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1B9" w:rsidRPr="0090122D" w:rsidRDefault="00F471B9" w:rsidP="00F471B9">
      <w:pPr>
        <w:ind w:right="-27"/>
        <w:jc w:val="center"/>
        <w:rPr>
          <w:rFonts w:ascii="Arial" w:hAnsi="Arial" w:cs="Arial"/>
          <w:b/>
          <w:sz w:val="21"/>
          <w:szCs w:val="21"/>
        </w:rPr>
      </w:pPr>
      <w:r w:rsidRPr="0090122D">
        <w:rPr>
          <w:rFonts w:ascii="Arial" w:hAnsi="Arial" w:cs="Arial"/>
          <w:b/>
          <w:sz w:val="21"/>
          <w:szCs w:val="21"/>
        </w:rPr>
        <w:t>COMUNICADO DE ALTERAÇÕES</w:t>
      </w:r>
    </w:p>
    <w:p w:rsidR="00F471B9" w:rsidRPr="0090122D" w:rsidRDefault="00F471B9" w:rsidP="00F471B9">
      <w:pPr>
        <w:tabs>
          <w:tab w:val="left" w:pos="1935"/>
        </w:tabs>
        <w:ind w:right="-27"/>
        <w:rPr>
          <w:rFonts w:ascii="Arial" w:hAnsi="Arial" w:cs="Arial"/>
          <w:b/>
          <w:sz w:val="21"/>
          <w:szCs w:val="21"/>
        </w:rPr>
      </w:pPr>
    </w:p>
    <w:p w:rsidR="00F471B9" w:rsidRDefault="00F471B9" w:rsidP="00F471B9">
      <w:pPr>
        <w:ind w:right="-27"/>
        <w:jc w:val="center"/>
        <w:rPr>
          <w:rFonts w:ascii="Arial" w:hAnsi="Arial" w:cs="Arial"/>
          <w:b/>
          <w:sz w:val="21"/>
          <w:szCs w:val="21"/>
        </w:rPr>
      </w:pPr>
    </w:p>
    <w:p w:rsidR="00F471B9" w:rsidRPr="0090122D" w:rsidRDefault="00F471B9" w:rsidP="00F471B9">
      <w:pPr>
        <w:ind w:right="-27"/>
        <w:jc w:val="center"/>
        <w:rPr>
          <w:rFonts w:ascii="Arial" w:hAnsi="Arial" w:cs="Arial"/>
          <w:b/>
          <w:sz w:val="21"/>
          <w:szCs w:val="21"/>
        </w:rPr>
      </w:pPr>
      <w:r w:rsidRPr="0090122D">
        <w:rPr>
          <w:rFonts w:ascii="Arial" w:hAnsi="Arial" w:cs="Arial"/>
          <w:b/>
          <w:sz w:val="21"/>
          <w:szCs w:val="21"/>
        </w:rPr>
        <w:t>PREGÃO ELETRÔNICO N.º 1</w:t>
      </w:r>
      <w:r>
        <w:rPr>
          <w:rFonts w:ascii="Arial" w:hAnsi="Arial" w:cs="Arial"/>
          <w:b/>
          <w:sz w:val="21"/>
          <w:szCs w:val="21"/>
        </w:rPr>
        <w:t>63</w:t>
      </w:r>
      <w:r w:rsidRPr="0090122D">
        <w:rPr>
          <w:rFonts w:ascii="Arial" w:hAnsi="Arial" w:cs="Arial"/>
          <w:b/>
          <w:sz w:val="21"/>
          <w:szCs w:val="21"/>
        </w:rPr>
        <w:t>/2024 – SERMALI.</w:t>
      </w:r>
    </w:p>
    <w:p w:rsidR="00F471B9" w:rsidRPr="0090122D" w:rsidRDefault="00F471B9" w:rsidP="00F471B9">
      <w:pPr>
        <w:ind w:right="-27"/>
        <w:rPr>
          <w:rFonts w:ascii="Arial" w:hAnsi="Arial" w:cs="Arial"/>
          <w:sz w:val="21"/>
          <w:szCs w:val="21"/>
        </w:rPr>
      </w:pPr>
    </w:p>
    <w:p w:rsidR="00F471B9" w:rsidRPr="0090122D" w:rsidRDefault="00F471B9" w:rsidP="00F471B9">
      <w:pPr>
        <w:ind w:left="-142" w:right="-27"/>
        <w:jc w:val="both"/>
        <w:rPr>
          <w:rFonts w:ascii="Arial" w:hAnsi="Arial" w:cs="Arial"/>
          <w:sz w:val="21"/>
          <w:szCs w:val="21"/>
        </w:rPr>
      </w:pPr>
      <w:r w:rsidRPr="0090122D">
        <w:rPr>
          <w:rFonts w:ascii="Arial" w:hAnsi="Arial" w:cs="Arial"/>
          <w:b/>
          <w:sz w:val="21"/>
          <w:szCs w:val="21"/>
        </w:rPr>
        <w:t>OBJETO</w:t>
      </w:r>
      <w:r w:rsidRPr="0090122D">
        <w:rPr>
          <w:rFonts w:ascii="Arial" w:hAnsi="Arial" w:cs="Arial"/>
          <w:sz w:val="21"/>
          <w:szCs w:val="21"/>
        </w:rPr>
        <w:t xml:space="preserve">: </w:t>
      </w:r>
      <w:r w:rsidRPr="0044305C">
        <w:rPr>
          <w:rFonts w:ascii="Arial" w:hAnsi="Arial" w:cs="Arial"/>
          <w:sz w:val="21"/>
          <w:szCs w:val="21"/>
        </w:rPr>
        <w:t>Registro de Preços para aquisição de mobiliário escolar para manutenção e funcionamento das Unidades de Ensino do Município</w:t>
      </w:r>
      <w:r w:rsidRPr="0090122D">
        <w:rPr>
          <w:rFonts w:ascii="Arial" w:hAnsi="Arial" w:cs="Arial"/>
          <w:sz w:val="21"/>
          <w:szCs w:val="21"/>
        </w:rPr>
        <w:t>.</w:t>
      </w:r>
    </w:p>
    <w:p w:rsidR="00F471B9" w:rsidRPr="0090122D" w:rsidRDefault="00F471B9" w:rsidP="00F471B9">
      <w:pPr>
        <w:ind w:left="-142" w:right="-27"/>
        <w:jc w:val="both"/>
        <w:rPr>
          <w:rFonts w:ascii="Arial" w:hAnsi="Arial" w:cs="Arial"/>
          <w:sz w:val="21"/>
          <w:szCs w:val="21"/>
        </w:rPr>
      </w:pPr>
    </w:p>
    <w:p w:rsidR="00F471B9" w:rsidRPr="0090122D" w:rsidRDefault="00F471B9" w:rsidP="00F471B9">
      <w:pPr>
        <w:ind w:left="-142" w:right="-27"/>
        <w:jc w:val="both"/>
        <w:rPr>
          <w:rFonts w:ascii="Arial" w:hAnsi="Arial" w:cs="Arial"/>
          <w:sz w:val="21"/>
          <w:szCs w:val="21"/>
        </w:rPr>
      </w:pPr>
      <w:r w:rsidRPr="0090122D">
        <w:rPr>
          <w:rFonts w:ascii="Arial" w:hAnsi="Arial" w:cs="Arial"/>
          <w:sz w:val="21"/>
          <w:szCs w:val="21"/>
        </w:rPr>
        <w:t xml:space="preserve">O MUNICÍPIO DE SÃO JOSÉ DOS PINHAIS vem através da SECRETARIA MUNICIPAL DE RECURSOS MATERIAIS E LICITAÇÕES, comunicar que o </w:t>
      </w:r>
      <w:r w:rsidRPr="0090122D">
        <w:rPr>
          <w:rFonts w:ascii="Arial" w:hAnsi="Arial" w:cs="Arial"/>
          <w:b/>
          <w:sz w:val="21"/>
          <w:szCs w:val="21"/>
        </w:rPr>
        <w:t>Pregão Eletrônico nº 1</w:t>
      </w:r>
      <w:r>
        <w:rPr>
          <w:rFonts w:ascii="Arial" w:hAnsi="Arial" w:cs="Arial"/>
          <w:b/>
          <w:sz w:val="21"/>
          <w:szCs w:val="21"/>
        </w:rPr>
        <w:t>63</w:t>
      </w:r>
      <w:r w:rsidRPr="0090122D">
        <w:rPr>
          <w:rFonts w:ascii="Arial" w:hAnsi="Arial" w:cs="Arial"/>
          <w:b/>
          <w:sz w:val="21"/>
          <w:szCs w:val="21"/>
        </w:rPr>
        <w:t>/2024 – SERMALI</w:t>
      </w:r>
      <w:r w:rsidRPr="0090122D">
        <w:rPr>
          <w:rFonts w:ascii="Arial" w:hAnsi="Arial" w:cs="Arial"/>
          <w:sz w:val="21"/>
          <w:szCs w:val="21"/>
        </w:rPr>
        <w:t xml:space="preserve"> foi </w:t>
      </w:r>
      <w:r w:rsidRPr="0090122D">
        <w:rPr>
          <w:rFonts w:ascii="Arial" w:hAnsi="Arial" w:cs="Arial"/>
          <w:b/>
          <w:sz w:val="21"/>
          <w:szCs w:val="21"/>
        </w:rPr>
        <w:t>RETOMADO</w:t>
      </w:r>
      <w:r w:rsidRPr="0090122D">
        <w:rPr>
          <w:rFonts w:ascii="Arial" w:hAnsi="Arial" w:cs="Arial"/>
          <w:sz w:val="21"/>
          <w:szCs w:val="21"/>
        </w:rPr>
        <w:t xml:space="preserve">, tendo sua </w:t>
      </w:r>
      <w:r w:rsidRPr="0090122D">
        <w:rPr>
          <w:rFonts w:ascii="Arial" w:hAnsi="Arial" w:cs="Arial"/>
          <w:b/>
          <w:sz w:val="21"/>
          <w:szCs w:val="21"/>
        </w:rPr>
        <w:t>ABERTURA</w:t>
      </w:r>
      <w:r w:rsidRPr="0090122D">
        <w:rPr>
          <w:rFonts w:ascii="Arial" w:hAnsi="Arial" w:cs="Arial"/>
          <w:sz w:val="21"/>
          <w:szCs w:val="21"/>
        </w:rPr>
        <w:t xml:space="preserve"> remarcada para o dia </w:t>
      </w:r>
      <w:r w:rsidRPr="00D56750">
        <w:rPr>
          <w:rFonts w:ascii="Arial" w:hAnsi="Arial" w:cs="Arial"/>
          <w:b/>
          <w:sz w:val="21"/>
          <w:szCs w:val="21"/>
        </w:rPr>
        <w:t>25 de</w:t>
      </w:r>
      <w:r>
        <w:rPr>
          <w:rFonts w:ascii="Arial" w:hAnsi="Arial" w:cs="Arial"/>
          <w:b/>
          <w:sz w:val="21"/>
          <w:szCs w:val="21"/>
        </w:rPr>
        <w:t xml:space="preserve"> fevereiro</w:t>
      </w:r>
      <w:r w:rsidRPr="0090122D">
        <w:rPr>
          <w:rFonts w:ascii="Arial" w:hAnsi="Arial" w:cs="Arial"/>
          <w:b/>
          <w:sz w:val="21"/>
          <w:szCs w:val="21"/>
        </w:rPr>
        <w:t xml:space="preserve"> de 202</w:t>
      </w:r>
      <w:r>
        <w:rPr>
          <w:rFonts w:ascii="Arial" w:hAnsi="Arial" w:cs="Arial"/>
          <w:b/>
          <w:sz w:val="21"/>
          <w:szCs w:val="21"/>
        </w:rPr>
        <w:t>5</w:t>
      </w:r>
      <w:r w:rsidRPr="0090122D">
        <w:rPr>
          <w:rFonts w:ascii="Arial" w:hAnsi="Arial" w:cs="Arial"/>
          <w:sz w:val="21"/>
          <w:szCs w:val="21"/>
        </w:rPr>
        <w:t>, devido a alterações no Edital, conforme segue:</w:t>
      </w:r>
    </w:p>
    <w:p w:rsidR="00F471B9" w:rsidRPr="0090122D" w:rsidRDefault="00F471B9" w:rsidP="00F471B9">
      <w:pPr>
        <w:ind w:left="-142" w:right="-27"/>
        <w:rPr>
          <w:rFonts w:ascii="Arial" w:hAnsi="Arial" w:cs="Arial"/>
          <w:sz w:val="21"/>
          <w:szCs w:val="21"/>
        </w:rPr>
      </w:pPr>
    </w:p>
    <w:p w:rsidR="00F471B9" w:rsidRDefault="00F471B9" w:rsidP="00F471B9">
      <w:pPr>
        <w:ind w:left="-142"/>
        <w:rPr>
          <w:rFonts w:ascii="Arial" w:hAnsi="Arial" w:cs="Arial"/>
          <w:b/>
          <w:sz w:val="21"/>
          <w:szCs w:val="21"/>
        </w:rPr>
      </w:pPr>
    </w:p>
    <w:p w:rsidR="00F471B9" w:rsidRPr="0090122D" w:rsidRDefault="00F471B9" w:rsidP="00F471B9">
      <w:pPr>
        <w:ind w:left="-142"/>
        <w:rPr>
          <w:rFonts w:ascii="Arial" w:hAnsi="Arial" w:cs="Arial"/>
          <w:b/>
          <w:sz w:val="21"/>
          <w:szCs w:val="21"/>
        </w:rPr>
      </w:pPr>
      <w:r w:rsidRPr="0090122D">
        <w:rPr>
          <w:rFonts w:ascii="Arial" w:hAnsi="Arial" w:cs="Arial"/>
          <w:b/>
          <w:sz w:val="21"/>
          <w:szCs w:val="21"/>
        </w:rPr>
        <w:t>Passa a Constar:</w:t>
      </w:r>
    </w:p>
    <w:p w:rsidR="00F471B9" w:rsidRPr="0090122D" w:rsidRDefault="00F471B9" w:rsidP="00F471B9">
      <w:pPr>
        <w:ind w:left="-142"/>
        <w:rPr>
          <w:rFonts w:ascii="Arial" w:hAnsi="Arial" w:cs="Arial"/>
          <w:b/>
          <w:sz w:val="21"/>
          <w:szCs w:val="21"/>
        </w:rPr>
      </w:pPr>
    </w:p>
    <w:p w:rsidR="00F471B9" w:rsidRDefault="00F471B9" w:rsidP="00F471B9">
      <w:pPr>
        <w:ind w:left="-142"/>
        <w:rPr>
          <w:rFonts w:ascii="Arial" w:hAnsi="Arial" w:cs="Arial"/>
          <w:b/>
          <w:sz w:val="21"/>
          <w:szCs w:val="21"/>
        </w:rPr>
      </w:pPr>
    </w:p>
    <w:p w:rsidR="00F471B9" w:rsidRDefault="00F471B9" w:rsidP="00F471B9">
      <w:pPr>
        <w:ind w:left="-142"/>
        <w:rPr>
          <w:rFonts w:ascii="Arial" w:hAnsi="Arial" w:cs="Arial"/>
          <w:b/>
          <w:sz w:val="21"/>
          <w:szCs w:val="21"/>
        </w:rPr>
      </w:pPr>
    </w:p>
    <w:p w:rsidR="00F471B9" w:rsidRPr="0090122D" w:rsidRDefault="00F471B9" w:rsidP="00F471B9">
      <w:pPr>
        <w:ind w:left="-142"/>
        <w:rPr>
          <w:rFonts w:ascii="Arial" w:hAnsi="Arial" w:cs="Arial"/>
          <w:b/>
          <w:sz w:val="21"/>
          <w:szCs w:val="21"/>
        </w:rPr>
      </w:pPr>
      <w:r w:rsidRPr="0090122D">
        <w:rPr>
          <w:rFonts w:ascii="Arial" w:hAnsi="Arial" w:cs="Arial"/>
          <w:b/>
          <w:sz w:val="21"/>
          <w:szCs w:val="21"/>
        </w:rPr>
        <w:t>DO EDITAL</w:t>
      </w:r>
    </w:p>
    <w:p w:rsidR="00F471B9" w:rsidRDefault="00F471B9" w:rsidP="00F471B9">
      <w:pPr>
        <w:spacing w:line="276" w:lineRule="auto"/>
        <w:ind w:left="284" w:hanging="284"/>
        <w:jc w:val="both"/>
        <w:rPr>
          <w:rFonts w:ascii="Arial" w:hAnsi="Arial" w:cs="Arial"/>
          <w:b/>
          <w:sz w:val="20"/>
        </w:rPr>
      </w:pPr>
    </w:p>
    <w:p w:rsidR="00F471B9" w:rsidRDefault="00F471B9" w:rsidP="00F471B9">
      <w:pPr>
        <w:pStyle w:val="Nivel3"/>
        <w:ind w:left="1638" w:hanging="929"/>
        <w:jc w:val="center"/>
        <w:rPr>
          <w:b/>
          <w:color w:val="auto"/>
          <w:sz w:val="21"/>
          <w:szCs w:val="21"/>
        </w:rPr>
      </w:pPr>
      <w:r w:rsidRPr="0044305C">
        <w:rPr>
          <w:b/>
          <w:color w:val="auto"/>
          <w:sz w:val="21"/>
          <w:szCs w:val="21"/>
        </w:rPr>
        <w:t xml:space="preserve">ANEXO II </w:t>
      </w:r>
    </w:p>
    <w:p w:rsidR="00F471B9" w:rsidRPr="0044305C" w:rsidRDefault="00F471B9" w:rsidP="00F471B9">
      <w:pPr>
        <w:pStyle w:val="Nivel3"/>
        <w:ind w:left="1638" w:hanging="929"/>
        <w:jc w:val="center"/>
        <w:rPr>
          <w:b/>
          <w:color w:val="auto"/>
          <w:sz w:val="21"/>
          <w:szCs w:val="21"/>
        </w:rPr>
      </w:pPr>
    </w:p>
    <w:p w:rsidR="00F471B9" w:rsidRPr="0044305C" w:rsidRDefault="00F471B9" w:rsidP="00F471B9">
      <w:pPr>
        <w:pStyle w:val="Nivel3"/>
        <w:ind w:left="1638" w:hanging="929"/>
        <w:jc w:val="center"/>
        <w:rPr>
          <w:b/>
          <w:color w:val="auto"/>
          <w:sz w:val="21"/>
          <w:szCs w:val="21"/>
        </w:rPr>
      </w:pPr>
      <w:r w:rsidRPr="0044305C">
        <w:rPr>
          <w:b/>
          <w:color w:val="auto"/>
          <w:sz w:val="21"/>
          <w:szCs w:val="21"/>
        </w:rPr>
        <w:t>ORÇAMENTO DA ADMINISTRAÇÃO/PREÇO MÁXIMO/ESPECIFICAÇÕES TÉCNICAS</w:t>
      </w:r>
    </w:p>
    <w:p w:rsidR="00F471B9" w:rsidRDefault="00F471B9" w:rsidP="00F471B9">
      <w:pPr>
        <w:rPr>
          <w:rFonts w:ascii="Arial" w:hAnsi="Arial" w:cs="Arial"/>
          <w:b/>
          <w:color w:val="FF0000"/>
          <w:sz w:val="21"/>
          <w:szCs w:val="21"/>
        </w:rPr>
      </w:pPr>
    </w:p>
    <w:p w:rsidR="00F471B9" w:rsidRPr="0044305C" w:rsidRDefault="00F471B9" w:rsidP="00F471B9">
      <w:pPr>
        <w:jc w:val="both"/>
        <w:rPr>
          <w:rFonts w:ascii="Arial" w:hAnsi="Arial" w:cs="Arial"/>
          <w:b/>
          <w:color w:val="FF0000"/>
        </w:rPr>
      </w:pPr>
      <w:r w:rsidRPr="0044305C">
        <w:rPr>
          <w:rFonts w:ascii="Arial" w:hAnsi="Arial" w:cs="Arial"/>
          <w:b/>
          <w:color w:val="FF0000"/>
        </w:rPr>
        <w:t xml:space="preserve">Informamos que sobre as medidas/dimensões aproximadas, que podem apresentar variação de até 5%, se estendem </w:t>
      </w:r>
      <w:r>
        <w:rPr>
          <w:rFonts w:ascii="Arial" w:hAnsi="Arial" w:cs="Arial"/>
          <w:b/>
          <w:color w:val="FF0000"/>
        </w:rPr>
        <w:t>à</w:t>
      </w:r>
      <w:r w:rsidRPr="0044305C">
        <w:rPr>
          <w:rFonts w:ascii="Arial" w:hAnsi="Arial" w:cs="Arial"/>
          <w:b/>
          <w:color w:val="FF0000"/>
        </w:rPr>
        <w:t xml:space="preserve"> todos os itens do Edital</w:t>
      </w:r>
    </w:p>
    <w:p w:rsidR="00F471B9" w:rsidRDefault="00F471B9" w:rsidP="00F471B9">
      <w:pPr>
        <w:rPr>
          <w:rFonts w:ascii="Arial" w:hAnsi="Arial" w:cs="Arial"/>
          <w:b/>
          <w:color w:val="FF0000"/>
          <w:sz w:val="21"/>
          <w:szCs w:val="21"/>
        </w:rPr>
      </w:pPr>
    </w:p>
    <w:p w:rsidR="00F471B9" w:rsidRDefault="00F471B9" w:rsidP="00F471B9">
      <w:pPr>
        <w:rPr>
          <w:rFonts w:ascii="Arial" w:hAnsi="Arial" w:cs="Arial"/>
          <w:b/>
          <w:color w:val="FF0000"/>
          <w:sz w:val="21"/>
          <w:szCs w:val="21"/>
        </w:rPr>
      </w:pPr>
    </w:p>
    <w:p w:rsidR="00F471B9" w:rsidRPr="00B0537C" w:rsidRDefault="00F471B9" w:rsidP="00F471B9">
      <w:pPr>
        <w:pStyle w:val="Ttulo2"/>
        <w:keepNext w:val="0"/>
        <w:widowControl w:val="0"/>
        <w:suppressLineNumbers/>
        <w:tabs>
          <w:tab w:val="left" w:pos="567"/>
        </w:tabs>
        <w:spacing w:before="0" w:line="276" w:lineRule="auto"/>
        <w:jc w:val="both"/>
        <w:rPr>
          <w:rFonts w:ascii="Arial" w:hAnsi="Arial" w:cs="Arial"/>
          <w:color w:val="auto"/>
          <w:sz w:val="21"/>
          <w:szCs w:val="21"/>
        </w:rPr>
      </w:pPr>
      <w:r w:rsidRPr="00B0537C">
        <w:rPr>
          <w:rFonts w:ascii="Arial" w:hAnsi="Arial" w:cs="Arial"/>
          <w:color w:val="auto"/>
          <w:sz w:val="21"/>
          <w:szCs w:val="21"/>
        </w:rPr>
        <w:t>Conforme o inciso I do artigo 48 da Lei Complementar 123/2006 e alterações, os itens abaixo são destinados exclusivamente à participação de microempresas e empresas de pequeno porte.</w:t>
      </w:r>
    </w:p>
    <w:p w:rsidR="00F471B9" w:rsidRPr="004E1F9F" w:rsidRDefault="00F471B9" w:rsidP="00F471B9">
      <w:pPr>
        <w:keepNext/>
        <w:spacing w:line="276" w:lineRule="auto"/>
        <w:jc w:val="center"/>
        <w:rPr>
          <w:rFonts w:cs="Arial"/>
          <w:b/>
          <w:sz w:val="21"/>
          <w:szCs w:val="21"/>
        </w:rPr>
      </w:pPr>
    </w:p>
    <w:tbl>
      <w:tblPr>
        <w:tblW w:w="9029"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6"/>
        <w:gridCol w:w="3969"/>
        <w:gridCol w:w="1276"/>
        <w:gridCol w:w="1559"/>
        <w:gridCol w:w="1559"/>
      </w:tblGrid>
      <w:tr w:rsidR="00F471B9" w:rsidRPr="004E1F9F" w:rsidTr="00FB23B0">
        <w:trPr>
          <w:trHeight w:val="515"/>
          <w:tblHeader/>
        </w:trPr>
        <w:tc>
          <w:tcPr>
            <w:tcW w:w="666" w:type="dxa"/>
            <w:shd w:val="clear" w:color="auto" w:fill="F2F2F2"/>
            <w:vAlign w:val="center"/>
          </w:tcPr>
          <w:p w:rsidR="00F471B9" w:rsidRPr="00AE4797" w:rsidRDefault="00F471B9" w:rsidP="00FB23B0">
            <w:pPr>
              <w:spacing w:line="240" w:lineRule="atLeast"/>
              <w:ind w:right="-109"/>
              <w:jc w:val="center"/>
              <w:rPr>
                <w:rFonts w:ascii="Arial" w:hAnsi="Arial" w:cs="Arial"/>
                <w:sz w:val="20"/>
                <w:szCs w:val="20"/>
              </w:rPr>
            </w:pPr>
            <w:r w:rsidRPr="00AE4797">
              <w:rPr>
                <w:rFonts w:ascii="Arial" w:hAnsi="Arial" w:cs="Arial"/>
                <w:sz w:val="20"/>
                <w:szCs w:val="20"/>
              </w:rPr>
              <w:t>ITEM</w:t>
            </w:r>
          </w:p>
        </w:tc>
        <w:tc>
          <w:tcPr>
            <w:tcW w:w="3969" w:type="dxa"/>
            <w:shd w:val="clear" w:color="auto" w:fill="F2F2F2"/>
            <w:vAlign w:val="center"/>
          </w:tcPr>
          <w:p w:rsidR="00F471B9" w:rsidRPr="00AE4797" w:rsidRDefault="00F471B9" w:rsidP="00FB23B0">
            <w:pPr>
              <w:spacing w:line="240" w:lineRule="atLeast"/>
              <w:ind w:right="-109"/>
              <w:jc w:val="center"/>
              <w:rPr>
                <w:rFonts w:ascii="Arial" w:hAnsi="Arial" w:cs="Arial"/>
                <w:sz w:val="20"/>
                <w:szCs w:val="20"/>
              </w:rPr>
            </w:pPr>
            <w:r w:rsidRPr="00AE4797">
              <w:rPr>
                <w:rFonts w:ascii="Arial" w:hAnsi="Arial" w:cs="Arial"/>
                <w:sz w:val="20"/>
                <w:szCs w:val="20"/>
              </w:rPr>
              <w:t>DESCRIÇÃO DO PRODUTO</w:t>
            </w:r>
          </w:p>
        </w:tc>
        <w:tc>
          <w:tcPr>
            <w:tcW w:w="1276" w:type="dxa"/>
            <w:shd w:val="clear" w:color="auto" w:fill="F2F2F2"/>
            <w:vAlign w:val="center"/>
          </w:tcPr>
          <w:p w:rsidR="00F471B9" w:rsidRPr="00AE4797" w:rsidRDefault="00F471B9" w:rsidP="00FB23B0">
            <w:pPr>
              <w:spacing w:line="240" w:lineRule="atLeast"/>
              <w:ind w:right="-109"/>
              <w:jc w:val="center"/>
              <w:rPr>
                <w:rFonts w:ascii="Arial" w:hAnsi="Arial" w:cs="Arial"/>
                <w:sz w:val="20"/>
                <w:szCs w:val="20"/>
              </w:rPr>
            </w:pPr>
            <w:r w:rsidRPr="00AE4797">
              <w:rPr>
                <w:rFonts w:ascii="Arial" w:hAnsi="Arial" w:cs="Arial"/>
                <w:sz w:val="20"/>
                <w:szCs w:val="20"/>
              </w:rPr>
              <w:t>QTDE</w:t>
            </w:r>
          </w:p>
          <w:p w:rsidR="00F471B9" w:rsidRPr="00AE4797" w:rsidRDefault="00F471B9" w:rsidP="00FB23B0">
            <w:pPr>
              <w:spacing w:line="240" w:lineRule="atLeast"/>
              <w:ind w:right="-109"/>
              <w:jc w:val="center"/>
              <w:rPr>
                <w:rFonts w:ascii="Arial" w:hAnsi="Arial" w:cs="Arial"/>
                <w:sz w:val="20"/>
                <w:szCs w:val="20"/>
              </w:rPr>
            </w:pPr>
            <w:r w:rsidRPr="00AE4797">
              <w:rPr>
                <w:rFonts w:ascii="Arial" w:hAnsi="Arial" w:cs="Arial"/>
                <w:sz w:val="20"/>
                <w:szCs w:val="20"/>
              </w:rPr>
              <w:t>UN</w:t>
            </w:r>
          </w:p>
        </w:tc>
        <w:tc>
          <w:tcPr>
            <w:tcW w:w="1559" w:type="dxa"/>
            <w:shd w:val="clear" w:color="auto" w:fill="F2F2F2"/>
            <w:vAlign w:val="center"/>
          </w:tcPr>
          <w:p w:rsidR="00F471B9" w:rsidRPr="00AE4797" w:rsidRDefault="00F471B9" w:rsidP="00FB23B0">
            <w:pPr>
              <w:spacing w:line="240" w:lineRule="atLeast"/>
              <w:ind w:right="-109"/>
              <w:jc w:val="center"/>
              <w:rPr>
                <w:rFonts w:ascii="Arial" w:hAnsi="Arial" w:cs="Arial"/>
                <w:sz w:val="20"/>
                <w:szCs w:val="20"/>
              </w:rPr>
            </w:pPr>
            <w:r w:rsidRPr="00AE4797">
              <w:rPr>
                <w:rFonts w:ascii="Arial" w:hAnsi="Arial" w:cs="Arial"/>
                <w:sz w:val="20"/>
                <w:szCs w:val="20"/>
              </w:rPr>
              <w:t>VALOR</w:t>
            </w:r>
          </w:p>
          <w:p w:rsidR="00F471B9" w:rsidRPr="00AE4797" w:rsidRDefault="00F471B9" w:rsidP="00FB23B0">
            <w:pPr>
              <w:spacing w:line="240" w:lineRule="atLeast"/>
              <w:ind w:right="-109"/>
              <w:jc w:val="center"/>
              <w:rPr>
                <w:rFonts w:ascii="Arial" w:hAnsi="Arial" w:cs="Arial"/>
                <w:sz w:val="20"/>
                <w:szCs w:val="20"/>
              </w:rPr>
            </w:pPr>
            <w:r w:rsidRPr="00AE4797">
              <w:rPr>
                <w:rFonts w:ascii="Arial" w:hAnsi="Arial" w:cs="Arial"/>
                <w:sz w:val="20"/>
                <w:szCs w:val="20"/>
              </w:rPr>
              <w:t>UNITÁRIO</w:t>
            </w:r>
          </w:p>
          <w:p w:rsidR="00F471B9" w:rsidRPr="00AE4797" w:rsidRDefault="00F471B9" w:rsidP="00FB23B0">
            <w:pPr>
              <w:spacing w:line="240" w:lineRule="atLeast"/>
              <w:ind w:right="-109"/>
              <w:jc w:val="center"/>
              <w:rPr>
                <w:rFonts w:ascii="Arial" w:hAnsi="Arial" w:cs="Arial"/>
                <w:sz w:val="20"/>
                <w:szCs w:val="20"/>
              </w:rPr>
            </w:pPr>
            <w:r w:rsidRPr="00AE4797">
              <w:rPr>
                <w:rFonts w:ascii="Arial" w:hAnsi="Arial" w:cs="Arial"/>
                <w:sz w:val="20"/>
                <w:szCs w:val="20"/>
              </w:rPr>
              <w:t>R$</w:t>
            </w:r>
          </w:p>
        </w:tc>
        <w:tc>
          <w:tcPr>
            <w:tcW w:w="1559" w:type="dxa"/>
            <w:shd w:val="clear" w:color="auto" w:fill="F2F2F2"/>
            <w:vAlign w:val="center"/>
          </w:tcPr>
          <w:p w:rsidR="00F471B9" w:rsidRPr="00AE4797" w:rsidRDefault="00F471B9" w:rsidP="00FB23B0">
            <w:pPr>
              <w:spacing w:line="240" w:lineRule="atLeast"/>
              <w:ind w:right="-109"/>
              <w:jc w:val="center"/>
              <w:rPr>
                <w:rFonts w:ascii="Arial" w:hAnsi="Arial" w:cs="Arial"/>
                <w:sz w:val="20"/>
                <w:szCs w:val="20"/>
              </w:rPr>
            </w:pPr>
            <w:r w:rsidRPr="00AE4797">
              <w:rPr>
                <w:rFonts w:ascii="Arial" w:hAnsi="Arial" w:cs="Arial"/>
                <w:sz w:val="20"/>
                <w:szCs w:val="20"/>
              </w:rPr>
              <w:t>VALOR TOTAL</w:t>
            </w:r>
          </w:p>
          <w:p w:rsidR="00F471B9" w:rsidRPr="00AE4797" w:rsidRDefault="00F471B9" w:rsidP="00FB23B0">
            <w:pPr>
              <w:spacing w:line="240" w:lineRule="atLeast"/>
              <w:ind w:right="-109"/>
              <w:jc w:val="center"/>
              <w:rPr>
                <w:rFonts w:ascii="Arial" w:hAnsi="Arial" w:cs="Arial"/>
                <w:sz w:val="20"/>
                <w:szCs w:val="20"/>
              </w:rPr>
            </w:pPr>
            <w:r w:rsidRPr="00AE4797">
              <w:rPr>
                <w:rFonts w:ascii="Arial" w:hAnsi="Arial" w:cs="Arial"/>
                <w:sz w:val="20"/>
                <w:szCs w:val="20"/>
              </w:rPr>
              <w:t>R$</w:t>
            </w:r>
          </w:p>
        </w:tc>
      </w:tr>
      <w:tr w:rsidR="00F471B9" w:rsidRPr="004E1F9F" w:rsidTr="00FB23B0">
        <w:tc>
          <w:tcPr>
            <w:tcW w:w="666" w:type="dxa"/>
            <w:vAlign w:val="center"/>
          </w:tcPr>
          <w:p w:rsidR="00F471B9" w:rsidRPr="00AE4797" w:rsidRDefault="00F471B9" w:rsidP="00FB23B0">
            <w:pPr>
              <w:spacing w:line="240" w:lineRule="atLeast"/>
              <w:ind w:left="57" w:right="-109"/>
              <w:jc w:val="center"/>
              <w:rPr>
                <w:rFonts w:ascii="Arial" w:hAnsi="Arial" w:cs="Arial"/>
                <w:sz w:val="20"/>
                <w:szCs w:val="20"/>
              </w:rPr>
            </w:pPr>
            <w:r w:rsidRPr="00AE4797">
              <w:rPr>
                <w:rFonts w:ascii="Arial" w:hAnsi="Arial" w:cs="Arial"/>
                <w:sz w:val="20"/>
                <w:szCs w:val="20"/>
              </w:rPr>
              <w:t>1</w:t>
            </w:r>
          </w:p>
        </w:tc>
        <w:tc>
          <w:tcPr>
            <w:tcW w:w="3969"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302285-(ARMARIO EM MDP P/ COZINHA C/ 3 PORTAS/1 PRATELEIRA 650X1200X315 MM - MOD AEREO - MOBILIARIO SOB MEDIDA)-Armário aéreo com 03 portas, confeccionado em MDP 15 mm, contendo 01 prateleira interna, puxadores em plástico ABS e dobradiças metálicas . Dimensões aproximadas: 65 x 120 x 31,5 cm (A x L x P)</w:t>
            </w:r>
          </w:p>
        </w:tc>
        <w:tc>
          <w:tcPr>
            <w:tcW w:w="1276"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75</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695,20</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52.140,00</w:t>
            </w:r>
          </w:p>
        </w:tc>
      </w:tr>
      <w:tr w:rsidR="00F471B9" w:rsidRPr="004E1F9F" w:rsidTr="00FB23B0">
        <w:tc>
          <w:tcPr>
            <w:tcW w:w="666" w:type="dxa"/>
            <w:vAlign w:val="center"/>
          </w:tcPr>
          <w:p w:rsidR="00F471B9" w:rsidRPr="00AE4797" w:rsidRDefault="00F471B9" w:rsidP="00FB23B0">
            <w:pPr>
              <w:spacing w:line="240" w:lineRule="atLeast"/>
              <w:ind w:left="57" w:right="-109"/>
              <w:jc w:val="center"/>
              <w:rPr>
                <w:rFonts w:ascii="Arial" w:hAnsi="Arial" w:cs="Arial"/>
                <w:sz w:val="20"/>
                <w:szCs w:val="20"/>
              </w:rPr>
            </w:pPr>
            <w:r w:rsidRPr="00AE4797">
              <w:rPr>
                <w:rFonts w:ascii="Arial" w:hAnsi="Arial" w:cs="Arial"/>
                <w:sz w:val="20"/>
                <w:szCs w:val="20"/>
              </w:rPr>
              <w:t>2</w:t>
            </w:r>
          </w:p>
        </w:tc>
        <w:tc>
          <w:tcPr>
            <w:tcW w:w="3969"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 xml:space="preserve">304326-(ARMARIO MULTIUSO 1 PORTA C/ 4 PRATELEIRAS)-ARMARIO MULTIUSO 1 PORTA C/ 4 PRATELEIRAS Armário multiuso 1 porta com 4 prateleiras , estrutura em chapa de  MDF ou MDP 15 mm, na cor branco, </w:t>
            </w:r>
            <w:r w:rsidRPr="00AE4797">
              <w:rPr>
                <w:rFonts w:ascii="Arial" w:hAnsi="Arial" w:cs="Arial"/>
                <w:color w:val="000000"/>
                <w:sz w:val="20"/>
                <w:szCs w:val="20"/>
              </w:rPr>
              <w:lastRenderedPageBreak/>
              <w:t>dobradiças em aço 35 mm, puxador em ABS, dimensões aproximadas: 39 x 182 x 37,5 cm (L x A x P).</w:t>
            </w:r>
          </w:p>
        </w:tc>
        <w:tc>
          <w:tcPr>
            <w:tcW w:w="1276"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lastRenderedPageBreak/>
              <w:t>100</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629,04</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62.904,00</w:t>
            </w:r>
          </w:p>
        </w:tc>
      </w:tr>
      <w:tr w:rsidR="00F471B9" w:rsidRPr="004E1F9F" w:rsidTr="00FB23B0">
        <w:tc>
          <w:tcPr>
            <w:tcW w:w="666" w:type="dxa"/>
            <w:vAlign w:val="center"/>
          </w:tcPr>
          <w:p w:rsidR="00F471B9" w:rsidRPr="00AE4797" w:rsidRDefault="00F471B9" w:rsidP="00FB23B0">
            <w:pPr>
              <w:spacing w:line="240" w:lineRule="atLeast"/>
              <w:ind w:left="57" w:right="-109"/>
              <w:jc w:val="center"/>
              <w:rPr>
                <w:rFonts w:ascii="Arial" w:hAnsi="Arial" w:cs="Arial"/>
                <w:sz w:val="20"/>
                <w:szCs w:val="20"/>
              </w:rPr>
            </w:pPr>
            <w:r w:rsidRPr="00AE4797">
              <w:rPr>
                <w:rFonts w:ascii="Arial" w:hAnsi="Arial" w:cs="Arial"/>
                <w:sz w:val="20"/>
                <w:szCs w:val="20"/>
              </w:rPr>
              <w:lastRenderedPageBreak/>
              <w:t>3</w:t>
            </w:r>
          </w:p>
        </w:tc>
        <w:tc>
          <w:tcPr>
            <w:tcW w:w="3969"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300680-(BALCAO EM MDF C/ PIA EM ACO INOX 550X850X1200 MM - COR BRANCO)-BALCAO EM MDF 18 MM C/ PIA EM AÇO INOX NA COR BRANCO COM 2 PORTAS DE ABRIR , 03 GAVETAS E 01 PRATELEIRA INTERNA MEDINDO 1200X550X850 MM.</w:t>
            </w:r>
          </w:p>
        </w:tc>
        <w:tc>
          <w:tcPr>
            <w:tcW w:w="1276"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20</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1.172,35</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23.447,00</w:t>
            </w:r>
          </w:p>
        </w:tc>
      </w:tr>
      <w:tr w:rsidR="00F471B9" w:rsidRPr="004E1F9F" w:rsidTr="00FB23B0">
        <w:tc>
          <w:tcPr>
            <w:tcW w:w="666" w:type="dxa"/>
            <w:vAlign w:val="center"/>
          </w:tcPr>
          <w:p w:rsidR="00F471B9" w:rsidRPr="00AE4797" w:rsidRDefault="00F471B9" w:rsidP="00FB23B0">
            <w:pPr>
              <w:spacing w:line="240" w:lineRule="atLeast"/>
              <w:ind w:left="57" w:right="-109"/>
              <w:jc w:val="center"/>
              <w:rPr>
                <w:rFonts w:ascii="Arial" w:hAnsi="Arial" w:cs="Arial"/>
                <w:sz w:val="20"/>
                <w:szCs w:val="20"/>
              </w:rPr>
            </w:pPr>
            <w:r w:rsidRPr="00AE4797">
              <w:rPr>
                <w:rFonts w:ascii="Arial" w:hAnsi="Arial" w:cs="Arial"/>
                <w:sz w:val="20"/>
                <w:szCs w:val="20"/>
              </w:rPr>
              <w:t>4</w:t>
            </w:r>
          </w:p>
        </w:tc>
        <w:tc>
          <w:tcPr>
            <w:tcW w:w="3969"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304327-(BALCÃO DE COZINHA EM 100% MDF)-Balcão de Cozinha com estrutura em 100% MDF de 15mm, na cor branca, com 2 portas de abrir e 01 prateleira interna,  03 gavetas ou 02 gavetas   01 porta pequena, medindo 120x88x52cm, puxadores em alumínio, corrediças telescópicas, dobradiças em aço com 35 mm, com 05 pés em ABS.</w:t>
            </w:r>
          </w:p>
        </w:tc>
        <w:tc>
          <w:tcPr>
            <w:tcW w:w="1276"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75</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774,90</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58.117,50</w:t>
            </w:r>
          </w:p>
        </w:tc>
      </w:tr>
      <w:tr w:rsidR="00F471B9" w:rsidRPr="004E1F9F" w:rsidTr="00FB23B0">
        <w:tc>
          <w:tcPr>
            <w:tcW w:w="666" w:type="dxa"/>
            <w:vAlign w:val="center"/>
          </w:tcPr>
          <w:p w:rsidR="00F471B9" w:rsidRPr="00AE4797" w:rsidRDefault="00F471B9" w:rsidP="00FB23B0">
            <w:pPr>
              <w:spacing w:line="240" w:lineRule="atLeast"/>
              <w:ind w:left="57" w:right="-109"/>
              <w:jc w:val="center"/>
              <w:rPr>
                <w:rFonts w:ascii="Arial" w:hAnsi="Arial" w:cs="Arial"/>
                <w:sz w:val="20"/>
                <w:szCs w:val="20"/>
              </w:rPr>
            </w:pPr>
            <w:r w:rsidRPr="00AE4797">
              <w:rPr>
                <w:rFonts w:ascii="Arial" w:hAnsi="Arial" w:cs="Arial"/>
                <w:sz w:val="20"/>
                <w:szCs w:val="20"/>
              </w:rPr>
              <w:t>5</w:t>
            </w:r>
          </w:p>
        </w:tc>
        <w:tc>
          <w:tcPr>
            <w:tcW w:w="3969"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133889-(TAMPO P/ PIA C/ 1 CUBA EM ACO INOX 1200X530 MM)-tampo de pia em aço inox com medidas de 120 cm de largura por 53 cm de comprimento e 13 cm de profundidade da cuba (oval) com posição centralizada. Acompanha válvula.</w:t>
            </w:r>
          </w:p>
        </w:tc>
        <w:tc>
          <w:tcPr>
            <w:tcW w:w="1276"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75</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469,73</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35.229,75</w:t>
            </w:r>
          </w:p>
        </w:tc>
      </w:tr>
      <w:tr w:rsidR="00F471B9" w:rsidRPr="004E1F9F" w:rsidTr="00FB23B0">
        <w:tc>
          <w:tcPr>
            <w:tcW w:w="666" w:type="dxa"/>
            <w:vAlign w:val="center"/>
          </w:tcPr>
          <w:p w:rsidR="00F471B9" w:rsidRPr="00AE4797" w:rsidRDefault="00F471B9" w:rsidP="00FB23B0">
            <w:pPr>
              <w:spacing w:line="240" w:lineRule="atLeast"/>
              <w:ind w:left="57" w:right="-109"/>
              <w:jc w:val="center"/>
              <w:rPr>
                <w:rFonts w:ascii="Arial" w:hAnsi="Arial" w:cs="Arial"/>
                <w:sz w:val="20"/>
                <w:szCs w:val="20"/>
              </w:rPr>
            </w:pPr>
            <w:r w:rsidRPr="00AE4797">
              <w:rPr>
                <w:rFonts w:ascii="Arial" w:hAnsi="Arial" w:cs="Arial"/>
                <w:sz w:val="20"/>
                <w:szCs w:val="20"/>
              </w:rPr>
              <w:t>6</w:t>
            </w:r>
          </w:p>
        </w:tc>
        <w:tc>
          <w:tcPr>
            <w:tcW w:w="3969"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300015-(CADEIRA P/ ALIMENTACAO INFANTIL 580X720X1000 MM - CAP 18 KG)-CADEIRA DE ALIMENTACÃO: Cadeirote para refeição infantil confeccionado em tubo 3/4, parede 1,2mm, com solda mig, pintura epóxi pó,ponteiras plásticas, assento e encosto revestidos em laminado plástico estampado, com pedana, bandeja removível, dobrável, com trava e cinto de segurança. Capacidade para crianças de até 18 kg.Altura Aprox.100 cm.Comprimento Aprox. 58 cm.Largura Aprox.72 cm Peso Aprox. 5,2 kg Aprovado pelo INMETRO. Garantia de 02 (dois) anos, contra defeitos de fabricação.</w:t>
            </w:r>
          </w:p>
        </w:tc>
        <w:tc>
          <w:tcPr>
            <w:tcW w:w="1276"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50</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477,19</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23.859,50</w:t>
            </w:r>
          </w:p>
        </w:tc>
      </w:tr>
      <w:tr w:rsidR="00F471B9" w:rsidRPr="004E1F9F" w:rsidTr="00FB23B0">
        <w:tc>
          <w:tcPr>
            <w:tcW w:w="666" w:type="dxa"/>
            <w:vAlign w:val="center"/>
          </w:tcPr>
          <w:p w:rsidR="00F471B9" w:rsidRPr="00AE4797" w:rsidRDefault="00F471B9" w:rsidP="00FB23B0">
            <w:pPr>
              <w:spacing w:line="240" w:lineRule="atLeast"/>
              <w:ind w:left="57" w:right="-109"/>
              <w:jc w:val="center"/>
              <w:rPr>
                <w:rFonts w:ascii="Arial" w:hAnsi="Arial" w:cs="Arial"/>
                <w:sz w:val="20"/>
                <w:szCs w:val="20"/>
              </w:rPr>
            </w:pPr>
            <w:r w:rsidRPr="00AE4797">
              <w:rPr>
                <w:rFonts w:ascii="Arial" w:hAnsi="Arial" w:cs="Arial"/>
                <w:sz w:val="20"/>
                <w:szCs w:val="20"/>
              </w:rPr>
              <w:t>7</w:t>
            </w:r>
          </w:p>
        </w:tc>
        <w:tc>
          <w:tcPr>
            <w:tcW w:w="3969"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 xml:space="preserve">300096-(MESA ESCOLAR P/ SECRETARIA C/ 2 GAVETAS E CHAVE 600X750X1400 MM - COR CINZA)-MESA PARA SECRETARIA ESCOLAR DESCRIÇÃO: Tampo medindo: comprimento 1400 cm x altura 750cm x largura 600cm e espessura 25mm, em aglomerado multilaminado revestido em postforming texturizado cor cinza, acabamento lateral com fita cor cinza de PVC 0,5mm espessura, com duas gavetas com chave. Painel frontal, frente </w:t>
            </w:r>
            <w:r w:rsidRPr="00AE4797">
              <w:rPr>
                <w:rFonts w:ascii="Arial" w:hAnsi="Arial" w:cs="Arial"/>
                <w:color w:val="000000"/>
                <w:sz w:val="20"/>
                <w:szCs w:val="20"/>
              </w:rPr>
              <w:lastRenderedPageBreak/>
              <w:t xml:space="preserve">e fundo da gaveta em aglomerado 18mm revestido com camada melaminica cor cinza de baixa pressão. Estrutura em tubo de aço industrial SAE 1006/1010 formato de I - 20x30mm chapa 1,5mm de espessura parte superior, 30x50 mm chapa 1,5mm de espessura parte inferior, coluna em 30 x 50 mm chapa 1,5mm, com tratamento anti-ferrugem, pintura epóxi pó na cor cinza, soldas MIG, Fechamento topos inferiores com ponteiras em polipropileno injetado fixados na estrutura através de encaixe e sapatas niveladoras. Garantia de 05 (cinco) anos, contra defeitos de fabricação.  </w:t>
            </w:r>
          </w:p>
        </w:tc>
        <w:tc>
          <w:tcPr>
            <w:tcW w:w="1276"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lastRenderedPageBreak/>
              <w:t>50</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995,25</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49.762,50</w:t>
            </w:r>
          </w:p>
        </w:tc>
      </w:tr>
      <w:tr w:rsidR="00F471B9" w:rsidRPr="004E1F9F" w:rsidTr="00FB23B0">
        <w:tc>
          <w:tcPr>
            <w:tcW w:w="666" w:type="dxa"/>
            <w:vAlign w:val="center"/>
          </w:tcPr>
          <w:p w:rsidR="00F471B9" w:rsidRPr="00AE4797" w:rsidRDefault="00F471B9" w:rsidP="00FB23B0">
            <w:pPr>
              <w:spacing w:line="240" w:lineRule="atLeast"/>
              <w:ind w:left="57" w:right="-109"/>
              <w:jc w:val="center"/>
              <w:rPr>
                <w:rFonts w:ascii="Arial" w:hAnsi="Arial" w:cs="Arial"/>
                <w:sz w:val="20"/>
                <w:szCs w:val="20"/>
              </w:rPr>
            </w:pPr>
            <w:r w:rsidRPr="00AE4797">
              <w:rPr>
                <w:rFonts w:ascii="Arial" w:hAnsi="Arial" w:cs="Arial"/>
                <w:sz w:val="20"/>
                <w:szCs w:val="20"/>
              </w:rPr>
              <w:lastRenderedPageBreak/>
              <w:t>8</w:t>
            </w:r>
          </w:p>
        </w:tc>
        <w:tc>
          <w:tcPr>
            <w:tcW w:w="3969"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301511-(QUADRO DE AVISOS EM CORTICA C/ MOLDURA EM ALUMINIO 1000X1500 MM)-Quadro de aviso cortiça 100X150cm - QC - Quadro de avisos cortiça com moldura alumínioSerão fornecidos quadros com moldura em alumínio anodizado natural fosco, frisado, vista de 20x19mm profundidade; fundo do quadro confeccionado em eucatex, 10mm e acabamento em cortiça aglomerada selada.Dimensões:Altura 100 cmLargura 150 cm</w:t>
            </w:r>
          </w:p>
        </w:tc>
        <w:tc>
          <w:tcPr>
            <w:tcW w:w="1276"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100</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356,72</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35.672,00</w:t>
            </w:r>
          </w:p>
        </w:tc>
      </w:tr>
      <w:tr w:rsidR="00F471B9" w:rsidRPr="004E1F9F" w:rsidTr="00FB23B0">
        <w:tc>
          <w:tcPr>
            <w:tcW w:w="666" w:type="dxa"/>
            <w:vAlign w:val="center"/>
          </w:tcPr>
          <w:p w:rsidR="00F471B9" w:rsidRPr="00AE4797" w:rsidRDefault="00F471B9" w:rsidP="00FB23B0">
            <w:pPr>
              <w:jc w:val="center"/>
              <w:rPr>
                <w:rFonts w:ascii="Arial" w:hAnsi="Arial" w:cs="Arial"/>
                <w:sz w:val="20"/>
                <w:szCs w:val="20"/>
              </w:rPr>
            </w:pPr>
            <w:r w:rsidRPr="00AE4797">
              <w:rPr>
                <w:rFonts w:ascii="Arial" w:hAnsi="Arial" w:cs="Arial"/>
                <w:sz w:val="20"/>
                <w:szCs w:val="20"/>
              </w:rPr>
              <w:t>9</w:t>
            </w:r>
          </w:p>
        </w:tc>
        <w:tc>
          <w:tcPr>
            <w:tcW w:w="3969"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304179-(QUADRO DE AVISOS EM CORTICA C/ MOLDURA EM ALUMINIO 600X900 MM)-QUADRO DE AVISO EM CORTIÇA 60X90cm - QC - Quadro de avisos cortiça com moldura alumínio anodizado natural fosco, frisado, vista de 20x19mm profundidade; fundo do quadro confeccionado em eucatex, 10mm e acabamento em cortiça aglomerada  selada.Dimensões:Altura 60 cm, Largura 90 cm.</w:t>
            </w:r>
          </w:p>
        </w:tc>
        <w:tc>
          <w:tcPr>
            <w:tcW w:w="1276"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100</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257,90</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25.790,00</w:t>
            </w:r>
          </w:p>
        </w:tc>
      </w:tr>
      <w:tr w:rsidR="00F471B9" w:rsidRPr="004E1F9F" w:rsidTr="00FB23B0">
        <w:tc>
          <w:tcPr>
            <w:tcW w:w="666" w:type="dxa"/>
            <w:vAlign w:val="center"/>
          </w:tcPr>
          <w:p w:rsidR="00F471B9" w:rsidRPr="00AE4797" w:rsidRDefault="00F471B9" w:rsidP="00FB23B0">
            <w:pPr>
              <w:spacing w:line="240" w:lineRule="atLeast"/>
              <w:ind w:left="57" w:right="-109"/>
              <w:jc w:val="center"/>
              <w:rPr>
                <w:rFonts w:ascii="Arial" w:hAnsi="Arial" w:cs="Arial"/>
                <w:sz w:val="20"/>
                <w:szCs w:val="20"/>
              </w:rPr>
            </w:pPr>
            <w:r w:rsidRPr="00AE4797">
              <w:rPr>
                <w:rFonts w:ascii="Arial" w:hAnsi="Arial" w:cs="Arial"/>
                <w:sz w:val="20"/>
                <w:szCs w:val="20"/>
              </w:rPr>
              <w:t>10</w:t>
            </w:r>
          </w:p>
        </w:tc>
        <w:tc>
          <w:tcPr>
            <w:tcW w:w="3969"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302279-(QUADRO EM FELTRO C/ MOLDURA EM MADEIRA 900X1200 MM)-QUADRO EM FELTRO VERDE, COM MOLDURA EM MADEIRA, TAMANHO 900X1200MM</w:t>
            </w:r>
          </w:p>
        </w:tc>
        <w:tc>
          <w:tcPr>
            <w:tcW w:w="1276"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100</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245,78</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24.578,00</w:t>
            </w:r>
          </w:p>
        </w:tc>
      </w:tr>
      <w:tr w:rsidR="00F471B9" w:rsidRPr="004E1F9F" w:rsidTr="00FB23B0">
        <w:tc>
          <w:tcPr>
            <w:tcW w:w="666" w:type="dxa"/>
            <w:vAlign w:val="center"/>
          </w:tcPr>
          <w:p w:rsidR="00F471B9" w:rsidRPr="00AE4797" w:rsidRDefault="00F471B9" w:rsidP="00FB23B0">
            <w:pPr>
              <w:spacing w:line="240" w:lineRule="atLeast"/>
              <w:ind w:left="57" w:right="-109"/>
              <w:jc w:val="center"/>
              <w:rPr>
                <w:rFonts w:ascii="Arial" w:hAnsi="Arial" w:cs="Arial"/>
                <w:sz w:val="20"/>
                <w:szCs w:val="20"/>
              </w:rPr>
            </w:pPr>
            <w:r w:rsidRPr="00AE4797">
              <w:rPr>
                <w:rFonts w:ascii="Arial" w:hAnsi="Arial" w:cs="Arial"/>
                <w:sz w:val="20"/>
                <w:szCs w:val="20"/>
              </w:rPr>
              <w:t>11</w:t>
            </w:r>
          </w:p>
        </w:tc>
        <w:tc>
          <w:tcPr>
            <w:tcW w:w="3969"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 xml:space="preserve">304329-(CADEIRA DE REFEICAO C/ RETENTOR ENTREPERNAS)-CADEIRA DE REFEICAO C/ RETENTOR ENTREPERNAS - Cadeira de refeição, confeccionado em tubos de aço e plástico de engenharia, Laminado PVC. Bandeja removível, sobrebandeja, assento ajustável em 7 posições de altura, encosto reclinável em 5 posições , </w:t>
            </w:r>
            <w:r w:rsidRPr="00AE4797">
              <w:rPr>
                <w:rFonts w:ascii="Arial" w:hAnsi="Arial" w:cs="Arial"/>
                <w:color w:val="000000"/>
                <w:sz w:val="20"/>
                <w:szCs w:val="20"/>
              </w:rPr>
              <w:lastRenderedPageBreak/>
              <w:t>pedana ajustável em 3 posições.Cinto de segurança de 5 pontos, com regulagem na altura dos ombros, retentor entrepernas, protetor nas laterias.Para crianças de até 15 kilos.Dimensões do Produto: Altura 100 cm x Largura 65 cm x Profundidade 93 cmAproivado pelo Inmetro.</w:t>
            </w:r>
          </w:p>
        </w:tc>
        <w:tc>
          <w:tcPr>
            <w:tcW w:w="1276"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lastRenderedPageBreak/>
              <w:t>50</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421,18</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21.059,00</w:t>
            </w:r>
          </w:p>
        </w:tc>
      </w:tr>
      <w:tr w:rsidR="00F471B9" w:rsidRPr="004E1F9F" w:rsidTr="00FB23B0">
        <w:tc>
          <w:tcPr>
            <w:tcW w:w="666" w:type="dxa"/>
            <w:vAlign w:val="center"/>
          </w:tcPr>
          <w:p w:rsidR="00F471B9" w:rsidRPr="00AE4797" w:rsidRDefault="00F471B9" w:rsidP="00FB23B0">
            <w:pPr>
              <w:spacing w:line="240" w:lineRule="atLeast"/>
              <w:ind w:left="57" w:right="-109"/>
              <w:jc w:val="center"/>
              <w:rPr>
                <w:rFonts w:ascii="Arial" w:hAnsi="Arial" w:cs="Arial"/>
                <w:sz w:val="20"/>
                <w:szCs w:val="20"/>
              </w:rPr>
            </w:pPr>
            <w:r w:rsidRPr="00AE4797">
              <w:rPr>
                <w:rFonts w:ascii="Arial" w:hAnsi="Arial" w:cs="Arial"/>
                <w:sz w:val="20"/>
                <w:szCs w:val="20"/>
              </w:rPr>
              <w:lastRenderedPageBreak/>
              <w:t>12</w:t>
            </w:r>
          </w:p>
        </w:tc>
        <w:tc>
          <w:tcPr>
            <w:tcW w:w="3969"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 xml:space="preserve">302361-(BANQUETA C/ ASSENTO EM CORINO - COR PRETO)-BANQUETA COM 50CM DE ALTURA , ESTRUTURA PRETA E ASSENTO EM CORINO PRETO. </w:t>
            </w:r>
          </w:p>
        </w:tc>
        <w:tc>
          <w:tcPr>
            <w:tcW w:w="1276"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200</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261,03</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52.206,00</w:t>
            </w:r>
          </w:p>
        </w:tc>
      </w:tr>
      <w:tr w:rsidR="00F471B9" w:rsidRPr="004E1F9F" w:rsidTr="00FB23B0">
        <w:tc>
          <w:tcPr>
            <w:tcW w:w="666" w:type="dxa"/>
            <w:vAlign w:val="center"/>
          </w:tcPr>
          <w:p w:rsidR="00F471B9" w:rsidRPr="00AE4797" w:rsidRDefault="00F471B9" w:rsidP="00FB23B0">
            <w:pPr>
              <w:spacing w:line="240" w:lineRule="atLeast"/>
              <w:ind w:left="57" w:right="-109"/>
              <w:jc w:val="center"/>
              <w:rPr>
                <w:rFonts w:ascii="Arial" w:hAnsi="Arial" w:cs="Arial"/>
                <w:sz w:val="20"/>
                <w:szCs w:val="20"/>
              </w:rPr>
            </w:pPr>
            <w:r w:rsidRPr="00AE4797">
              <w:rPr>
                <w:rFonts w:ascii="Arial" w:hAnsi="Arial" w:cs="Arial"/>
                <w:sz w:val="20"/>
                <w:szCs w:val="20"/>
              </w:rPr>
              <w:t>13</w:t>
            </w:r>
          </w:p>
        </w:tc>
        <w:tc>
          <w:tcPr>
            <w:tcW w:w="3969"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301925-(LONGARINA EM COURVIM C/ BRACOS FIXOS - COR PRETO - 2 LUGARES)-LONGARINA EM COURVIM C/ BRACOS FIXOS - COR PRETO - 2 LUGARESLONGARINA DE 02 LUGARES COM BRAÇO FIXO CORES/REVESTIMENTO</w:t>
            </w:r>
            <w:r>
              <w:rPr>
                <w:rFonts w:ascii="Arial" w:hAnsi="Arial" w:cs="Arial"/>
                <w:color w:val="000000"/>
                <w:sz w:val="20"/>
                <w:szCs w:val="20"/>
              </w:rPr>
              <w:t xml:space="preserve"> </w:t>
            </w:r>
            <w:r w:rsidRPr="00AE4797">
              <w:rPr>
                <w:rFonts w:ascii="Arial" w:hAnsi="Arial" w:cs="Arial"/>
                <w:color w:val="000000"/>
                <w:sz w:val="20"/>
                <w:szCs w:val="20"/>
              </w:rPr>
              <w:t>Assento e encosto em couro sintético na cor preto.</w:t>
            </w:r>
            <w:r>
              <w:rPr>
                <w:rFonts w:ascii="Arial" w:hAnsi="Arial" w:cs="Arial"/>
                <w:color w:val="000000"/>
                <w:sz w:val="20"/>
                <w:szCs w:val="20"/>
              </w:rPr>
              <w:t xml:space="preserve"> </w:t>
            </w:r>
            <w:r w:rsidRPr="00AE4797">
              <w:rPr>
                <w:rFonts w:ascii="Arial" w:hAnsi="Arial" w:cs="Arial"/>
                <w:color w:val="000000"/>
                <w:sz w:val="20"/>
                <w:szCs w:val="20"/>
              </w:rPr>
              <w:t>Partes metálicas e demais componentes na cor preta</w:t>
            </w:r>
            <w:r>
              <w:rPr>
                <w:rFonts w:ascii="Arial" w:hAnsi="Arial" w:cs="Arial"/>
                <w:color w:val="000000"/>
                <w:sz w:val="20"/>
                <w:szCs w:val="20"/>
              </w:rPr>
              <w:t xml:space="preserve"> </w:t>
            </w:r>
            <w:r w:rsidRPr="00AE4797">
              <w:rPr>
                <w:rFonts w:ascii="Arial" w:hAnsi="Arial" w:cs="Arial"/>
                <w:color w:val="000000"/>
                <w:sz w:val="20"/>
                <w:szCs w:val="20"/>
              </w:rPr>
              <w:t>ESTRUTURA</w:t>
            </w:r>
            <w:r>
              <w:rPr>
                <w:rFonts w:ascii="Arial" w:hAnsi="Arial" w:cs="Arial"/>
                <w:color w:val="000000"/>
                <w:sz w:val="20"/>
                <w:szCs w:val="20"/>
              </w:rPr>
              <w:t xml:space="preserve"> </w:t>
            </w:r>
            <w:r w:rsidRPr="00AE4797">
              <w:rPr>
                <w:rFonts w:ascii="Arial" w:hAnsi="Arial" w:cs="Arial"/>
                <w:color w:val="000000"/>
                <w:sz w:val="20"/>
                <w:szCs w:val="20"/>
              </w:rPr>
              <w:t>Componentes metálicos ligados entre si pelo processo de solda M.I.G.Estrutura confeccionada em perfil de aço ABNT 1010/1020 tubular c/ parede reforçada (pés horizontais em tubo 30x40mm / Coluna vertical reta ou inclinada em tubo 30 x 70mm e, no mínimo, 01 (uma) travessa horizontal contínua (sem emendas) sob o assento em tubo 30 x 70mm.</w:t>
            </w:r>
            <w:r>
              <w:rPr>
                <w:rFonts w:ascii="Arial" w:hAnsi="Arial" w:cs="Arial"/>
                <w:color w:val="000000"/>
                <w:sz w:val="20"/>
                <w:szCs w:val="20"/>
              </w:rPr>
              <w:t xml:space="preserve"> </w:t>
            </w:r>
            <w:r w:rsidRPr="00AE4797">
              <w:rPr>
                <w:rFonts w:ascii="Arial" w:hAnsi="Arial" w:cs="Arial"/>
                <w:color w:val="000000"/>
                <w:sz w:val="20"/>
                <w:szCs w:val="20"/>
              </w:rPr>
              <w:t>ASSENTO E ENCOSTO</w:t>
            </w:r>
            <w:r>
              <w:rPr>
                <w:rFonts w:ascii="Arial" w:hAnsi="Arial" w:cs="Arial"/>
                <w:color w:val="000000"/>
                <w:sz w:val="20"/>
                <w:szCs w:val="20"/>
              </w:rPr>
              <w:t xml:space="preserve"> </w:t>
            </w:r>
            <w:r w:rsidRPr="00AE4797">
              <w:rPr>
                <w:rFonts w:ascii="Arial" w:hAnsi="Arial" w:cs="Arial"/>
                <w:color w:val="000000"/>
                <w:sz w:val="20"/>
                <w:szCs w:val="20"/>
              </w:rPr>
              <w:t xml:space="preserve">interligados por haste de aço ABNT 1010/1020 de 2 ½ " x 5/16" com 2mm de espessura, podendo ser revestida por capa de poliuretano injetado do tipo "integral skin", confeccionados em madeira compensada multilaminada com espessura mínima de 12mm. Assento com características de pouca ou nenhuma conformação na base.Encosto, independente do assento, com formato levemente adaptado ao corpo para proteção da região lombar, sendo ambos, encosto e assento, estofados com espuma de poliuretano de alta resiliência e alta resistência à propagação de rasgos, alta tensão de alongamento e ruptura, baixa fadiga dinâmica e baixa deformação permanente com espessura média de 40 mm e densidade entre 40 e 50 kg/m³, tanto para o assento, quanto para o encosto. Encosto com contra capa </w:t>
            </w:r>
            <w:r w:rsidRPr="00AE4797">
              <w:rPr>
                <w:rFonts w:ascii="Arial" w:hAnsi="Arial" w:cs="Arial"/>
                <w:color w:val="000000"/>
                <w:sz w:val="20"/>
                <w:szCs w:val="20"/>
              </w:rPr>
              <w:lastRenderedPageBreak/>
              <w:t>injetada em polipropileno. Assento e encosto revestidos courvim ou couro sintético. Acabamento nas bordas podendo ser com perfil de PVC do tipo francês (com largura de 15mm), ou semi-rígido, do tipo Macho/Fêmea (com largura de 15mm) ou outro sistema que dispense o uso de perfil de PVC.DIMENSÕES MINIMAS:Assento: 400mm (largura) x 380-460 mm (profundidade útil)Encosto: 305mm (largura) x 350mm (altura)Largura do apoio superior dos braços: 50 mmAltura chão - topo do encosto: 810mmAltura chão - assento: 430mmEspaço entre os assentos: 100mmBRAÇOSNúmero mínimo de braços: 3 Braços com alma de aço, injetados em espuma de poliuretano (integral skin). Parafusados na estrutura da longarina, de forma a garantir segurança e fixação suficientes ao fluxo de utilização diária ao qual a estrutura é submetida. Sistema de fixação por parafusos capaz de proporcionar a substituição de quaisquer dos braços por eventuais avarias ou desgastes. O sistema de fixação dos braços não deve imprimir ao conjunto falta de harmonia visual. Os braços também podem ser fixados sob o assento, contanto que o mesmo seja suficientemente rígido para suportar o fluxo de utilização diária ao qual a estrutura é submetida.</w:t>
            </w:r>
            <w:r>
              <w:rPr>
                <w:rFonts w:ascii="Arial" w:hAnsi="Arial" w:cs="Arial"/>
                <w:color w:val="000000"/>
                <w:sz w:val="20"/>
                <w:szCs w:val="20"/>
              </w:rPr>
              <w:t xml:space="preserve"> </w:t>
            </w:r>
            <w:r w:rsidRPr="00AE4797">
              <w:rPr>
                <w:rFonts w:ascii="Arial" w:hAnsi="Arial" w:cs="Arial"/>
                <w:color w:val="000000"/>
                <w:sz w:val="20"/>
                <w:szCs w:val="20"/>
              </w:rPr>
              <w:t xml:space="preserve">PINTURA DA ESTRUTURATratamento por banhos desengraxantes, antioxidantes, passivadores e fosfatizantes; pintura pelo sistemaeletrostástico em tinta epóxi - pó na cor preta com polimerização em estufa na temperatura de no mínimo 180ºC.O Objeto deve atender às exigências do Ministério do Trabalho quanto à Norma Reguladora de Segurança e Saúde do Trabalhador MTB ? NR17 ? ERGONOMIA.As dimensões mínimas exigidas podem variar numa faixa de tolerância de até -5%.Garantia mínima de 60 meses contra defeitos de fabricação a partir da emissão da Nota Fiscal de Fornecimento.Certificado/Termo de Garantia de no mínimo 60 (sessenta) meses a partir da emissão da Nota Fiscal de Fornecimento, emitido pelo fabricante, apontando o número específico da </w:t>
            </w:r>
            <w:r w:rsidRPr="00AE4797">
              <w:rPr>
                <w:rFonts w:ascii="Arial" w:hAnsi="Arial" w:cs="Arial"/>
                <w:color w:val="000000"/>
                <w:sz w:val="20"/>
                <w:szCs w:val="20"/>
              </w:rPr>
              <w:lastRenderedPageBreak/>
              <w:t>Licitação e marca/modelo do produto ofertado, o(s) qual(is) deverá(ão) acompanhar o(s) produto(s) solicitado(s), assim como sua(s) respectiva(s) Nota(s) Fiscal(is).</w:t>
            </w:r>
          </w:p>
        </w:tc>
        <w:tc>
          <w:tcPr>
            <w:tcW w:w="1276"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lastRenderedPageBreak/>
              <w:t>50</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816,87</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40.843,50</w:t>
            </w:r>
          </w:p>
        </w:tc>
      </w:tr>
      <w:tr w:rsidR="00F471B9" w:rsidRPr="004E1F9F" w:rsidTr="00FB23B0">
        <w:tc>
          <w:tcPr>
            <w:tcW w:w="666" w:type="dxa"/>
            <w:vAlign w:val="center"/>
          </w:tcPr>
          <w:p w:rsidR="00F471B9" w:rsidRPr="00AE4797" w:rsidRDefault="00F471B9" w:rsidP="00FB23B0">
            <w:pPr>
              <w:spacing w:line="240" w:lineRule="atLeast"/>
              <w:ind w:left="57" w:right="-109"/>
              <w:jc w:val="center"/>
              <w:rPr>
                <w:rFonts w:ascii="Arial" w:hAnsi="Arial" w:cs="Arial"/>
                <w:sz w:val="20"/>
                <w:szCs w:val="20"/>
              </w:rPr>
            </w:pPr>
            <w:r w:rsidRPr="00AE4797">
              <w:rPr>
                <w:rFonts w:ascii="Arial" w:hAnsi="Arial" w:cs="Arial"/>
                <w:sz w:val="20"/>
                <w:szCs w:val="20"/>
              </w:rPr>
              <w:lastRenderedPageBreak/>
              <w:t>14</w:t>
            </w:r>
          </w:p>
        </w:tc>
        <w:tc>
          <w:tcPr>
            <w:tcW w:w="3969"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301924-(LONGARINA EM COURVIM C/ BRACOS FIXOS - COR PRETO - 3 LUGARES)-LONGARINA DE 03 LUGARES COM BRAÇO FIXO CORES/REVESTIMENTOAssento e encosto em couro sintético na cor preto.Partes metálicas e demais componentes na cor preta</w:t>
            </w:r>
            <w:r>
              <w:rPr>
                <w:rFonts w:ascii="Arial" w:hAnsi="Arial" w:cs="Arial"/>
                <w:color w:val="000000"/>
                <w:sz w:val="20"/>
                <w:szCs w:val="20"/>
              </w:rPr>
              <w:t xml:space="preserve"> </w:t>
            </w:r>
            <w:r w:rsidRPr="00AE4797">
              <w:rPr>
                <w:rFonts w:ascii="Arial" w:hAnsi="Arial" w:cs="Arial"/>
                <w:color w:val="000000"/>
                <w:sz w:val="20"/>
                <w:szCs w:val="20"/>
              </w:rPr>
              <w:t>ESTRUTURA</w:t>
            </w:r>
            <w:r>
              <w:rPr>
                <w:rFonts w:ascii="Arial" w:hAnsi="Arial" w:cs="Arial"/>
                <w:color w:val="000000"/>
                <w:sz w:val="20"/>
                <w:szCs w:val="20"/>
              </w:rPr>
              <w:t xml:space="preserve"> </w:t>
            </w:r>
            <w:r w:rsidRPr="00AE4797">
              <w:rPr>
                <w:rFonts w:ascii="Arial" w:hAnsi="Arial" w:cs="Arial"/>
                <w:color w:val="000000"/>
                <w:sz w:val="20"/>
                <w:szCs w:val="20"/>
              </w:rPr>
              <w:t xml:space="preserve">Componentes metálicos ligados entre si pelo processo de solda M.I.G.Estrutura confeccionada em perfil de aço ABNT 1010/1020 tubular c/ parede reforçada (pés horizontais em tubo 30x40mm / Coluna vertical reta ou inclinada em tubo 30 x 70mm e, no mínimo, 01 (uma) travessa horizontal contínua (sem emendas) sob o assento em tubo 30 x 70mm.ASSENTO E ENCOSTOAssento e encosto interligados por haste de aço ABNT 1010/1020 de 2 ½ " x 5/16" com 2mm de espessura,podendo ser revestida por capa de poliuretano injetado do tipo "integral skin", confeccionados em madeira compensada multilaminada com espessura mínima de 12mm. Assento com características de pouca ou nenhuma conformação na base.Encosto, independente do assento, com formato levemente adaptado ao corpo para proteção da região lombar, sendo ambos, encosto e assento, estofados com espuma de poliuretano de alta resiliência e alta resistência à propagação de rasgos, alta tensão de alongamento e ruptura, baixa fadiga dinâmica e baixa deformação permanente com espessura média de 40 mm e densidade entre 40 e 50 kg/m³, tanto para o assento, quanto para o encosto. Encosto com contra capa injetada em polipropileno. Assento e encosto revestidos courvim ou couro sintético. Acabamento nas bordas podendo ser com perfil de PVC do tipo francês (com largura de 15mm), ou semi-rígido, do tipo Macho/Fêmea (com largura de 15mm) ou outro sistema que dispense o uso de perfil de PVC.DIMENSÕES MINIMAS:Assento: 400mm (largura) x </w:t>
            </w:r>
            <w:r w:rsidRPr="00AE4797">
              <w:rPr>
                <w:rFonts w:ascii="Arial" w:hAnsi="Arial" w:cs="Arial"/>
                <w:color w:val="000000"/>
                <w:sz w:val="20"/>
                <w:szCs w:val="20"/>
              </w:rPr>
              <w:lastRenderedPageBreak/>
              <w:t>380-460 mm (profundidade útil)Encosto: 305mm (largura) x 350mm (altura)Largura do apoio superior dos braços: 50 mmAltura chão - topo do encosto: 810mmAltura chão - assento: 430mmEspaço entre os assentos: 100mmBRAÇOSNúmero mínimo de braços: 4 Braços com alma de aço, injetados em espuma de poliuretano (integral skin). Parafusados na estrutura da longarina, de forma a garantir segurança e fixação suficientes ao fluxo de utilização diária ao qual a estrutura é submetida. Sistema de fixação por parafusos capaz de proporcionar a substituição de quaisquer dos braços por eventuais avarias ou desgastes. O sistema de fixação dos braços não deve imprimir ao conjunto falta de harmonia visual. Os braços também podem ser fixados sob o assento, contanto que o mesmo seja suficientemente rígido para suportar o fluxo de utilização diária ao qual a estrutura é submetida.PINTURA DA ESTRUTURATratamento por banhos desengraxantes, antioxidantes, passivadores e fosfatizantes; pintura pelo sistemaeletrostástico em tinta epóxi - pó na cor preta com polimerização em estufa na temperatura de no mínimo 180ºC.O Objeto deve atender às exigências do Ministério do Trabalho quanto à Norma Reguladora de Segurança e Saúde do Trabalhador MTB ? NR17 ? ERGONOMIA.As dimensões mínimas exigidas podem variar numa faixa de tolerância de até -5%.Garantia mínima de 60 meses contra defeitos de fabricação a partir da emissão da Nota Fiscal de Fornecimento.Certificado/Termo de Garantia de no mínimo 60 (sessenta) meses a partir da emissão da Nota Fiscal de Fornecimento, emitido pelo fabricante, apontando o número específico da Licitação e marca/modelo do produto ofertado, o(s) qual(is) deverá(ão) acompanhar o(s) produto(s) solicitado(s), assim como sua(s) respectiva(s) Nota(s) Fiscal(is).</w:t>
            </w:r>
          </w:p>
        </w:tc>
        <w:tc>
          <w:tcPr>
            <w:tcW w:w="1276"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lastRenderedPageBreak/>
              <w:t>50</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1.068,13</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53.406,50</w:t>
            </w:r>
          </w:p>
        </w:tc>
      </w:tr>
      <w:tr w:rsidR="00F471B9" w:rsidRPr="004E1F9F" w:rsidTr="00FB23B0">
        <w:tc>
          <w:tcPr>
            <w:tcW w:w="666" w:type="dxa"/>
            <w:vAlign w:val="center"/>
          </w:tcPr>
          <w:p w:rsidR="00F471B9" w:rsidRPr="00AE4797" w:rsidRDefault="00F471B9" w:rsidP="00FB23B0">
            <w:pPr>
              <w:spacing w:line="240" w:lineRule="atLeast"/>
              <w:ind w:left="57" w:right="-109"/>
              <w:jc w:val="center"/>
              <w:rPr>
                <w:rFonts w:ascii="Arial" w:hAnsi="Arial" w:cs="Arial"/>
                <w:sz w:val="20"/>
                <w:szCs w:val="20"/>
              </w:rPr>
            </w:pPr>
            <w:r w:rsidRPr="00AE4797">
              <w:rPr>
                <w:rFonts w:ascii="Arial" w:hAnsi="Arial" w:cs="Arial"/>
                <w:sz w:val="20"/>
                <w:szCs w:val="20"/>
              </w:rPr>
              <w:lastRenderedPageBreak/>
              <w:t>15</w:t>
            </w:r>
          </w:p>
        </w:tc>
        <w:tc>
          <w:tcPr>
            <w:tcW w:w="3969"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 xml:space="preserve">301951-(BALCAO BAIXO EM MDF/MDP C/ 3 PORTAS/1 PRATELEIRA 1200X500X750 MM - COR MARFIM ATENAS OU SIMILAR)-BALCÃO BAIXO </w:t>
            </w:r>
            <w:r w:rsidRPr="00AE4797">
              <w:rPr>
                <w:rFonts w:ascii="Arial" w:hAnsi="Arial" w:cs="Arial"/>
                <w:color w:val="000000"/>
                <w:sz w:val="20"/>
                <w:szCs w:val="20"/>
              </w:rPr>
              <w:lastRenderedPageBreak/>
              <w:t xml:space="preserve">03 PORTAS COM 01 PRATELEIRA INTERNA, MEDINDO 1200X500X750 MMCOR: MARFIM ATENAS OU SIMILARConfeccionado em MDF ou MDP, sendo 25mm de espessura para o tampo e 18mm para demais partes, revestida com filme melamínico texturizado de baixa pressão. Fundo vertical confeccionado em MDF ou MDP de 10 a 18mm de espessura, revestido nas duas faces com laminado melamínico texturizado de baixa pressão.Bordas retas com acabamento em fita de PVC de 2mm a 3mm de espessura para o tampo e portas e de 1mm a 2mm para demais partes (exceto fundo), na cor e padrão do revestimento com resistência a impactos e termicamente estável, colada pelo processo ""hot melt"". Portas revestidas em ambas as faces com laminado melamínico texturizado de baixa pressão e bordas retas com acabamento em fita de PVC de 2mm a 3mm de espessura (quando o mobiliário possuir em sua composição de cores azul marinho; griz firenze ou similar). Sistema de fixação do tampo/laterais composto por tambor de giro confeccionado em zamak Ø15mm, parafuso de montagem rápida M6 em zamak e tampas plásticas de acabamento. Fixação da base/laterais através de parafusos CPL Ø1/4""x2.1/2"" com bucha metálica ou porca cilindrica em ZAMAK. Furação lateral para regulagem das prateleiras, com pinos de sustentação confeccionados em aço. Dobradiças em aço zamak com abertura em ângulo de 270°, proteção para remoção involuntária e ajuste da altura (2mm / - 2mm). Sistema de chaveamento composto por chave com capa plástica escamoteável dupla face, rotação de 180º, cilindro com Ø17x22mm, com abas para fixação e acabamento cromado, na porta única e em uma das portas que fizer par com outra que abra em sentido oposto. Trincos tipo gangorra, fixados na parte interna da porta que não possuir sistema de chaveamento, no lado superior e inferior. Puxador tipo haste, confeccionado em zamak com furação 288mm, pintura epóxi e acabamento liso, fixados por meio de parafusos métricos </w:t>
            </w:r>
            <w:r w:rsidRPr="00AE4797">
              <w:rPr>
                <w:rFonts w:ascii="Arial" w:hAnsi="Arial" w:cs="Arial"/>
                <w:color w:val="000000"/>
                <w:sz w:val="20"/>
                <w:szCs w:val="20"/>
              </w:rPr>
              <w:lastRenderedPageBreak/>
              <w:t>M4x25mm, ou manufaturado em barra de aço trefilado de 5/8'' de diâmetro, com acabamento escovado ou liso. Base metálica de sustentação em tubo de aço de 30x50mm (largura x altura), com 1,2mm de espessura, com pintura epóxi e acabamento liso. Sapatas niveladoras com base em nylon injetado na cor preta e barra roscada de Ø5/16""x25mm.A base metálica deve ser confeccionada na cor Preto.DIMENSÕES DO MOBILIÁRIO - 1200X500X750 MM (LxPxA).As dimensões exigidas podem variar numa faixa de tolerância de   -5%.Garantia mínima de 60 meses contra defeitos de fabricação a partir da emissão da Nota Fiscal de Fornecimento.Certificado/Termo de Garantia de no mínimo 60 (sessenta) meses a partir da emissão da Nota Fiscal de Fornecimento, emitido pelo fabricante, apontando o número específico da Licitação e marca/modelo do produto ofertado, o(s) qual(is) deverá(ão) acompanhar o(s) produto(s) solicitado(s), assim como sua(s) respectiva(s) Nota(s) Fiscal(is).</w:t>
            </w:r>
          </w:p>
        </w:tc>
        <w:tc>
          <w:tcPr>
            <w:tcW w:w="1276"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lastRenderedPageBreak/>
              <w:t>50</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991,74</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49.587,00</w:t>
            </w:r>
          </w:p>
        </w:tc>
      </w:tr>
      <w:tr w:rsidR="00F471B9" w:rsidRPr="004E1F9F" w:rsidTr="00FB23B0">
        <w:tc>
          <w:tcPr>
            <w:tcW w:w="666" w:type="dxa"/>
            <w:vAlign w:val="center"/>
          </w:tcPr>
          <w:p w:rsidR="00F471B9" w:rsidRPr="00AE4797" w:rsidRDefault="00F471B9" w:rsidP="00FB23B0">
            <w:pPr>
              <w:spacing w:line="240" w:lineRule="atLeast"/>
              <w:ind w:left="57" w:right="-109"/>
              <w:jc w:val="center"/>
              <w:rPr>
                <w:rFonts w:ascii="Arial" w:hAnsi="Arial" w:cs="Arial"/>
                <w:sz w:val="20"/>
                <w:szCs w:val="20"/>
              </w:rPr>
            </w:pPr>
            <w:r w:rsidRPr="00AE4797">
              <w:rPr>
                <w:rFonts w:ascii="Arial" w:hAnsi="Arial" w:cs="Arial"/>
                <w:sz w:val="20"/>
                <w:szCs w:val="20"/>
              </w:rPr>
              <w:lastRenderedPageBreak/>
              <w:t>16</w:t>
            </w:r>
          </w:p>
        </w:tc>
        <w:tc>
          <w:tcPr>
            <w:tcW w:w="3969"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 xml:space="preserve">301983-(BALCAO BAIXO EM MDFMDP C/ 2 PORTAS/1 PRATELEIRA 800X500X750 MM - COR MARFIM ATENAS OU SIMILAR)-BALCÃO BAIXO 02 PORTAS COM 01 PRATELEIRA INTERNA, MEDINDO 800X500X750 MMCOR: MARFIM ATENAS OU SIMILARConfeccionado em MDF ou MDP, sendo 25mm de espessura para o tampo e 18mm para demais partes, revestida com filme melamínico texturizado de baixa pressão. Fundo vertical confeccionado em MDF ou MDP de 10 a 18mm de espessura, revestido nas duas faces com laminado melamínico texturizado de baixa pressão.Bordas retas com acabamento em fita de PVC de 2mm a 3mm de espessura para o tampo e portas e de 1mm a 2mm para demais partes (exceto fundo), na cor e padrão do revestimento com resistência a impactos e termicamente estável, colada pelo processo ""hot melt"". Portas revestidas em ambas as faces com laminado melamínico texturizado de baixa pressão e bordas retas com acabamento em fita de PVC de 2mm a 3mm de espessura </w:t>
            </w:r>
            <w:r w:rsidRPr="00AE4797">
              <w:rPr>
                <w:rFonts w:ascii="Arial" w:hAnsi="Arial" w:cs="Arial"/>
                <w:color w:val="000000"/>
                <w:sz w:val="20"/>
                <w:szCs w:val="20"/>
              </w:rPr>
              <w:lastRenderedPageBreak/>
              <w:t xml:space="preserve">(quando o mobiliário possuir em sua composição de cores azul marinho; griz firenze ou similar). Sistema de fixação do tampo/laterais composto por tambor de giro confeccionado em zamak Ø15mm, parafuso de montagem rápida M6 em zamak e tampas plásticas de acabamento. Fixação da base/laterais através de parafusos CPL Ø1/4""x2.1/2"" com bucha metálica ou porca cilindrica em ZAMAK. Furação lateral para regulagem das prateleiras, com pinos de sustentação confeccionados em aço. Dobradiças em aço zamak com abertura em ângulo de 270°, proteção para remoção involuntária e ajuste da altura (2mm / - 2mm). Sistema de chaveamento composto por chave com capa plástica escamoteável dupla face, rotação de 180º, cilindro com Ø17x22mm, com abas para fixação e acabamento cromado. Trincos tipo gangorra, fixados na parte interna da porta que não possuir sistema de chaveamento, no lado superior e inferior. Puxador tipo haste, confeccionado em zamak com furação 288mm, pintura epóxi e acabamento liso, fixados por meio de parafusos métricos M4x25mm, ou manufaturado em barra de aço trefilado de 5/8' de diâmetro, com acabamento escovado ou liso. Base metálica de sustentação em tubo de aço de 30x50mm (largura x altura), com 1,2mm de espessura, com pintura epóxi e acabamento liso. Sapatas niveladoras com base em nylon injetado na cor preta e barra roscada de Ø5/16""x25mm.A base metálica deve ser confeccionada na cor Preto.DIMENSÕES DO MOBILIÁRIO - 800X500X750 MM (LxPxA).As dimensões exigidas podem variar numa faixa de tolerância de   -5%.Garantia mínima de 60 meses contra defeitos de fabricação a partir da emissão da Nota Fiscal de Fornecimento.Certificado/Termo de Garantia de no mínimo 60 (sessenta) meses a partir da emissão da Nota Fiscal de Fornecimento, emitido pelo fabricante, apontando o número específico da Licitação e marca/modelo do produto ofertado, o(s) qual(is) deverá(ão) acompanhar o(s) produto(s) solicitado(s), assim como sua(s) respectiva(s) Nota(s) </w:t>
            </w:r>
            <w:r w:rsidRPr="00AE4797">
              <w:rPr>
                <w:rFonts w:ascii="Arial" w:hAnsi="Arial" w:cs="Arial"/>
                <w:color w:val="000000"/>
                <w:sz w:val="20"/>
                <w:szCs w:val="20"/>
              </w:rPr>
              <w:lastRenderedPageBreak/>
              <w:t>Fiscal(is).</w:t>
            </w:r>
          </w:p>
        </w:tc>
        <w:tc>
          <w:tcPr>
            <w:tcW w:w="1276"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lastRenderedPageBreak/>
              <w:t>100</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761,93</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76.193,00</w:t>
            </w:r>
          </w:p>
        </w:tc>
      </w:tr>
      <w:tr w:rsidR="00F471B9" w:rsidRPr="004E1F9F" w:rsidTr="00FB23B0">
        <w:tc>
          <w:tcPr>
            <w:tcW w:w="666" w:type="dxa"/>
            <w:vAlign w:val="center"/>
          </w:tcPr>
          <w:p w:rsidR="00F471B9" w:rsidRPr="00AE4797" w:rsidRDefault="00F471B9" w:rsidP="00FB23B0">
            <w:pPr>
              <w:spacing w:line="240" w:lineRule="atLeast"/>
              <w:ind w:left="57" w:right="-109"/>
              <w:jc w:val="center"/>
              <w:rPr>
                <w:rFonts w:ascii="Arial" w:hAnsi="Arial" w:cs="Arial"/>
                <w:sz w:val="20"/>
                <w:szCs w:val="20"/>
              </w:rPr>
            </w:pPr>
            <w:r w:rsidRPr="00AE4797">
              <w:rPr>
                <w:rFonts w:ascii="Arial" w:hAnsi="Arial" w:cs="Arial"/>
                <w:sz w:val="20"/>
                <w:szCs w:val="20"/>
              </w:rPr>
              <w:lastRenderedPageBreak/>
              <w:t>17</w:t>
            </w:r>
          </w:p>
        </w:tc>
        <w:tc>
          <w:tcPr>
            <w:tcW w:w="3969"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301930-(GAVETEIRO EM MDF/MDP C/ 2 GAVETAS/1 GAVETAO/CHAVE/RODIZIO 440X500X620 MM - COR MARFIM ATENAS OU SIMILAR)-GAVETEIRO VOLANTE 02 GAVETAS E UM GAVETÃO, MEDINDO 440X500X620 MMCOR: MARFIM ATENAS OU SIMILAR</w:t>
            </w:r>
            <w:r>
              <w:rPr>
                <w:rFonts w:ascii="Arial" w:hAnsi="Arial" w:cs="Arial"/>
                <w:color w:val="000000"/>
                <w:sz w:val="20"/>
                <w:szCs w:val="20"/>
              </w:rPr>
              <w:t xml:space="preserve"> </w:t>
            </w:r>
            <w:r w:rsidRPr="00AE4797">
              <w:rPr>
                <w:rFonts w:ascii="Arial" w:hAnsi="Arial" w:cs="Arial"/>
                <w:color w:val="000000"/>
                <w:sz w:val="20"/>
                <w:szCs w:val="20"/>
              </w:rPr>
              <w:t xml:space="preserve">Confeccionado em MDF ou MDP, tampo com 25mm e demais partes com 18mm de espessura, revestida com filme melamínico texturizado de baixa pressão. Fundo vertical confeccionado em MDF com, no mínimo, 5 mm de espessura, revestido nas duas faces com laminado melamínico de baixa pressão. Bordas retas com acabamento em fita de PVC de 2mm a 3mm de espessura para o tampo e frente de gavetas, 1mm a 2mm para o corpo do gaveteiro (exceto fundo) e 0,5mm a 1mm para o corpo das gavetas, na cor e padrão do revestimento com resistência a impactos e termicamente estável, colada pelo processo ""hot melt"". Frentes das gavetas e gavetão revestidas em ambas as faces com laminado melamínico texturizado de baixa pressão e bordas retas com acabamento em fita de PVC de 2mm a 3mm de espessura (quando o mobiliário possuir em sua composição de cores azul marinho; griz firenze ou similar). Sistema de fixação do tampo/laterais composto por tambor de giro confeccionado em ZAMAK Ø15mm, parafuso de montagem rápida M6 rosca métrica em zamak e tampas plásticas de acabamento. Fixação da base/laterais através de parafusos CPL Ø1/4""x2.1/2"" com bucha metálica ou porca cilindrica em ZAMAK. Gavetas com tampo confeccionado no mesmo material e acabamento do corpo e tampo do mobiliário e estrutura interna em chapa de aço dobrada de 0,6mm, ou inteiramente confeccionadas no mesmo material e acabamento do corpo e tampo, com corrediças de 450 mm de comprimento, fabricadas em chapa de aço dobrada com pintura epóxi e roldanas de nylon, fixadas por meio de parafusos auto atarrachantes. Gaveta para pastas suspensas no mesmo material e </w:t>
            </w:r>
            <w:r w:rsidRPr="00AE4797">
              <w:rPr>
                <w:rFonts w:ascii="Arial" w:hAnsi="Arial" w:cs="Arial"/>
                <w:color w:val="000000"/>
                <w:sz w:val="20"/>
                <w:szCs w:val="20"/>
              </w:rPr>
              <w:lastRenderedPageBreak/>
              <w:t xml:space="preserve">acabamento do corpo, com 18mm de espessura, com trilhos telescópicos com 450mm de comprimento, fabricados em chapa de aço dobrada com pintura epóxi, fixadas por meio de parafusos auto atarrachantes, com duas hastes em aço trefilado Ø1/4"", sendo uma frontal e uma traseira para apoio das pastas suspensas. Sistema de chaveamento com aplicação frontal, travamento lateral das gavetas simultaneamente composto por chave com capa plástica escamoteável dupla face, rotação de 180º, cilindro com corpo de Ø19x20mm, com abas para fixação e acabamento cromado. Puxador tipo haste, confeccionado em zamak com furação 288mm, pintura epóxi e acabamento liso, fixados por meio de parafusos métricos M4x25mm, ou manufaturado em barra de aço trefilado de 5/8' de diâmetro, com acabamento escovado ou liso. Possui base estrutural para fixação dos rodízios confeccionada em tubo de aço 20x20mm, espessura de 1,2mm, fixada ao gaveteiro através de parafusos auto atarrachantes. Possui 05 rodízios, sendo 01 fixado abaixo do gavetão para dar estabilidade ao gaveteiro quando o gavetão estiver aberto. Rodízios com roda Ø2x3/4"", em injeção única de nylon técnico, dureza 75 Shore D, (-40º C a 110º C), furo passante, capacidade de carga 80 kg, altura de 67mm, com eixo giratório e base de fixação confeccionada em chapa de aço estampada, fixados na base estrutural através de parafusos M6x12mm e porca sextavada.A base metálica deve ser confeccionada na cor Preto.DIMENSÕES DO MOBILIÁRIO - 440X500X620 MM (LxPxA).As dimensões exigidas podem variar numa faixa de tolerância de  -5%.Garantia mínima de 60 meses contra defeitos de fabricação a partir da emissão da Nota Fiscal de Fornecimento.Certificado/Termo de Garantia de no mínimo 60 (sessenta) meses a partir da emissão da Nota Fiscal de Fornecimento, emitido pelo fabricante, apontando o número específico da Licitação e marca/modelo do produto ofertado, o(s) qual(is) deverá(ão) acompanhar o(s) produto(s) solicitado(s), </w:t>
            </w:r>
            <w:r w:rsidRPr="00AE4797">
              <w:rPr>
                <w:rFonts w:ascii="Arial" w:hAnsi="Arial" w:cs="Arial"/>
                <w:color w:val="000000"/>
                <w:sz w:val="20"/>
                <w:szCs w:val="20"/>
              </w:rPr>
              <w:lastRenderedPageBreak/>
              <w:t>assim como sua(s) respectiva(s) Nota(s) Fiscal(is).</w:t>
            </w:r>
          </w:p>
        </w:tc>
        <w:tc>
          <w:tcPr>
            <w:tcW w:w="1276"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lastRenderedPageBreak/>
              <w:t>100</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562,48</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56.248,00</w:t>
            </w:r>
          </w:p>
        </w:tc>
      </w:tr>
      <w:tr w:rsidR="00F471B9" w:rsidRPr="004E1F9F" w:rsidTr="00FB23B0">
        <w:tc>
          <w:tcPr>
            <w:tcW w:w="666" w:type="dxa"/>
            <w:vAlign w:val="center"/>
          </w:tcPr>
          <w:p w:rsidR="00F471B9" w:rsidRPr="00AE4797" w:rsidRDefault="00F471B9" w:rsidP="00FB23B0">
            <w:pPr>
              <w:spacing w:line="240" w:lineRule="atLeast"/>
              <w:ind w:left="57" w:right="-109"/>
              <w:jc w:val="center"/>
              <w:rPr>
                <w:rFonts w:ascii="Arial" w:hAnsi="Arial" w:cs="Arial"/>
                <w:sz w:val="20"/>
                <w:szCs w:val="20"/>
              </w:rPr>
            </w:pPr>
            <w:r w:rsidRPr="00AE4797">
              <w:rPr>
                <w:rFonts w:ascii="Arial" w:hAnsi="Arial" w:cs="Arial"/>
                <w:sz w:val="20"/>
                <w:szCs w:val="20"/>
              </w:rPr>
              <w:lastRenderedPageBreak/>
              <w:t>18</w:t>
            </w:r>
          </w:p>
        </w:tc>
        <w:tc>
          <w:tcPr>
            <w:tcW w:w="3969"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 xml:space="preserve">301932-(GAVETEIRO EM MDF/MDP C/ 4 GAVETAS/CHAVE/RODIZIO 440X500X620 MM - COR MARFIM ATENAS OU SIMILAR)-GAVETEIRO VOLANTE 04 GAVETAS, MEDINDO 440X500X620 MM - COR MARFIM ATENAS OU SIMILARConfeccionado em MDF ou MDP, sendo tampo com 25mm e demais partes com 18mm de espessura, revestida com filme melamínico texturizado de baixa pressão. Fundo vertical confeccionado em MDF com, no mínimo 5 mm de espessura, revestido nas duas faces com laminado melamínico de baixa pressão. Bordas retas com acabamento em fita de PVC de 2mm a 3mm de espessura para o tampo e frente de gavetas, 1mm a 2mm para o corpo do gaveteiro (exceto fundo) e 0,5mm a 1mm para o corpo das gavetas, na cor e padrão do revestimento com resistência a impactos e termicamente estável, colada pelo processo ""hot melt"". Frentes das gavetas revestidas em ambas as faces com laminado melamínico texturizado de baixa pressão e bordas retas com acabamento em fita de PVC de 2mm a 3mm de espessura (quando o mobiliário possuir em sua composição de cores azul marinho; griz firenze ou similar). Sistema de fixação do tampo/laterais composto por tambor de giro confeccionado em ZAMAK Ø15mm, parafuso de montagem rápida M6 em zamak e tampas plásticas de acabamento. Fixação da base/laterais através de parafusos CPL Ø1/4""x2.1/2"" com bucha metálica ou porca cilindrica em ZAMAK. Gavetas com tampo confeccionado no mesmo material e acabamento do corpo e tampo do mobiliário e estrutura interna em chapa de aço dobrada de 0,6mm, ou inteiramente confeccionadas no mesmo material e acabamento do corpo e tampo, com corrediças de 450 mm de comprimento, fabricadas em chapa de aço dobrada com pintura epóxi e roldanas de nylon, fixadas por meio de parafusos auto atarrachantes. Sistema de chaveamento com aplicação frontal, travamento lateral das gavetas simultaneamente composto </w:t>
            </w:r>
            <w:r w:rsidRPr="00AE4797">
              <w:rPr>
                <w:rFonts w:ascii="Arial" w:hAnsi="Arial" w:cs="Arial"/>
                <w:color w:val="000000"/>
                <w:sz w:val="20"/>
                <w:szCs w:val="20"/>
              </w:rPr>
              <w:lastRenderedPageBreak/>
              <w:t>por chave com capa plástica escamoteável dupla face, rotação de 180º, cilindro com corpo de Ø19x20mm, com abas para fixação e acabamento cromado. Puxador tipo haste, confeccionado em zamak com furação 288mm, pintura epóxi e acabamento liso, fixados por meio de parafusos métricos M4x25mm, ou manufaturado em barra de aço trefilado de 5/8' de diâmetro, com acabamento escovado ou liso. Possui base estrutural para fixação dos rodízios confeccionada em tubo de aço 20x20mm, espessura de 1,2mm, fixada ao gaveteiro através de parafusos auto atarrachantes. Possui 04 rodízios com roda Ø2x3/4"", em injeção única de nylon técnico, dureza 75 Shore D, (-40º C a 110º C), furo passante, capacidade de carga 80 kg, altura de 67mm, com eixo giratório e base de fixação confeccionada em chapa de aço estampada, fixados na base estrutural através de parafusos M6x12mm e porca sextavada.A base metálica deve ser confeccionada na cor Preto.DIMENSÕES DO MOBILIÁRIO - 440X500X620 MM (LxPxA).As dimensões exigidas podem variar numa faixa de tolerância de  -5%.Garantia mínima de 60 meses contra defeitos de fabricação a partir da emissão da Nota Fiscal de Fornecimento.Certificado/Termo de Garantia de no mínimo 60 (sessenta) meses a partir da emissão da Nota Fiscal de Fornecimento, emitido pelo fabricante, apontando o número específico da Licitação e marca/modelo do produto ofertado, o(s) qual(is) deverá(ão) acompanhar o(s) produto(s) solicitado(s), assim como sua(s) respectiva(s) Nota(s) Fiscal(is).</w:t>
            </w:r>
          </w:p>
        </w:tc>
        <w:tc>
          <w:tcPr>
            <w:tcW w:w="1276"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lastRenderedPageBreak/>
              <w:t>100</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653,80</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65.380,00</w:t>
            </w:r>
          </w:p>
        </w:tc>
      </w:tr>
    </w:tbl>
    <w:p w:rsidR="00F471B9" w:rsidRPr="004E1F9F" w:rsidRDefault="00F471B9" w:rsidP="00F471B9">
      <w:pPr>
        <w:rPr>
          <w:rFonts w:cs="Arial"/>
        </w:rPr>
      </w:pPr>
    </w:p>
    <w:p w:rsidR="00F471B9" w:rsidRPr="00B0537C" w:rsidRDefault="00F471B9" w:rsidP="00F471B9">
      <w:pPr>
        <w:pStyle w:val="Ttulo2"/>
        <w:keepNext w:val="0"/>
        <w:spacing w:before="0" w:line="276" w:lineRule="auto"/>
        <w:jc w:val="both"/>
        <w:rPr>
          <w:rFonts w:ascii="Arial" w:hAnsi="Arial" w:cs="Arial"/>
          <w:bCs w:val="0"/>
          <w:iCs/>
          <w:color w:val="auto"/>
          <w:sz w:val="20"/>
          <w:u w:val="single"/>
        </w:rPr>
      </w:pPr>
      <w:r w:rsidRPr="00B0537C">
        <w:rPr>
          <w:rFonts w:ascii="Arial" w:hAnsi="Arial" w:cs="Arial"/>
          <w:bCs w:val="0"/>
          <w:iCs/>
          <w:color w:val="auto"/>
          <w:sz w:val="20"/>
        </w:rPr>
        <w:t xml:space="preserve">Conforme o inciso III do artigo 48 da Lei Complementar 123/2006 e alterações, os itens abaixo são bens de natureza divisível referente às cotas de </w:t>
      </w:r>
      <w:r w:rsidRPr="00B0537C">
        <w:rPr>
          <w:rFonts w:ascii="Arial" w:hAnsi="Arial" w:cs="Arial"/>
          <w:bCs w:val="0"/>
          <w:iCs/>
          <w:color w:val="auto"/>
          <w:sz w:val="20"/>
          <w:u w:val="single"/>
        </w:rPr>
        <w:t>75% ou mais (Ampla Concorrência)</w:t>
      </w:r>
      <w:r w:rsidRPr="00B0537C">
        <w:rPr>
          <w:rFonts w:ascii="Arial" w:hAnsi="Arial" w:cs="Arial"/>
          <w:bCs w:val="0"/>
          <w:iCs/>
          <w:color w:val="auto"/>
          <w:sz w:val="20"/>
        </w:rPr>
        <w:t xml:space="preserve"> e de </w:t>
      </w:r>
      <w:r w:rsidRPr="00B0537C">
        <w:rPr>
          <w:rFonts w:ascii="Arial" w:hAnsi="Arial" w:cs="Arial"/>
          <w:bCs w:val="0"/>
          <w:iCs/>
          <w:color w:val="auto"/>
          <w:sz w:val="20"/>
          <w:u w:val="single"/>
        </w:rPr>
        <w:t>até 25% (Exclusivo ME/EPP)</w:t>
      </w:r>
    </w:p>
    <w:p w:rsidR="00F471B9" w:rsidRPr="004E1F9F" w:rsidRDefault="00F471B9" w:rsidP="00F471B9">
      <w:pPr>
        <w:rPr>
          <w:rFonts w:cs="Arial"/>
        </w:rPr>
      </w:pPr>
    </w:p>
    <w:tbl>
      <w:tblPr>
        <w:tblW w:w="9029"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6"/>
        <w:gridCol w:w="2835"/>
        <w:gridCol w:w="1559"/>
        <w:gridCol w:w="850"/>
        <w:gridCol w:w="1560"/>
        <w:gridCol w:w="1559"/>
      </w:tblGrid>
      <w:tr w:rsidR="00F471B9" w:rsidRPr="004E1F9F" w:rsidTr="00FB23B0">
        <w:trPr>
          <w:trHeight w:val="515"/>
          <w:tblHeader/>
        </w:trPr>
        <w:tc>
          <w:tcPr>
            <w:tcW w:w="666" w:type="dxa"/>
            <w:shd w:val="clear" w:color="auto" w:fill="F2F2F2"/>
            <w:vAlign w:val="center"/>
          </w:tcPr>
          <w:p w:rsidR="00F471B9" w:rsidRPr="00AE4797" w:rsidRDefault="00F471B9" w:rsidP="00FB23B0">
            <w:pPr>
              <w:spacing w:line="240" w:lineRule="atLeast"/>
              <w:ind w:right="-109"/>
              <w:jc w:val="center"/>
              <w:rPr>
                <w:rFonts w:ascii="Arial" w:hAnsi="Arial" w:cs="Arial"/>
                <w:sz w:val="20"/>
                <w:szCs w:val="20"/>
              </w:rPr>
            </w:pPr>
            <w:r w:rsidRPr="00AE4797">
              <w:rPr>
                <w:rFonts w:ascii="Arial" w:hAnsi="Arial" w:cs="Arial"/>
                <w:sz w:val="20"/>
                <w:szCs w:val="20"/>
              </w:rPr>
              <w:t>ITEM</w:t>
            </w:r>
          </w:p>
        </w:tc>
        <w:tc>
          <w:tcPr>
            <w:tcW w:w="2835" w:type="dxa"/>
            <w:shd w:val="clear" w:color="auto" w:fill="F2F2F2"/>
            <w:vAlign w:val="center"/>
          </w:tcPr>
          <w:p w:rsidR="00F471B9" w:rsidRPr="00AE4797" w:rsidRDefault="00F471B9" w:rsidP="00FB23B0">
            <w:pPr>
              <w:spacing w:line="240" w:lineRule="atLeast"/>
              <w:ind w:right="-109"/>
              <w:jc w:val="center"/>
              <w:rPr>
                <w:rFonts w:ascii="Arial" w:hAnsi="Arial" w:cs="Arial"/>
                <w:sz w:val="20"/>
                <w:szCs w:val="20"/>
              </w:rPr>
            </w:pPr>
            <w:r w:rsidRPr="00AE4797">
              <w:rPr>
                <w:rFonts w:ascii="Arial" w:hAnsi="Arial" w:cs="Arial"/>
                <w:sz w:val="20"/>
                <w:szCs w:val="20"/>
              </w:rPr>
              <w:t>DESCRIÇÃO DO PRODUTO</w:t>
            </w:r>
          </w:p>
        </w:tc>
        <w:tc>
          <w:tcPr>
            <w:tcW w:w="1559" w:type="dxa"/>
            <w:shd w:val="clear" w:color="auto" w:fill="F2F2F2"/>
            <w:vAlign w:val="center"/>
          </w:tcPr>
          <w:p w:rsidR="00F471B9" w:rsidRPr="00AE4797" w:rsidRDefault="00F471B9" w:rsidP="00FB23B0">
            <w:pPr>
              <w:spacing w:line="240" w:lineRule="atLeast"/>
              <w:ind w:right="-109"/>
              <w:jc w:val="center"/>
              <w:rPr>
                <w:rFonts w:ascii="Arial" w:hAnsi="Arial" w:cs="Arial"/>
                <w:sz w:val="20"/>
                <w:szCs w:val="20"/>
              </w:rPr>
            </w:pPr>
            <w:r w:rsidRPr="00AE4797">
              <w:rPr>
                <w:rFonts w:ascii="Arial" w:hAnsi="Arial" w:cs="Arial"/>
                <w:sz w:val="20"/>
                <w:szCs w:val="20"/>
              </w:rPr>
              <w:t>COTA</w:t>
            </w:r>
          </w:p>
        </w:tc>
        <w:tc>
          <w:tcPr>
            <w:tcW w:w="850" w:type="dxa"/>
            <w:shd w:val="clear" w:color="auto" w:fill="F2F2F2"/>
            <w:vAlign w:val="center"/>
          </w:tcPr>
          <w:p w:rsidR="00F471B9" w:rsidRPr="00AE4797" w:rsidRDefault="00F471B9" w:rsidP="00FB23B0">
            <w:pPr>
              <w:spacing w:line="240" w:lineRule="atLeast"/>
              <w:ind w:right="-109"/>
              <w:jc w:val="center"/>
              <w:rPr>
                <w:rFonts w:ascii="Arial" w:hAnsi="Arial" w:cs="Arial"/>
                <w:sz w:val="20"/>
                <w:szCs w:val="20"/>
              </w:rPr>
            </w:pPr>
            <w:r w:rsidRPr="00AE4797">
              <w:rPr>
                <w:rFonts w:ascii="Arial" w:hAnsi="Arial" w:cs="Arial"/>
                <w:sz w:val="20"/>
                <w:szCs w:val="20"/>
              </w:rPr>
              <w:t>QTDE</w:t>
            </w:r>
          </w:p>
          <w:p w:rsidR="00F471B9" w:rsidRPr="00AE4797" w:rsidRDefault="00F471B9" w:rsidP="00FB23B0">
            <w:pPr>
              <w:spacing w:line="240" w:lineRule="atLeast"/>
              <w:ind w:right="-109"/>
              <w:jc w:val="center"/>
              <w:rPr>
                <w:rFonts w:ascii="Arial" w:hAnsi="Arial" w:cs="Arial"/>
                <w:sz w:val="20"/>
                <w:szCs w:val="20"/>
              </w:rPr>
            </w:pPr>
            <w:r w:rsidRPr="00AE4797">
              <w:rPr>
                <w:rFonts w:ascii="Arial" w:hAnsi="Arial" w:cs="Arial"/>
                <w:sz w:val="20"/>
                <w:szCs w:val="20"/>
              </w:rPr>
              <w:t>UN</w:t>
            </w:r>
          </w:p>
        </w:tc>
        <w:tc>
          <w:tcPr>
            <w:tcW w:w="1560" w:type="dxa"/>
            <w:shd w:val="clear" w:color="auto" w:fill="F2F2F2"/>
            <w:vAlign w:val="center"/>
          </w:tcPr>
          <w:p w:rsidR="00F471B9" w:rsidRPr="00AE4797" w:rsidRDefault="00F471B9" w:rsidP="00FB23B0">
            <w:pPr>
              <w:spacing w:line="240" w:lineRule="atLeast"/>
              <w:ind w:right="-109"/>
              <w:jc w:val="center"/>
              <w:rPr>
                <w:rFonts w:ascii="Arial" w:hAnsi="Arial" w:cs="Arial"/>
                <w:sz w:val="20"/>
                <w:szCs w:val="20"/>
              </w:rPr>
            </w:pPr>
            <w:r w:rsidRPr="00AE4797">
              <w:rPr>
                <w:rFonts w:ascii="Arial" w:hAnsi="Arial" w:cs="Arial"/>
                <w:sz w:val="20"/>
                <w:szCs w:val="20"/>
              </w:rPr>
              <w:t>VALOR</w:t>
            </w:r>
          </w:p>
          <w:p w:rsidR="00F471B9" w:rsidRPr="00AE4797" w:rsidRDefault="00F471B9" w:rsidP="00FB23B0">
            <w:pPr>
              <w:spacing w:line="240" w:lineRule="atLeast"/>
              <w:ind w:right="-109"/>
              <w:jc w:val="center"/>
              <w:rPr>
                <w:rFonts w:ascii="Arial" w:hAnsi="Arial" w:cs="Arial"/>
                <w:sz w:val="20"/>
                <w:szCs w:val="20"/>
              </w:rPr>
            </w:pPr>
            <w:r w:rsidRPr="00AE4797">
              <w:rPr>
                <w:rFonts w:ascii="Arial" w:hAnsi="Arial" w:cs="Arial"/>
                <w:sz w:val="20"/>
                <w:szCs w:val="20"/>
              </w:rPr>
              <w:t>UN.</w:t>
            </w:r>
          </w:p>
        </w:tc>
        <w:tc>
          <w:tcPr>
            <w:tcW w:w="1559" w:type="dxa"/>
            <w:shd w:val="clear" w:color="auto" w:fill="F2F2F2"/>
            <w:vAlign w:val="center"/>
          </w:tcPr>
          <w:p w:rsidR="00F471B9" w:rsidRPr="00AE4797" w:rsidRDefault="00F471B9" w:rsidP="00FB23B0">
            <w:pPr>
              <w:spacing w:line="240" w:lineRule="atLeast"/>
              <w:ind w:right="-109"/>
              <w:jc w:val="center"/>
              <w:rPr>
                <w:rFonts w:ascii="Arial" w:hAnsi="Arial" w:cs="Arial"/>
                <w:sz w:val="20"/>
                <w:szCs w:val="20"/>
              </w:rPr>
            </w:pPr>
            <w:r w:rsidRPr="00AE4797">
              <w:rPr>
                <w:rFonts w:ascii="Arial" w:hAnsi="Arial" w:cs="Arial"/>
                <w:sz w:val="20"/>
                <w:szCs w:val="20"/>
              </w:rPr>
              <w:t>VALOR TOTAL</w:t>
            </w:r>
          </w:p>
        </w:tc>
      </w:tr>
      <w:tr w:rsidR="00F471B9" w:rsidRPr="00F12129" w:rsidTr="00FB23B0">
        <w:tc>
          <w:tcPr>
            <w:tcW w:w="666" w:type="dxa"/>
            <w:vAlign w:val="center"/>
          </w:tcPr>
          <w:p w:rsidR="00F471B9" w:rsidRPr="00AE4797" w:rsidRDefault="00F471B9" w:rsidP="00FB23B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t>19</w:t>
            </w:r>
          </w:p>
        </w:tc>
        <w:tc>
          <w:tcPr>
            <w:tcW w:w="2835"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 xml:space="preserve">300018-(ARMARIO EM ACO C/ 2 PORTAS E 4 PRATELEIRAS REGULAVEIS </w:t>
            </w:r>
            <w:r w:rsidRPr="00AE4797">
              <w:rPr>
                <w:rFonts w:ascii="Arial" w:hAnsi="Arial" w:cs="Arial"/>
                <w:color w:val="000000"/>
                <w:sz w:val="20"/>
                <w:szCs w:val="20"/>
              </w:rPr>
              <w:lastRenderedPageBreak/>
              <w:t xml:space="preserve">400X900X1980 MM - COR CINZA)-ARMÁRIO DE AÇO DESCRIÇÃO: armário de aço chapa 24, com 02 portas de abrir, divisões independentes, com fechaduras e trincos metálicos, com reforço ômega medindo 13 x 50 x 1850mm, 04 prateleiras reguláveis.Nas dimensões: 1980 mm de altura, 900 mm de largura e 400 mm de profundidade, tratamento anti-ferrugem, pintura epóxi pó na cor cinza.                                                                                                                Garantia de 05 (cinco) anos, contra defeitos de fabricação.  </w:t>
            </w:r>
          </w:p>
        </w:tc>
        <w:tc>
          <w:tcPr>
            <w:tcW w:w="1559" w:type="dxa"/>
            <w:vAlign w:val="center"/>
          </w:tcPr>
          <w:p w:rsidR="00F471B9" w:rsidRPr="00AE4797" w:rsidRDefault="00F471B9" w:rsidP="00FB23B0">
            <w:pPr>
              <w:ind w:right="-81"/>
              <w:jc w:val="center"/>
              <w:rPr>
                <w:rFonts w:ascii="Arial" w:hAnsi="Arial" w:cs="Arial"/>
                <w:color w:val="000000"/>
                <w:sz w:val="20"/>
                <w:szCs w:val="20"/>
              </w:rPr>
            </w:pPr>
            <w:r w:rsidRPr="00AE4797">
              <w:rPr>
                <w:rFonts w:ascii="Arial" w:hAnsi="Arial" w:cs="Arial"/>
                <w:color w:val="000000"/>
                <w:sz w:val="20"/>
                <w:szCs w:val="20"/>
              </w:rPr>
              <w:lastRenderedPageBreak/>
              <w:t>75%</w:t>
            </w:r>
            <w:r w:rsidRPr="00AE4797">
              <w:rPr>
                <w:rFonts w:ascii="Arial" w:hAnsi="Arial" w:cs="Arial"/>
                <w:color w:val="000000"/>
                <w:sz w:val="20"/>
                <w:szCs w:val="20"/>
              </w:rPr>
              <w:br/>
              <w:t>Ampla</w:t>
            </w:r>
            <w:r w:rsidRPr="00AE4797">
              <w:rPr>
                <w:rFonts w:ascii="Arial" w:hAnsi="Arial" w:cs="Arial"/>
                <w:color w:val="000000"/>
                <w:sz w:val="20"/>
                <w:szCs w:val="20"/>
              </w:rPr>
              <w:br/>
              <w:t>Concorrência</w:t>
            </w:r>
          </w:p>
          <w:p w:rsidR="00F471B9" w:rsidRPr="00AE4797" w:rsidRDefault="00F471B9" w:rsidP="00FB23B0">
            <w:pPr>
              <w:ind w:right="-81"/>
              <w:jc w:val="center"/>
              <w:rPr>
                <w:rFonts w:ascii="Arial" w:hAnsi="Arial" w:cs="Arial"/>
                <w:color w:val="000000"/>
                <w:sz w:val="20"/>
                <w:szCs w:val="20"/>
              </w:rPr>
            </w:pPr>
          </w:p>
        </w:tc>
        <w:tc>
          <w:tcPr>
            <w:tcW w:w="85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488</w:t>
            </w:r>
          </w:p>
        </w:tc>
        <w:tc>
          <w:tcPr>
            <w:tcW w:w="156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1.339,01</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653.436,88</w:t>
            </w:r>
          </w:p>
        </w:tc>
      </w:tr>
      <w:tr w:rsidR="00F471B9" w:rsidRPr="00F12129" w:rsidTr="00FB23B0">
        <w:tc>
          <w:tcPr>
            <w:tcW w:w="666" w:type="dxa"/>
            <w:vAlign w:val="center"/>
          </w:tcPr>
          <w:p w:rsidR="00F471B9" w:rsidRPr="00AE4797" w:rsidRDefault="00F471B9" w:rsidP="00FB23B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lastRenderedPageBreak/>
              <w:t>20</w:t>
            </w:r>
          </w:p>
        </w:tc>
        <w:tc>
          <w:tcPr>
            <w:tcW w:w="2835"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 xml:space="preserve">300018-(ARMARIO EM ACO C/ 2 PORTAS E 4 PRATELEIRAS REGULAVEIS 400X900X1980 MM - COR CINZA)-ARMÁRIO DE AÇO DESCRIÇÃO: armário de aço chapa 24, com 02 portas de abrir, divisões independentes, com fechaduras e trincos metálicos, com reforço ômega medindo 13 x 50 x 1850mm, 04 prateleiras reguláveis.Nas dimensões: 1980 mm de altura, 900 mm de largura e 400 mm de profundidade, tratamento anti-ferrugem, pintura epóxi pó na cor cinza.                                                                                                                Garantia de 05 (cinco) anos, contra defeitos de fabricação.  </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25%</w:t>
            </w:r>
            <w:r w:rsidRPr="00AE4797">
              <w:rPr>
                <w:rFonts w:ascii="Arial" w:hAnsi="Arial" w:cs="Arial"/>
                <w:color w:val="000000"/>
                <w:sz w:val="20"/>
                <w:szCs w:val="20"/>
              </w:rPr>
              <w:br/>
              <w:t>Exclusivo ME/EPP</w:t>
            </w:r>
          </w:p>
        </w:tc>
        <w:tc>
          <w:tcPr>
            <w:tcW w:w="85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112</w:t>
            </w:r>
          </w:p>
        </w:tc>
        <w:tc>
          <w:tcPr>
            <w:tcW w:w="156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1.339,01</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149.969,12</w:t>
            </w:r>
          </w:p>
        </w:tc>
      </w:tr>
      <w:tr w:rsidR="00F471B9" w:rsidRPr="00F12129" w:rsidTr="00FB23B0">
        <w:tc>
          <w:tcPr>
            <w:tcW w:w="666" w:type="dxa"/>
            <w:vAlign w:val="center"/>
          </w:tcPr>
          <w:p w:rsidR="00F471B9" w:rsidRPr="00AE4797" w:rsidRDefault="00F471B9" w:rsidP="00FB23B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t>21</w:t>
            </w:r>
          </w:p>
        </w:tc>
        <w:tc>
          <w:tcPr>
            <w:tcW w:w="2835"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 xml:space="preserve">302033-(ARMARIO EM ACO 16 PORTAS 1945X1230X400 MM - TIPO ROUPEIRO - COR CRISTAL)-ARMARIO EM ACO 16 PORTAS 1945X1230X400 MM - TIPO ROUPEIRO - COR CRISTAL - Roupeiro em aço na cor cristal, confeccionados em chapa de aço ""22"" (0,75mm). O roupeiro em </w:t>
            </w:r>
            <w:r w:rsidRPr="00AE4797">
              <w:rPr>
                <w:rFonts w:ascii="Arial" w:hAnsi="Arial" w:cs="Arial"/>
                <w:color w:val="000000"/>
                <w:sz w:val="20"/>
                <w:szCs w:val="20"/>
              </w:rPr>
              <w:lastRenderedPageBreak/>
              <w:t xml:space="preserve">aço é constituído por 12 e 16 portas; As portas devem possuir venezianas para arejamento e possuir pitão para cadeado; Não será aceito ondulações, ressaltos, rebarbas ou imperfeições no acabamento dos roupeiros; Deve ser tratados contra oxidação com fosfato de zinco e pintados com tinta especial na cor platina com secagem em estufa; Após o processo acima descrito o produto deve seguir para uma estufa de alta temperatura para receber a pintura pelo processo eletrostático de pintura a pó,consolidando a superfície do produto com 50 micra de espessura de tinta, no mínimo. Possuir dobradiças internas para evitar arrombamentos com abertura de 135°, pés removíveis com sapatas plásticas niveladoras Ø3/8"". Dimensões: Altura: 1945 mm / Largura: 1230 mm / Profundidade: 400 mm. RECOMENDAÇÕES: Para fabricação é indispensável seguir projeto executivo, detalhamentos e especificações técnicas. Todas as partes metálicas devem ser unidas entre si por meio de solda, configurando uma estrutura única, devendo receber tratamento antiferruginoso. Eliminar rebarbas, repingos de solda, esmerilhar juntas e arredondar cantos agudos. Todas as unidades deverão obter o Selo Identificador de Controle de Qualidade do fabricante e a garantia contra defeitos de fabricação de dois anos. Deve ser rejeitado, lotes que apresentarem desconformidades ou </w:t>
            </w:r>
            <w:r w:rsidRPr="00AE4797">
              <w:rPr>
                <w:rFonts w:ascii="Arial" w:hAnsi="Arial" w:cs="Arial"/>
                <w:color w:val="000000"/>
                <w:sz w:val="20"/>
                <w:szCs w:val="20"/>
              </w:rPr>
              <w:lastRenderedPageBreak/>
              <w:t>defeitos de fabricação. Poderão ser aprovadas variações nas especificações, para adequação aos padrões de cada fabricante, desde que configure melhoria de qualidade em relação às especificações originais.</w:t>
            </w:r>
          </w:p>
        </w:tc>
        <w:tc>
          <w:tcPr>
            <w:tcW w:w="1559" w:type="dxa"/>
            <w:vAlign w:val="center"/>
          </w:tcPr>
          <w:p w:rsidR="00F471B9" w:rsidRPr="00AE4797" w:rsidRDefault="00F471B9" w:rsidP="00FB23B0">
            <w:pPr>
              <w:ind w:right="-81"/>
              <w:jc w:val="center"/>
              <w:rPr>
                <w:rFonts w:ascii="Arial" w:hAnsi="Arial" w:cs="Arial"/>
                <w:color w:val="000000"/>
                <w:sz w:val="20"/>
                <w:szCs w:val="20"/>
              </w:rPr>
            </w:pPr>
            <w:r w:rsidRPr="00AE4797">
              <w:rPr>
                <w:rFonts w:ascii="Arial" w:hAnsi="Arial" w:cs="Arial"/>
                <w:color w:val="000000"/>
                <w:sz w:val="20"/>
                <w:szCs w:val="20"/>
              </w:rPr>
              <w:lastRenderedPageBreak/>
              <w:t>75%</w:t>
            </w:r>
            <w:r w:rsidRPr="00AE4797">
              <w:rPr>
                <w:rFonts w:ascii="Arial" w:hAnsi="Arial" w:cs="Arial"/>
                <w:color w:val="000000"/>
                <w:sz w:val="20"/>
                <w:szCs w:val="20"/>
              </w:rPr>
              <w:br/>
              <w:t>Ampla</w:t>
            </w:r>
            <w:r w:rsidRPr="00AE4797">
              <w:rPr>
                <w:rFonts w:ascii="Arial" w:hAnsi="Arial" w:cs="Arial"/>
                <w:color w:val="000000"/>
                <w:sz w:val="20"/>
                <w:szCs w:val="20"/>
              </w:rPr>
              <w:br/>
              <w:t>Concorrência</w:t>
            </w:r>
          </w:p>
          <w:p w:rsidR="00F471B9" w:rsidRPr="00AE4797" w:rsidRDefault="00F471B9" w:rsidP="00FB23B0">
            <w:pPr>
              <w:ind w:right="-81"/>
              <w:jc w:val="center"/>
              <w:rPr>
                <w:rFonts w:ascii="Arial" w:hAnsi="Arial" w:cs="Arial"/>
                <w:color w:val="000000"/>
                <w:sz w:val="20"/>
                <w:szCs w:val="20"/>
              </w:rPr>
            </w:pPr>
          </w:p>
        </w:tc>
        <w:tc>
          <w:tcPr>
            <w:tcW w:w="85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38</w:t>
            </w:r>
          </w:p>
        </w:tc>
        <w:tc>
          <w:tcPr>
            <w:tcW w:w="156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2.065,40</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78.485,20</w:t>
            </w:r>
          </w:p>
        </w:tc>
      </w:tr>
      <w:tr w:rsidR="00F471B9" w:rsidRPr="00F12129" w:rsidTr="00FB23B0">
        <w:tc>
          <w:tcPr>
            <w:tcW w:w="666" w:type="dxa"/>
            <w:vAlign w:val="center"/>
          </w:tcPr>
          <w:p w:rsidR="00F471B9" w:rsidRPr="00AE4797" w:rsidRDefault="00F471B9" w:rsidP="00FB23B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lastRenderedPageBreak/>
              <w:t>22</w:t>
            </w:r>
          </w:p>
        </w:tc>
        <w:tc>
          <w:tcPr>
            <w:tcW w:w="2835"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 xml:space="preserve">302033-(ARMARIO EM ACO 16 PORTAS 1945X1230X400 MM - TIPO ROUPEIRO - COR CRISTAL)-ARMARIO EM ACO 16 PORTAS 1945X1230X400 MM - TIPO ROUPEIRO - COR CRISTAL - Roupeiro em aço na cor cristal, confeccionados em chapa de aço ""22"" (0,75mm). O roupeiro em aço é constituído por 12 e 16 portas; As portas devem possuir venezianas para arejamento e possuir pitão para cadeado; Não será aceito ondulações, ressaltos, rebarbas ou imperfeições no acabamento dos roupeiros; Deve ser tratados contra oxidação com fosfato de zinco e pintados com tinta especial na cor platina com secagem em estufa; Após o processo acima descrito o produto deve seguir para uma estufa de alta temperatura para receber a pintura pelo processo eletrostático de pintura a pó,consolidando a superfície do produto com 50 micra de espessura de tinta, no mínimo. Possuir dobradiças internas para evitar arrombamentos com abertura de 135°, pés removíveis com sapatas plásticas niveladoras Ø3/8"". Dimensões: Altura: 1945 mm / Largura: 1230 mm / Profundidade: 400 mm. RECOMENDAÇÕES: Para fabricação é indispensável </w:t>
            </w:r>
            <w:r w:rsidRPr="00AE4797">
              <w:rPr>
                <w:rFonts w:ascii="Arial" w:hAnsi="Arial" w:cs="Arial"/>
                <w:color w:val="000000"/>
                <w:sz w:val="20"/>
                <w:szCs w:val="20"/>
              </w:rPr>
              <w:lastRenderedPageBreak/>
              <w:t>seguir projeto executivo, detalhamentos e especificações técnicas. Todas as partes metálicas devem ser unidas entre si por meio de solda, configurando uma estrutura única, devendo receber tratamento antiferruginoso. Eliminar rebarbas, repingos de solda, esmerilhar juntas e arredondar cantos agudos. Todas as unidades deverão obter o Selo Identificador de Controle de Qualidade do fabricante e a garantia contra defeitos de fabricação de dois anos. Deve ser rejeitado, lotes que apresentarem desconformidades ou defeitos de fabricação. Poderão ser aprovadas variações nas especificações, para adequação aos padrões de cada fabricante, desde que configure melhoria de qualidade em relação às especificações originais.</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lastRenderedPageBreak/>
              <w:t>25%</w:t>
            </w:r>
            <w:r w:rsidRPr="00AE4797">
              <w:rPr>
                <w:rFonts w:ascii="Arial" w:hAnsi="Arial" w:cs="Arial"/>
                <w:color w:val="000000"/>
                <w:sz w:val="20"/>
                <w:szCs w:val="20"/>
              </w:rPr>
              <w:br/>
              <w:t>Exclusivo ME/EPP</w:t>
            </w:r>
          </w:p>
        </w:tc>
        <w:tc>
          <w:tcPr>
            <w:tcW w:w="85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12</w:t>
            </w:r>
          </w:p>
        </w:tc>
        <w:tc>
          <w:tcPr>
            <w:tcW w:w="156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2.065,40</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24.784,80</w:t>
            </w:r>
          </w:p>
        </w:tc>
      </w:tr>
      <w:tr w:rsidR="00F471B9" w:rsidRPr="00F12129" w:rsidTr="00FB23B0">
        <w:tc>
          <w:tcPr>
            <w:tcW w:w="666" w:type="dxa"/>
            <w:vAlign w:val="center"/>
          </w:tcPr>
          <w:p w:rsidR="00F471B9" w:rsidRPr="00AE4797" w:rsidRDefault="00F471B9" w:rsidP="00FB23B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lastRenderedPageBreak/>
              <w:t>23</w:t>
            </w:r>
          </w:p>
        </w:tc>
        <w:tc>
          <w:tcPr>
            <w:tcW w:w="2835"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 xml:space="preserve">300174-(BANCO ESCOLAR P/ REFEITORIO 300X420X1900 MM)-Assento confeccionado em madeira aglomerada de 25mm de espessura, revestido na face superior com laminado melamínico de alta pressão, tipo fórmica, com espessura de 0,8mm e na face inferior com lâmina de madeira pintada com selador e verniz; Bordos longitudinais em post-forming de 90º; Bordos transversais com filete de fórmica; Fixação do tampo através de parafusos AACP 4,8x19mm, zincados; Estrutura empilhável confeccionada em tubo de aço industrial 1010/1020, seção de 20x40mm, chapa 16 (espessura mínima de </w:t>
            </w:r>
            <w:r w:rsidRPr="00AE4797">
              <w:rPr>
                <w:rFonts w:ascii="Arial" w:hAnsi="Arial" w:cs="Arial"/>
                <w:color w:val="000000"/>
                <w:sz w:val="20"/>
                <w:szCs w:val="20"/>
              </w:rPr>
              <w:lastRenderedPageBreak/>
              <w:t>1,5mm); Acabamento com banho desengraxante a quente, por meio de imersão a 120ºC, com tratamento anti-ferruginoso de proteção por meio de imersão para fosfatização; Pintura em tinta epóxi pó, híbrida, eletrostática, brilhante, polimerizada em estufa à 180ºC, espessura mínima da película de 40 mícrons; Toda a estrutura, quando necessário soldas, deverá ser confeccionada através de processo MIG ou similar; Fechamento dos topos inferiores dos pés, com ponteiras plásticas internas injetadas, fixadas a estrutura através de encaixe; Dimensões mínimas: 1900x300x420mm Garantia de 05 (cinco) anos, contra defeitos de fabricação.</w:t>
            </w:r>
          </w:p>
        </w:tc>
        <w:tc>
          <w:tcPr>
            <w:tcW w:w="1559" w:type="dxa"/>
            <w:vAlign w:val="center"/>
          </w:tcPr>
          <w:p w:rsidR="00F471B9" w:rsidRPr="00AE4797" w:rsidRDefault="00F471B9" w:rsidP="00FB23B0">
            <w:pPr>
              <w:ind w:right="-81"/>
              <w:jc w:val="center"/>
              <w:rPr>
                <w:rFonts w:ascii="Arial" w:hAnsi="Arial" w:cs="Arial"/>
                <w:color w:val="000000"/>
                <w:sz w:val="20"/>
                <w:szCs w:val="20"/>
              </w:rPr>
            </w:pPr>
            <w:r w:rsidRPr="00AE4797">
              <w:rPr>
                <w:rFonts w:ascii="Arial" w:hAnsi="Arial" w:cs="Arial"/>
                <w:color w:val="000000"/>
                <w:sz w:val="20"/>
                <w:szCs w:val="20"/>
              </w:rPr>
              <w:lastRenderedPageBreak/>
              <w:t>75%</w:t>
            </w:r>
            <w:r w:rsidRPr="00AE4797">
              <w:rPr>
                <w:rFonts w:ascii="Arial" w:hAnsi="Arial" w:cs="Arial"/>
                <w:color w:val="000000"/>
                <w:sz w:val="20"/>
                <w:szCs w:val="20"/>
              </w:rPr>
              <w:br/>
              <w:t>Ampla</w:t>
            </w:r>
            <w:r w:rsidRPr="00AE4797">
              <w:rPr>
                <w:rFonts w:ascii="Arial" w:hAnsi="Arial" w:cs="Arial"/>
                <w:color w:val="000000"/>
                <w:sz w:val="20"/>
                <w:szCs w:val="20"/>
              </w:rPr>
              <w:br/>
              <w:t>Concorrência</w:t>
            </w:r>
          </w:p>
          <w:p w:rsidR="00F471B9" w:rsidRPr="00AE4797" w:rsidRDefault="00F471B9" w:rsidP="00FB23B0">
            <w:pPr>
              <w:ind w:right="-81"/>
              <w:jc w:val="center"/>
              <w:rPr>
                <w:rFonts w:ascii="Arial" w:hAnsi="Arial" w:cs="Arial"/>
                <w:color w:val="000000"/>
                <w:sz w:val="20"/>
                <w:szCs w:val="20"/>
              </w:rPr>
            </w:pPr>
          </w:p>
        </w:tc>
        <w:tc>
          <w:tcPr>
            <w:tcW w:w="85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180</w:t>
            </w:r>
          </w:p>
        </w:tc>
        <w:tc>
          <w:tcPr>
            <w:tcW w:w="156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467,47</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84.144,60</w:t>
            </w:r>
          </w:p>
        </w:tc>
      </w:tr>
      <w:tr w:rsidR="00F471B9" w:rsidRPr="00F12129" w:rsidTr="00FB23B0">
        <w:tc>
          <w:tcPr>
            <w:tcW w:w="666" w:type="dxa"/>
            <w:vAlign w:val="center"/>
          </w:tcPr>
          <w:p w:rsidR="00F471B9" w:rsidRPr="00AE4797" w:rsidRDefault="00F471B9" w:rsidP="00FB23B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lastRenderedPageBreak/>
              <w:t>24</w:t>
            </w:r>
          </w:p>
        </w:tc>
        <w:tc>
          <w:tcPr>
            <w:tcW w:w="2835"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 xml:space="preserve">300174-(BANCO ESCOLAR P/ REFEITORIO 300X420X1900 MM)-Assento confeccionado em madeira aglomerada de 25mm de espessura, revestido na face superior com laminado melamínico de alta pressão, tipo fórmica, com espessura de 0,8mm e na face inferior com lâmina de madeira pintada com selador e verniz; Bordos longitudinais em post-forming de 90º; Bordos transversais com filete de fórmica; Fixação do tampo através de parafusos AACP 4,8x19mm, zincados; Estrutura empilhável confeccionada em tubo de aço industrial 1010/1020, seção de 20x40mm, chapa 16 (espessura mínima de 1,5mm); Acabamento com banho desengraxante a quente, por meio de imersão a 120ºC, com tratamento anti-ferruginoso de proteção </w:t>
            </w:r>
            <w:r w:rsidRPr="00AE4797">
              <w:rPr>
                <w:rFonts w:ascii="Arial" w:hAnsi="Arial" w:cs="Arial"/>
                <w:color w:val="000000"/>
                <w:sz w:val="20"/>
                <w:szCs w:val="20"/>
              </w:rPr>
              <w:lastRenderedPageBreak/>
              <w:t>por meio de imersão para fosfatização; Pintura em tinta epóxi pó, híbrida, eletrostática, brilhante, polimerizada em estufa à 180ºC, espessura mínima da película de 40 mícrons; Toda a estrutura, quando necessário soldas, deverá ser confeccionada através de processo MIG ou similar; Fechamento dos topos inferiores dos pés, com ponteiras plásticas internas injetadas, fixadas a estrutura através de encaixe; Dimensões mínimas: 1900x300x420mm Garantia de 05 (cinco) anos, contra defeitos de fabricação.</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lastRenderedPageBreak/>
              <w:t>25%</w:t>
            </w:r>
            <w:r w:rsidRPr="00AE4797">
              <w:rPr>
                <w:rFonts w:ascii="Arial" w:hAnsi="Arial" w:cs="Arial"/>
                <w:color w:val="000000"/>
                <w:sz w:val="20"/>
                <w:szCs w:val="20"/>
              </w:rPr>
              <w:br/>
              <w:t>Exclusivo ME/EPP</w:t>
            </w:r>
          </w:p>
        </w:tc>
        <w:tc>
          <w:tcPr>
            <w:tcW w:w="85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60</w:t>
            </w:r>
          </w:p>
        </w:tc>
        <w:tc>
          <w:tcPr>
            <w:tcW w:w="156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467,47</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28.048,20</w:t>
            </w:r>
          </w:p>
        </w:tc>
      </w:tr>
      <w:tr w:rsidR="00F471B9" w:rsidRPr="00F12129" w:rsidTr="00FB23B0">
        <w:tc>
          <w:tcPr>
            <w:tcW w:w="666" w:type="dxa"/>
            <w:vAlign w:val="center"/>
          </w:tcPr>
          <w:p w:rsidR="00F471B9" w:rsidRPr="00AE4797" w:rsidRDefault="00F471B9" w:rsidP="00FB23B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lastRenderedPageBreak/>
              <w:t>25</w:t>
            </w:r>
          </w:p>
        </w:tc>
        <w:tc>
          <w:tcPr>
            <w:tcW w:w="2835"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 xml:space="preserve">304180-(CADEIRA GIRATORIA ERGONOMICA C/ CAPA DE PROTECAO PP/BACK SYSTEM - MOD DIRETOR)-CADEIRA GIRATÓRIA BACK SYSTEM ERGONOMIGA CORPORATIVA DIRETOR CAPA DE PROTEÇÃO PP - Cadeira ergonômica produzida em conformidade com a NR17 e NBR13962 da ABNT. Apresenta sistemas de regulagens adaptáveis ao biotipo do usuário para proporcionar equilíbrios e conforto, prevenindo lesões na coluna. Revestimento: Couro automotivo ou tecido lavável e resistente a perfurações. Assento: Madeira em compensado anatômico com bordas arredondadas que previnem a má circulação sanguínea. Encosto: Madeira em compesado anatômico com apoio lombar e capa de proteção em prolipropileno. Espuma: Injetada em poliuretano flexível de alta densidade 50 kg/m³. Mecanismo: Back System com regulagem de inclinação </w:t>
            </w:r>
            <w:r w:rsidRPr="00AE4797">
              <w:rPr>
                <w:rFonts w:ascii="Arial" w:hAnsi="Arial" w:cs="Arial"/>
                <w:color w:val="000000"/>
                <w:sz w:val="20"/>
                <w:szCs w:val="20"/>
              </w:rPr>
              <w:lastRenderedPageBreak/>
              <w:t xml:space="preserve">e altura do encosto. Coluna a gás em conformidade DIN 4550, para ajuste de altura do assento. Base giratória em pistão classe 4, específico para suportar peso acima de 100 kg e 5 rodízios de nylon. Braços: com altura regulável com carenagem em polipropileno. Medidas aproximadas: Assento 46 x 8 x 46 cm (L x A x P) - Encosto: 44 x 50 x 12 cm (L x A x P) - Altura do chão ao assento: 46 a 58 cm - Altura do chão ao topo do encosto: 98 a 110 cm - Largura total dos braços: 60 cm - Peso recomendado: até 120 kg. </w:t>
            </w:r>
          </w:p>
        </w:tc>
        <w:tc>
          <w:tcPr>
            <w:tcW w:w="1559" w:type="dxa"/>
            <w:vAlign w:val="center"/>
          </w:tcPr>
          <w:p w:rsidR="00F471B9" w:rsidRPr="00AE4797" w:rsidRDefault="00F471B9" w:rsidP="00FB23B0">
            <w:pPr>
              <w:ind w:right="-81"/>
              <w:jc w:val="center"/>
              <w:rPr>
                <w:rFonts w:ascii="Arial" w:hAnsi="Arial" w:cs="Arial"/>
                <w:color w:val="000000"/>
                <w:sz w:val="20"/>
                <w:szCs w:val="20"/>
              </w:rPr>
            </w:pPr>
            <w:r w:rsidRPr="00AE4797">
              <w:rPr>
                <w:rFonts w:ascii="Arial" w:hAnsi="Arial" w:cs="Arial"/>
                <w:color w:val="000000"/>
                <w:sz w:val="20"/>
                <w:szCs w:val="20"/>
              </w:rPr>
              <w:lastRenderedPageBreak/>
              <w:t>75%</w:t>
            </w:r>
            <w:r w:rsidRPr="00AE4797">
              <w:rPr>
                <w:rFonts w:ascii="Arial" w:hAnsi="Arial" w:cs="Arial"/>
                <w:color w:val="000000"/>
                <w:sz w:val="20"/>
                <w:szCs w:val="20"/>
              </w:rPr>
              <w:br/>
              <w:t>Ampla</w:t>
            </w:r>
            <w:r w:rsidRPr="00AE4797">
              <w:rPr>
                <w:rFonts w:ascii="Arial" w:hAnsi="Arial" w:cs="Arial"/>
                <w:color w:val="000000"/>
                <w:sz w:val="20"/>
                <w:szCs w:val="20"/>
              </w:rPr>
              <w:br/>
              <w:t>Concorrência</w:t>
            </w:r>
          </w:p>
          <w:p w:rsidR="00F471B9" w:rsidRPr="00AE4797" w:rsidRDefault="00F471B9" w:rsidP="00FB23B0">
            <w:pPr>
              <w:ind w:right="-81"/>
              <w:jc w:val="center"/>
              <w:rPr>
                <w:rFonts w:ascii="Arial" w:hAnsi="Arial" w:cs="Arial"/>
                <w:color w:val="000000"/>
                <w:sz w:val="20"/>
                <w:szCs w:val="20"/>
              </w:rPr>
            </w:pPr>
          </w:p>
        </w:tc>
        <w:tc>
          <w:tcPr>
            <w:tcW w:w="85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150</w:t>
            </w:r>
          </w:p>
        </w:tc>
        <w:tc>
          <w:tcPr>
            <w:tcW w:w="156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790,84</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118.626,00</w:t>
            </w:r>
          </w:p>
        </w:tc>
      </w:tr>
      <w:tr w:rsidR="00F471B9" w:rsidRPr="00F12129" w:rsidTr="00FB23B0">
        <w:tc>
          <w:tcPr>
            <w:tcW w:w="666" w:type="dxa"/>
            <w:vAlign w:val="center"/>
          </w:tcPr>
          <w:p w:rsidR="00F471B9" w:rsidRPr="00AE4797" w:rsidRDefault="00F471B9" w:rsidP="00FB23B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lastRenderedPageBreak/>
              <w:t>26</w:t>
            </w:r>
          </w:p>
        </w:tc>
        <w:tc>
          <w:tcPr>
            <w:tcW w:w="2835"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 xml:space="preserve">304180-(CADEIRA GIRATORIA ERGONOMICA C/ CAPA DE PROTECAO PP/BACK SYSTEM - MOD DIRETOR)-CADEIRA GIRATÓRIA BACK SYSTEM ERGONOMIGA CORPORATIVA DIRETOR CAPA DE PROTEÇÃO PP - Cadeira ergonômica produzida em conformidade com a NR17 e NBR13962 da ABNT. Apresenta sistemas de regulagens adaptáveis ao biotipo do usuário para proporcionar equilíbrios e conforto, prevenindo lesões na coluna. Revestimento: Couro automotivo ou tecido lavável e resistente a perfurações. Assento: Madeira em compensado anatômico com bordas arredondadas que previnem a má circulação sanguínea. Encosto: Madeira em compesado anatômico com apoio lombar e capa de proteção em prolipropileno. Espuma: Injetada em poliuretano flexível de alta densidade 50 kg/m³. Mecanismo: Back System com regulagem de inclinação </w:t>
            </w:r>
            <w:r w:rsidRPr="00AE4797">
              <w:rPr>
                <w:rFonts w:ascii="Arial" w:hAnsi="Arial" w:cs="Arial"/>
                <w:color w:val="000000"/>
                <w:sz w:val="20"/>
                <w:szCs w:val="20"/>
              </w:rPr>
              <w:lastRenderedPageBreak/>
              <w:t xml:space="preserve">e altura do encosto. Coluna a gás em conformidade DIN 4550, para ajuste de altura do assento. Base giratória em pistão classe 4, específico para suportar peso acima de 100 kg e 5 rodízios de nylon. Braços: com altura regulável com carenagem em polipropileno. Medidas aproximadas: Assento 46 x 8 x 46 cm (L x A x P) - Encosto: 44 x 50 x 12 cm (L x A x P) - Altura do chão ao assento: 46 a 58 cm - Altura do chão ao topo do encosto: 98 a 110 cm - Largura total dos braços: 60 cm - Peso recomendado: até 120 kg. </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lastRenderedPageBreak/>
              <w:t>25%</w:t>
            </w:r>
            <w:r w:rsidRPr="00AE4797">
              <w:rPr>
                <w:rFonts w:ascii="Arial" w:hAnsi="Arial" w:cs="Arial"/>
                <w:color w:val="000000"/>
                <w:sz w:val="20"/>
                <w:szCs w:val="20"/>
              </w:rPr>
              <w:br/>
              <w:t>Exclusivo ME/EPP</w:t>
            </w:r>
          </w:p>
        </w:tc>
        <w:tc>
          <w:tcPr>
            <w:tcW w:w="85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50</w:t>
            </w:r>
          </w:p>
        </w:tc>
        <w:tc>
          <w:tcPr>
            <w:tcW w:w="156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790,84</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39.542,00</w:t>
            </w:r>
          </w:p>
        </w:tc>
      </w:tr>
      <w:tr w:rsidR="00F471B9" w:rsidRPr="00F12129" w:rsidTr="00FB23B0">
        <w:tc>
          <w:tcPr>
            <w:tcW w:w="666" w:type="dxa"/>
            <w:vAlign w:val="center"/>
          </w:tcPr>
          <w:p w:rsidR="00F471B9" w:rsidRPr="00AE4797" w:rsidRDefault="00F471B9" w:rsidP="00FB23B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lastRenderedPageBreak/>
              <w:t>27</w:t>
            </w:r>
          </w:p>
        </w:tc>
        <w:tc>
          <w:tcPr>
            <w:tcW w:w="2835"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304181-(CADEIRA GIRATORIA ERGONOMICA REGULAVEL C/ ENCOSTO TELADO/BACK SYSTEM - MOD PRESIDENTE)-CADEIRA GIRATÓRIA ERGONÔMICA BACK SYSTEM PRESIDENTE TELA APOIO LOMBAR REGULÁVEL - Cadeira ergonômica produzida em conformidade com a NR17. Apresenta sistemas de regulagens adaptáveis ao biotipo do usuário para proporcionar equilíbrio e conforto, prev</w:t>
            </w:r>
            <w:r>
              <w:rPr>
                <w:rFonts w:ascii="Arial" w:hAnsi="Arial" w:cs="Arial"/>
                <w:color w:val="000000"/>
                <w:sz w:val="20"/>
                <w:szCs w:val="20"/>
              </w:rPr>
              <w:t>inindo</w:t>
            </w:r>
            <w:r w:rsidRPr="00AE4797">
              <w:rPr>
                <w:rFonts w:ascii="Arial" w:hAnsi="Arial" w:cs="Arial"/>
                <w:color w:val="000000"/>
                <w:sz w:val="20"/>
                <w:szCs w:val="20"/>
              </w:rPr>
              <w:t xml:space="preserve"> lesões na coluna. Revestimento: encosto em tela Mesh e Assento em couro Automotivo ou Tecido lavável e resistente a perfurações. Assento: Madeira em compensado anatômico com bordas arredondadas que previnem a má circulação sanguínea. Encosto: Em tela com Apoio lombar regulável. Espuma: Injetada em poliuretano flexível de alta densidade. Mecanismo: Back System com regulagem de inclunação e altura do encosto. Coluna a gás em </w:t>
            </w:r>
            <w:r w:rsidRPr="00AE4797">
              <w:rPr>
                <w:rFonts w:ascii="Arial" w:hAnsi="Arial" w:cs="Arial"/>
                <w:color w:val="000000"/>
                <w:sz w:val="20"/>
                <w:szCs w:val="20"/>
              </w:rPr>
              <w:lastRenderedPageBreak/>
              <w:t>conformidade DIN 4550, para ajuste de altura do assento. Base giratória com Pistão classe 4, específico para suportar peso acma de 100 kg e 5 rodízios de nylon. Braços: com altura regulável com carenagem em polipropileno.Medidas aproximadas: Assento 46 x 8 x 46 cm (L x A x P) - Encosto: 44 x 50 x 12 cm (L x A x P) - Altura do chão ao assento: 46 a 58 cm - Altura do chão ao topo do encosto: 98 a 110 cm - Largura total dos braços: 60 cm - Peso recomendado: até 120 kg.</w:t>
            </w:r>
          </w:p>
        </w:tc>
        <w:tc>
          <w:tcPr>
            <w:tcW w:w="1559" w:type="dxa"/>
            <w:vAlign w:val="center"/>
          </w:tcPr>
          <w:p w:rsidR="00F471B9" w:rsidRPr="00AE4797" w:rsidRDefault="00F471B9" w:rsidP="00FB23B0">
            <w:pPr>
              <w:ind w:right="-81"/>
              <w:jc w:val="center"/>
              <w:rPr>
                <w:rFonts w:ascii="Arial" w:hAnsi="Arial" w:cs="Arial"/>
                <w:color w:val="000000"/>
                <w:sz w:val="20"/>
                <w:szCs w:val="20"/>
              </w:rPr>
            </w:pPr>
            <w:r w:rsidRPr="00AE4797">
              <w:rPr>
                <w:rFonts w:ascii="Arial" w:hAnsi="Arial" w:cs="Arial"/>
                <w:color w:val="000000"/>
                <w:sz w:val="20"/>
                <w:szCs w:val="20"/>
              </w:rPr>
              <w:lastRenderedPageBreak/>
              <w:t>75%</w:t>
            </w:r>
            <w:r w:rsidRPr="00AE4797">
              <w:rPr>
                <w:rFonts w:ascii="Arial" w:hAnsi="Arial" w:cs="Arial"/>
                <w:color w:val="000000"/>
                <w:sz w:val="20"/>
                <w:szCs w:val="20"/>
              </w:rPr>
              <w:br/>
              <w:t>Ampla</w:t>
            </w:r>
            <w:r w:rsidRPr="00AE4797">
              <w:rPr>
                <w:rFonts w:ascii="Arial" w:hAnsi="Arial" w:cs="Arial"/>
                <w:color w:val="000000"/>
                <w:sz w:val="20"/>
                <w:szCs w:val="20"/>
              </w:rPr>
              <w:br/>
              <w:t>Concorrência</w:t>
            </w:r>
          </w:p>
          <w:p w:rsidR="00F471B9" w:rsidRPr="00AE4797" w:rsidRDefault="00F471B9" w:rsidP="00FB23B0">
            <w:pPr>
              <w:ind w:right="-81"/>
              <w:jc w:val="center"/>
              <w:rPr>
                <w:rFonts w:ascii="Arial" w:hAnsi="Arial" w:cs="Arial"/>
                <w:color w:val="000000"/>
                <w:sz w:val="20"/>
                <w:szCs w:val="20"/>
              </w:rPr>
            </w:pPr>
          </w:p>
        </w:tc>
        <w:tc>
          <w:tcPr>
            <w:tcW w:w="85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150</w:t>
            </w:r>
          </w:p>
        </w:tc>
        <w:tc>
          <w:tcPr>
            <w:tcW w:w="156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1</w:t>
            </w:r>
            <w:r>
              <w:rPr>
                <w:rFonts w:ascii="Arial" w:hAnsi="Arial" w:cs="Arial"/>
                <w:color w:val="000000"/>
                <w:sz w:val="20"/>
                <w:szCs w:val="20"/>
              </w:rPr>
              <w:t>.</w:t>
            </w:r>
            <w:r w:rsidRPr="00AE4797">
              <w:rPr>
                <w:rFonts w:ascii="Arial" w:hAnsi="Arial" w:cs="Arial"/>
                <w:color w:val="000000"/>
                <w:sz w:val="20"/>
                <w:szCs w:val="20"/>
              </w:rPr>
              <w:t>171,49</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175.723,50</w:t>
            </w:r>
          </w:p>
        </w:tc>
      </w:tr>
      <w:tr w:rsidR="00F471B9" w:rsidRPr="00F12129" w:rsidTr="00FB23B0">
        <w:tc>
          <w:tcPr>
            <w:tcW w:w="666" w:type="dxa"/>
            <w:vAlign w:val="center"/>
          </w:tcPr>
          <w:p w:rsidR="00F471B9" w:rsidRPr="00AE4797" w:rsidRDefault="00F471B9" w:rsidP="00FB23B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lastRenderedPageBreak/>
              <w:t>28</w:t>
            </w:r>
          </w:p>
        </w:tc>
        <w:tc>
          <w:tcPr>
            <w:tcW w:w="2835"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 xml:space="preserve">304181-(CADEIRA GIRATORIA ERGONOMICA REGULAVEL C/ ENCOSTO TELADO/BACK SYSTEM - MOD PRESIDENTE)-CADEIRA GIRATÓRIA ERGONÔMICA BACK SYSTEM PRESIDENTE TELA APOIO LOMBAR REGULÁVEL - Cadeira ergonômica produzida em conformidade com a NR17. Apresenta sistemas de regulagens adaptáveis ao biotipo do usuário para proporcionar equilíbrio e conforto, prevenindo lesões na coluna. Revestimento: encosto em tela Mesh e Assento em couro Automotivo ou Tecido lavável e resistente a perfurações. Assento: Madeira em compensado anatômico com bordas arredondadas que previnem a má circulação sanguínea. Encosto: Em tela com Apoio lombar regulável. Espuma: Injetada em poliuretano flexível de alta densidade. Mecanismo: Back System com regulagem de inclunação e altura do encosto. Coluna a gás em conformidade DIN 4550, para ajuste de altura do </w:t>
            </w:r>
            <w:r w:rsidRPr="00AE4797">
              <w:rPr>
                <w:rFonts w:ascii="Arial" w:hAnsi="Arial" w:cs="Arial"/>
                <w:color w:val="000000"/>
                <w:sz w:val="20"/>
                <w:szCs w:val="20"/>
              </w:rPr>
              <w:lastRenderedPageBreak/>
              <w:t>assento. Base giratória com Pistão classe 4, específico para suportar peso acma de 100 kg e 5 rodízios de nylon. Braços: com altura regulável com carenagem em polipropileno.Medidas aproximadas: Assento 46 x 8 x 46 cm (L x A x P) - Encosto: 44 x 50 x 12 cm (L x A x P) - Altura do chão ao assento: 46 a 58 cm - Altura do chão ao topo do encosto: 98 a 110 cm - Largura total dos braços: 60 cm - Peso recomendado: até 120 kg.</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lastRenderedPageBreak/>
              <w:t>25%</w:t>
            </w:r>
            <w:r w:rsidRPr="00AE4797">
              <w:rPr>
                <w:rFonts w:ascii="Arial" w:hAnsi="Arial" w:cs="Arial"/>
                <w:color w:val="000000"/>
                <w:sz w:val="20"/>
                <w:szCs w:val="20"/>
              </w:rPr>
              <w:br/>
              <w:t>Exclusivo ME/EPP</w:t>
            </w:r>
          </w:p>
        </w:tc>
        <w:tc>
          <w:tcPr>
            <w:tcW w:w="85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50</w:t>
            </w:r>
          </w:p>
        </w:tc>
        <w:tc>
          <w:tcPr>
            <w:tcW w:w="156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1</w:t>
            </w:r>
            <w:r>
              <w:rPr>
                <w:rFonts w:ascii="Arial" w:hAnsi="Arial" w:cs="Arial"/>
                <w:color w:val="000000"/>
                <w:sz w:val="20"/>
                <w:szCs w:val="20"/>
              </w:rPr>
              <w:t>.</w:t>
            </w:r>
            <w:r w:rsidRPr="00AE4797">
              <w:rPr>
                <w:rFonts w:ascii="Arial" w:hAnsi="Arial" w:cs="Arial"/>
                <w:color w:val="000000"/>
                <w:sz w:val="20"/>
                <w:szCs w:val="20"/>
              </w:rPr>
              <w:t>171,49</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58.574,50</w:t>
            </w:r>
          </w:p>
        </w:tc>
      </w:tr>
      <w:tr w:rsidR="00F471B9" w:rsidRPr="00F12129" w:rsidTr="00FB23B0">
        <w:tc>
          <w:tcPr>
            <w:tcW w:w="666" w:type="dxa"/>
            <w:vAlign w:val="center"/>
          </w:tcPr>
          <w:p w:rsidR="00F471B9" w:rsidRPr="00AE4797" w:rsidRDefault="00F471B9" w:rsidP="00FB23B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lastRenderedPageBreak/>
              <w:t>29</w:t>
            </w:r>
          </w:p>
        </w:tc>
        <w:tc>
          <w:tcPr>
            <w:tcW w:w="2835"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138094-(CAMA INFANTIL EMPILHAVEL)-CAMA INFANTIL EMPILHAVEL - Estrutura em polipropileno e perfis de alumínio sem cantos vivos, além de tecido vazado, em poliéster com revestimento em PVC com antifungo, anti-UV e pés antiderrapantes. Fino acabamento arredondado, sem rebarbas ou partes pontiagudas garantindo total segurança. Montagem totalmente por encaixe, sem necessidade do uso de ferramentas, parafusos, porcas ou sistemas de fixação que proporcionem risco à criança. Fácil higienização, inclusive do porta-copo/mamadeira que possui orifício para drenagem de líquidos. Permite melhor aproveitamento de espaço, pois é possível pendurar ou empilhar com distanciamento que garante a ventilação entre as camas. Possibilidade de reposição de todas as partes/peças individualmente. MEDIDAS NO MÍNIMO Altura - 13,5 cm. Comprimento - 1,34cm. Largura - 60 cm. DIVERSAS CORES.</w:t>
            </w:r>
          </w:p>
        </w:tc>
        <w:tc>
          <w:tcPr>
            <w:tcW w:w="1559" w:type="dxa"/>
            <w:vAlign w:val="center"/>
          </w:tcPr>
          <w:p w:rsidR="00F471B9" w:rsidRPr="00AE4797" w:rsidRDefault="00F471B9" w:rsidP="00FB23B0">
            <w:pPr>
              <w:ind w:right="-81"/>
              <w:jc w:val="center"/>
              <w:rPr>
                <w:rFonts w:ascii="Arial" w:hAnsi="Arial" w:cs="Arial"/>
                <w:color w:val="000000"/>
                <w:sz w:val="20"/>
                <w:szCs w:val="20"/>
              </w:rPr>
            </w:pPr>
            <w:r w:rsidRPr="00AE4797">
              <w:rPr>
                <w:rFonts w:ascii="Arial" w:hAnsi="Arial" w:cs="Arial"/>
                <w:color w:val="000000"/>
                <w:sz w:val="20"/>
                <w:szCs w:val="20"/>
              </w:rPr>
              <w:t>75%</w:t>
            </w:r>
            <w:r w:rsidRPr="00AE4797">
              <w:rPr>
                <w:rFonts w:ascii="Arial" w:hAnsi="Arial" w:cs="Arial"/>
                <w:color w:val="000000"/>
                <w:sz w:val="20"/>
                <w:szCs w:val="20"/>
              </w:rPr>
              <w:br/>
              <w:t>Ampla</w:t>
            </w:r>
            <w:r w:rsidRPr="00AE4797">
              <w:rPr>
                <w:rFonts w:ascii="Arial" w:hAnsi="Arial" w:cs="Arial"/>
                <w:color w:val="000000"/>
                <w:sz w:val="20"/>
                <w:szCs w:val="20"/>
              </w:rPr>
              <w:br/>
              <w:t>Concorrência</w:t>
            </w:r>
          </w:p>
          <w:p w:rsidR="00F471B9" w:rsidRPr="00AE4797" w:rsidRDefault="00F471B9" w:rsidP="00FB23B0">
            <w:pPr>
              <w:ind w:right="-81"/>
              <w:jc w:val="center"/>
              <w:rPr>
                <w:rFonts w:ascii="Arial" w:hAnsi="Arial" w:cs="Arial"/>
                <w:color w:val="000000"/>
                <w:sz w:val="20"/>
                <w:szCs w:val="20"/>
              </w:rPr>
            </w:pPr>
          </w:p>
        </w:tc>
        <w:tc>
          <w:tcPr>
            <w:tcW w:w="85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3.750</w:t>
            </w:r>
          </w:p>
        </w:tc>
        <w:tc>
          <w:tcPr>
            <w:tcW w:w="156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371,91</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1.394.662,50</w:t>
            </w:r>
          </w:p>
        </w:tc>
      </w:tr>
      <w:tr w:rsidR="00F471B9" w:rsidRPr="00F12129" w:rsidTr="00FB23B0">
        <w:tc>
          <w:tcPr>
            <w:tcW w:w="666" w:type="dxa"/>
            <w:vAlign w:val="center"/>
          </w:tcPr>
          <w:p w:rsidR="00F471B9" w:rsidRPr="00AE4797" w:rsidRDefault="00F471B9" w:rsidP="00FB23B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t>30</w:t>
            </w:r>
          </w:p>
        </w:tc>
        <w:tc>
          <w:tcPr>
            <w:tcW w:w="2835"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 xml:space="preserve">138094-(CAMA INFANTIL </w:t>
            </w:r>
            <w:r w:rsidRPr="00AE4797">
              <w:rPr>
                <w:rFonts w:ascii="Arial" w:hAnsi="Arial" w:cs="Arial"/>
                <w:color w:val="000000"/>
                <w:sz w:val="20"/>
                <w:szCs w:val="20"/>
              </w:rPr>
              <w:lastRenderedPageBreak/>
              <w:t>EMPILHAVEL)-CAMA INFANTIL EMPILHAVEL - Estrutura em polipropileno e perfis de alumínio sem cantos vivos, além de tecido vazado, em poliéster com revestimento em PVC com antifungo, anti-UV e pés antiderrapantes. Fino acabamento arredondado, sem rebarbas ou partes pontiagudas garantindo total segurança. Montagem totalmente por encaixe, sem necessidade do uso de ferramentas, parafusos, porcas ou sistemas de fixação que proporcionem risco à criança. Fácil higienização, inclusive do porta-copo/mamadeira que possui orifício para drenagem de líquidos. Permite melhor aproveitamento de espaço, pois é possível pendurar ou empilhar com distanciamento que garante a ventilação entre as camas. Possibilidade de reposição de todas as partes/peças individualmente. MEDIDAS NO MÍNIMO Altura - 13,5 cm. Comprimento - 1,34cm. Largura - 60 cm. DIVERSAS CORES.</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lastRenderedPageBreak/>
              <w:t>25%</w:t>
            </w:r>
            <w:r w:rsidRPr="00AE4797">
              <w:rPr>
                <w:rFonts w:ascii="Arial" w:hAnsi="Arial" w:cs="Arial"/>
                <w:color w:val="000000"/>
                <w:sz w:val="20"/>
                <w:szCs w:val="20"/>
              </w:rPr>
              <w:br/>
            </w:r>
            <w:r w:rsidRPr="00AE4797">
              <w:rPr>
                <w:rFonts w:ascii="Arial" w:hAnsi="Arial" w:cs="Arial"/>
                <w:color w:val="000000"/>
                <w:sz w:val="20"/>
                <w:szCs w:val="20"/>
              </w:rPr>
              <w:lastRenderedPageBreak/>
              <w:t>Exclusivo ME/EPP</w:t>
            </w:r>
          </w:p>
        </w:tc>
        <w:tc>
          <w:tcPr>
            <w:tcW w:w="85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lastRenderedPageBreak/>
              <w:t>1250</w:t>
            </w:r>
          </w:p>
        </w:tc>
        <w:tc>
          <w:tcPr>
            <w:tcW w:w="156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371,91</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464.887,50</w:t>
            </w:r>
          </w:p>
        </w:tc>
      </w:tr>
      <w:tr w:rsidR="00F471B9" w:rsidRPr="00F12129" w:rsidTr="00FB23B0">
        <w:tc>
          <w:tcPr>
            <w:tcW w:w="666" w:type="dxa"/>
            <w:vAlign w:val="center"/>
          </w:tcPr>
          <w:p w:rsidR="00F471B9" w:rsidRPr="00AE4797" w:rsidRDefault="00F471B9" w:rsidP="00FB23B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lastRenderedPageBreak/>
              <w:t>31</w:t>
            </w:r>
          </w:p>
        </w:tc>
        <w:tc>
          <w:tcPr>
            <w:tcW w:w="2835"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 xml:space="preserve">300171-(ESTANTE EM ACO C/ 3 PRATELEIRAS 400X900X1000 MM)-Estante desmontável de aço, medindo 1000 x 900 x 400 mm, 03 prateleiras em chapa 24, dobras duplas nas laterais e triplas nas partes frontais e posteriores, 04 colunas em perfil L de 30x30mm em chapa 20, com regulagens de altura, reforços ômega na parte interna das prateleiras. Acompanhada de parafusos com porcas sextavadas zincados de 14 x 12 e 4 sapatas plásticas, 2 reforços </w:t>
            </w:r>
            <w:r w:rsidRPr="00AE4797">
              <w:rPr>
                <w:rFonts w:ascii="Arial" w:hAnsi="Arial" w:cs="Arial"/>
                <w:color w:val="000000"/>
                <w:sz w:val="20"/>
                <w:szCs w:val="20"/>
              </w:rPr>
              <w:lastRenderedPageBreak/>
              <w:t>em X em cada lateral e 1 reforço X no fundo. Acabamento em pintura epóxi pó na cor cinza, com tratamento anti-ferrugem. O produto deve ser entregue montado.                                                             Garantia de 05 (cinco) anos, contra defeitos de fabricação.</w:t>
            </w:r>
          </w:p>
        </w:tc>
        <w:tc>
          <w:tcPr>
            <w:tcW w:w="1559" w:type="dxa"/>
            <w:vAlign w:val="center"/>
          </w:tcPr>
          <w:p w:rsidR="00F471B9" w:rsidRPr="00AE4797" w:rsidRDefault="00F471B9" w:rsidP="00FB23B0">
            <w:pPr>
              <w:ind w:right="-81"/>
              <w:jc w:val="center"/>
              <w:rPr>
                <w:rFonts w:ascii="Arial" w:hAnsi="Arial" w:cs="Arial"/>
                <w:color w:val="000000"/>
                <w:sz w:val="20"/>
                <w:szCs w:val="20"/>
              </w:rPr>
            </w:pPr>
            <w:r w:rsidRPr="00AE4797">
              <w:rPr>
                <w:rFonts w:ascii="Arial" w:hAnsi="Arial" w:cs="Arial"/>
                <w:color w:val="000000"/>
                <w:sz w:val="20"/>
                <w:szCs w:val="20"/>
              </w:rPr>
              <w:lastRenderedPageBreak/>
              <w:t>75%</w:t>
            </w:r>
            <w:r w:rsidRPr="00AE4797">
              <w:rPr>
                <w:rFonts w:ascii="Arial" w:hAnsi="Arial" w:cs="Arial"/>
                <w:color w:val="000000"/>
                <w:sz w:val="20"/>
                <w:szCs w:val="20"/>
              </w:rPr>
              <w:br/>
              <w:t>Ampla</w:t>
            </w:r>
            <w:r w:rsidRPr="00AE4797">
              <w:rPr>
                <w:rFonts w:ascii="Arial" w:hAnsi="Arial" w:cs="Arial"/>
                <w:color w:val="000000"/>
                <w:sz w:val="20"/>
                <w:szCs w:val="20"/>
              </w:rPr>
              <w:br/>
              <w:t>Concorrência</w:t>
            </w:r>
          </w:p>
          <w:p w:rsidR="00F471B9" w:rsidRPr="00AE4797" w:rsidRDefault="00F471B9" w:rsidP="00FB23B0">
            <w:pPr>
              <w:ind w:right="-81"/>
              <w:jc w:val="center"/>
              <w:rPr>
                <w:rFonts w:ascii="Arial" w:hAnsi="Arial" w:cs="Arial"/>
                <w:color w:val="000000"/>
                <w:sz w:val="20"/>
                <w:szCs w:val="20"/>
              </w:rPr>
            </w:pPr>
          </w:p>
        </w:tc>
        <w:tc>
          <w:tcPr>
            <w:tcW w:w="85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150</w:t>
            </w:r>
          </w:p>
        </w:tc>
        <w:tc>
          <w:tcPr>
            <w:tcW w:w="156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1.072,50</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160.875,00</w:t>
            </w:r>
          </w:p>
        </w:tc>
      </w:tr>
      <w:tr w:rsidR="00F471B9" w:rsidRPr="00F12129" w:rsidTr="00FB23B0">
        <w:tc>
          <w:tcPr>
            <w:tcW w:w="666" w:type="dxa"/>
            <w:vAlign w:val="center"/>
          </w:tcPr>
          <w:p w:rsidR="00F471B9" w:rsidRPr="00AE4797" w:rsidRDefault="00F471B9" w:rsidP="00FB23B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lastRenderedPageBreak/>
              <w:t>32</w:t>
            </w:r>
          </w:p>
        </w:tc>
        <w:tc>
          <w:tcPr>
            <w:tcW w:w="2835"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300171-(ESTANTE EM ACO C/ 3 PRATELEIRAS 400X900X1000 MM)-Estante desmontável de aço, medindo 1000 x 900 x 400 mm, 03 prateleiras em chapa 24, dobras duplas nas laterais e triplas nas partes frontais e posteriores, 04 colunas em perfil L de 30x30mm em chapa 20, com regulagens de altura, reforços ômega na parte interna das prateleiras. Acompanhada de parafusos com porcas sextavadas zincados de 14 x 12 e 4 sapatas plásticas, 2 reforços em X em cada lateral e 1 reforço X no fundo. Acabamento em pintura epóxi pó na cor cinza, com tratamento anti-ferrugem. O produto deve ser entregue montado.                                                             Garantia de 05 (cinco) anos, contra defeitos de fabricação.</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25%</w:t>
            </w:r>
            <w:r w:rsidRPr="00AE4797">
              <w:rPr>
                <w:rFonts w:ascii="Arial" w:hAnsi="Arial" w:cs="Arial"/>
                <w:color w:val="000000"/>
                <w:sz w:val="20"/>
                <w:szCs w:val="20"/>
              </w:rPr>
              <w:br/>
              <w:t>Exclusivo ME/EPP</w:t>
            </w:r>
          </w:p>
        </w:tc>
        <w:tc>
          <w:tcPr>
            <w:tcW w:w="85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50</w:t>
            </w:r>
          </w:p>
        </w:tc>
        <w:tc>
          <w:tcPr>
            <w:tcW w:w="156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1.072,50</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53.625,00</w:t>
            </w:r>
          </w:p>
        </w:tc>
      </w:tr>
      <w:tr w:rsidR="00F471B9" w:rsidRPr="00F12129" w:rsidTr="00FB23B0">
        <w:tc>
          <w:tcPr>
            <w:tcW w:w="666" w:type="dxa"/>
            <w:vAlign w:val="center"/>
          </w:tcPr>
          <w:p w:rsidR="00F471B9" w:rsidRPr="00AE4797" w:rsidRDefault="00F471B9" w:rsidP="00FB23B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t>33</w:t>
            </w:r>
          </w:p>
        </w:tc>
        <w:tc>
          <w:tcPr>
            <w:tcW w:w="2835"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 xml:space="preserve">300178-(MESA P/ PROFESSOR C/ GAVETA 500X720X1200 MM - COR MAPLE)-Mesa para professor medindo: comprimento 1200 mm x  altura 720mm x largura 500mm e espessura 15mm, tampo em multilaminado com espessura 15mm, revestido em laminado melamínico de alta pressão texturizado na cor ovo. Painel frontal em compensado multilaminado com 15mm revestido de laminado de madeira de </w:t>
            </w:r>
            <w:r w:rsidRPr="00AE4797">
              <w:rPr>
                <w:rFonts w:ascii="Arial" w:hAnsi="Arial" w:cs="Arial"/>
                <w:color w:val="000000"/>
                <w:sz w:val="20"/>
                <w:szCs w:val="20"/>
              </w:rPr>
              <w:lastRenderedPageBreak/>
              <w:t xml:space="preserve">imbuia com 0,7mm de espessura, lixado, selado e envernizado. Com 1 gaveta em compensado multilaminado, revestido por lâmina de madeira de 0,7mm. Estrutura em tubo de aço industrial SAE 1010/1020, de 20 x 40mm, tratamento anti-ferrugem, pintura epóxi pó na cor verde, solda MIG. Fechamento dos topos dos tubos com ponteiras em polipropileno na cor preta, fixadas através de encaixe.Garantia de 05 (cinco) anos, contra defeitos de fabricação.  </w:t>
            </w:r>
          </w:p>
          <w:p w:rsidR="00F471B9" w:rsidRPr="00AE4797" w:rsidRDefault="00F471B9" w:rsidP="00FB23B0">
            <w:pPr>
              <w:jc w:val="both"/>
              <w:rPr>
                <w:rFonts w:ascii="Arial" w:hAnsi="Arial" w:cs="Arial"/>
                <w:color w:val="000000"/>
                <w:sz w:val="20"/>
                <w:szCs w:val="20"/>
              </w:rPr>
            </w:pPr>
          </w:p>
        </w:tc>
        <w:tc>
          <w:tcPr>
            <w:tcW w:w="1559" w:type="dxa"/>
            <w:vAlign w:val="center"/>
          </w:tcPr>
          <w:p w:rsidR="00F471B9" w:rsidRPr="00AE4797" w:rsidRDefault="00F471B9" w:rsidP="00FB23B0">
            <w:pPr>
              <w:ind w:right="-81"/>
              <w:jc w:val="center"/>
              <w:rPr>
                <w:rFonts w:ascii="Arial" w:hAnsi="Arial" w:cs="Arial"/>
                <w:color w:val="000000"/>
                <w:sz w:val="20"/>
                <w:szCs w:val="20"/>
              </w:rPr>
            </w:pPr>
            <w:r w:rsidRPr="00AE4797">
              <w:rPr>
                <w:rFonts w:ascii="Arial" w:hAnsi="Arial" w:cs="Arial"/>
                <w:color w:val="000000"/>
                <w:sz w:val="20"/>
                <w:szCs w:val="20"/>
              </w:rPr>
              <w:lastRenderedPageBreak/>
              <w:t>75%</w:t>
            </w:r>
            <w:r w:rsidRPr="00AE4797">
              <w:rPr>
                <w:rFonts w:ascii="Arial" w:hAnsi="Arial" w:cs="Arial"/>
                <w:color w:val="000000"/>
                <w:sz w:val="20"/>
                <w:szCs w:val="20"/>
              </w:rPr>
              <w:br/>
              <w:t>Ampla</w:t>
            </w:r>
            <w:r w:rsidRPr="00AE4797">
              <w:rPr>
                <w:rFonts w:ascii="Arial" w:hAnsi="Arial" w:cs="Arial"/>
                <w:color w:val="000000"/>
                <w:sz w:val="20"/>
                <w:szCs w:val="20"/>
              </w:rPr>
              <w:br/>
              <w:t>Concorrência</w:t>
            </w:r>
          </w:p>
          <w:p w:rsidR="00F471B9" w:rsidRPr="00AE4797" w:rsidRDefault="00F471B9" w:rsidP="00FB23B0">
            <w:pPr>
              <w:ind w:right="-81"/>
              <w:jc w:val="center"/>
              <w:rPr>
                <w:rFonts w:ascii="Arial" w:hAnsi="Arial" w:cs="Arial"/>
                <w:color w:val="000000"/>
                <w:sz w:val="20"/>
                <w:szCs w:val="20"/>
              </w:rPr>
            </w:pPr>
          </w:p>
        </w:tc>
        <w:tc>
          <w:tcPr>
            <w:tcW w:w="85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184</w:t>
            </w:r>
          </w:p>
        </w:tc>
        <w:tc>
          <w:tcPr>
            <w:tcW w:w="156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713,00</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131.192,00</w:t>
            </w:r>
          </w:p>
        </w:tc>
      </w:tr>
      <w:tr w:rsidR="00F471B9" w:rsidRPr="00F12129" w:rsidTr="00FB23B0">
        <w:tc>
          <w:tcPr>
            <w:tcW w:w="666" w:type="dxa"/>
            <w:vAlign w:val="center"/>
          </w:tcPr>
          <w:p w:rsidR="00F471B9" w:rsidRPr="00AE4797" w:rsidRDefault="00F471B9" w:rsidP="00FB23B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lastRenderedPageBreak/>
              <w:t>34</w:t>
            </w:r>
          </w:p>
        </w:tc>
        <w:tc>
          <w:tcPr>
            <w:tcW w:w="2835"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 xml:space="preserve">300178-(MESA P/ PROFESSOR C/ GAVETA 500X720X1200 MM - COR MAPLE)-Mesa para professor medindo: comprimento 1200 mm x  altura 720mm x largura 500mm e espessura 15mm, tampo em multilaminado com espessura 15mm, revestido em laminado melamínico de alta pressão texturizado na cor ovo. Painel frontal em compensado multilaminado com 15mm revestido de laminado de madeira de imbuia com 0,7mm de espessura, lixado, selado e envernizado. Com 1 gaveta em compensado multilaminado, revestido por lâmina de madeira de 0,7mm. Estrutura em tubo de aço industrial SAE 1010/1020, de 20 x 40mm, tratamento anti-ferrugem, pintura epóxi pó na cor verde, solda MIG. Fechamento dos topos dos tubos com ponteiras em polipropileno na cor preta, fixadas através de encaixe.Garantia de 05 (cinco) anos, contra defeitos </w:t>
            </w:r>
            <w:r w:rsidRPr="00AE4797">
              <w:rPr>
                <w:rFonts w:ascii="Arial" w:hAnsi="Arial" w:cs="Arial"/>
                <w:color w:val="000000"/>
                <w:sz w:val="20"/>
                <w:szCs w:val="20"/>
              </w:rPr>
              <w:lastRenderedPageBreak/>
              <w:t xml:space="preserve">de fabricação.  </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lastRenderedPageBreak/>
              <w:t>25%</w:t>
            </w:r>
            <w:r w:rsidRPr="00AE4797">
              <w:rPr>
                <w:rFonts w:ascii="Arial" w:hAnsi="Arial" w:cs="Arial"/>
                <w:color w:val="000000"/>
                <w:sz w:val="20"/>
                <w:szCs w:val="20"/>
              </w:rPr>
              <w:br/>
              <w:t>Exclusivo ME/EPP</w:t>
            </w:r>
          </w:p>
        </w:tc>
        <w:tc>
          <w:tcPr>
            <w:tcW w:w="85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61</w:t>
            </w:r>
          </w:p>
        </w:tc>
        <w:tc>
          <w:tcPr>
            <w:tcW w:w="156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713,00</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43.493,00</w:t>
            </w:r>
          </w:p>
        </w:tc>
      </w:tr>
      <w:tr w:rsidR="00F471B9" w:rsidRPr="00F12129" w:rsidTr="00FB23B0">
        <w:tc>
          <w:tcPr>
            <w:tcW w:w="666" w:type="dxa"/>
            <w:vAlign w:val="center"/>
          </w:tcPr>
          <w:p w:rsidR="00F471B9" w:rsidRPr="00AE4797" w:rsidRDefault="00F471B9" w:rsidP="00FB23B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lastRenderedPageBreak/>
              <w:t>35</w:t>
            </w:r>
          </w:p>
        </w:tc>
        <w:tc>
          <w:tcPr>
            <w:tcW w:w="2835"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 xml:space="preserve">300173-(MESA ESCOLAR P/ REFEITORIO 700X720X2000 MM)-Tampo confeccionado em madeira aglomerada de 25 mm de espessura.  Revestido na face superior com laminado melamínico de alta pressão, tipo fórmica, com espessura de 0,8mm e na face inferior com lâmina de madeira pintada com selador e verniz;Bordos longitudinais em post-forming de 90º. Bordos transversais com filete de fórmica; Fixação do tampo através de parafusos AACP 4,8x19mm, zincados; Estrutura empilhável confeccionada em tubo de aço industrial 1010/1020, secção de 20x40mm, chapa 16 (espessura mínima de 1,5mm); Acabamento com banho desengraxante a quente, por meio de imersão a 120ºC, com tratamento anti-ferruginoso de proteção por meio de imersão para fosfatização; Pintura em tinta epóxi pó, híbrida, eletrostática, brilhante, polimerizada em estufa à 180ºC, espessura mínima da película de 40 mícrons; Toda a estrutura, quando necessário soldas, deverá ser confeccionada através de processo MIG ou similar; Fechamento dos topos inferiores dos pés, com ponteiras plásticas internas injetadas, fixadas a estrutura através de encaixe.Dimensões mínimas: 2000x700x720mmGarantia de 05 (cinco) anos, contra defeitos de fabricação.  </w:t>
            </w:r>
          </w:p>
        </w:tc>
        <w:tc>
          <w:tcPr>
            <w:tcW w:w="1559" w:type="dxa"/>
            <w:vAlign w:val="center"/>
          </w:tcPr>
          <w:p w:rsidR="00F471B9" w:rsidRPr="00AE4797" w:rsidRDefault="00F471B9" w:rsidP="00FB23B0">
            <w:pPr>
              <w:ind w:right="-81"/>
              <w:jc w:val="center"/>
              <w:rPr>
                <w:rFonts w:ascii="Arial" w:hAnsi="Arial" w:cs="Arial"/>
                <w:color w:val="000000"/>
                <w:sz w:val="20"/>
                <w:szCs w:val="20"/>
              </w:rPr>
            </w:pPr>
            <w:r w:rsidRPr="00AE4797">
              <w:rPr>
                <w:rFonts w:ascii="Arial" w:hAnsi="Arial" w:cs="Arial"/>
                <w:color w:val="000000"/>
                <w:sz w:val="20"/>
                <w:szCs w:val="20"/>
              </w:rPr>
              <w:t>75%</w:t>
            </w:r>
            <w:r w:rsidRPr="00AE4797">
              <w:rPr>
                <w:rFonts w:ascii="Arial" w:hAnsi="Arial" w:cs="Arial"/>
                <w:color w:val="000000"/>
                <w:sz w:val="20"/>
                <w:szCs w:val="20"/>
              </w:rPr>
              <w:br/>
              <w:t>Ampla</w:t>
            </w:r>
            <w:r w:rsidRPr="00AE4797">
              <w:rPr>
                <w:rFonts w:ascii="Arial" w:hAnsi="Arial" w:cs="Arial"/>
                <w:color w:val="000000"/>
                <w:sz w:val="20"/>
                <w:szCs w:val="20"/>
              </w:rPr>
              <w:br/>
              <w:t>Concorrência</w:t>
            </w:r>
          </w:p>
          <w:p w:rsidR="00F471B9" w:rsidRPr="00AE4797" w:rsidRDefault="00F471B9" w:rsidP="00FB23B0">
            <w:pPr>
              <w:ind w:right="-81"/>
              <w:jc w:val="center"/>
              <w:rPr>
                <w:rFonts w:ascii="Arial" w:hAnsi="Arial" w:cs="Arial"/>
                <w:color w:val="000000"/>
                <w:sz w:val="20"/>
                <w:szCs w:val="20"/>
              </w:rPr>
            </w:pPr>
          </w:p>
        </w:tc>
        <w:tc>
          <w:tcPr>
            <w:tcW w:w="85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75</w:t>
            </w:r>
          </w:p>
        </w:tc>
        <w:tc>
          <w:tcPr>
            <w:tcW w:w="156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2.015,50</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151.162,50</w:t>
            </w:r>
          </w:p>
        </w:tc>
      </w:tr>
      <w:tr w:rsidR="00F471B9" w:rsidRPr="00F12129" w:rsidTr="00FB23B0">
        <w:tc>
          <w:tcPr>
            <w:tcW w:w="666" w:type="dxa"/>
            <w:vAlign w:val="center"/>
          </w:tcPr>
          <w:p w:rsidR="00F471B9" w:rsidRPr="00AE4797" w:rsidRDefault="00F471B9" w:rsidP="00FB23B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t>36</w:t>
            </w:r>
          </w:p>
        </w:tc>
        <w:tc>
          <w:tcPr>
            <w:tcW w:w="2835"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 xml:space="preserve">300173-(MESA ESCOLAR P/ REFEITORIO 700X720X2000 MM)-Tampo confeccionado em madeira aglomerada de 25 mm de </w:t>
            </w:r>
            <w:r w:rsidRPr="00AE4797">
              <w:rPr>
                <w:rFonts w:ascii="Arial" w:hAnsi="Arial" w:cs="Arial"/>
                <w:color w:val="000000"/>
                <w:sz w:val="20"/>
                <w:szCs w:val="20"/>
              </w:rPr>
              <w:lastRenderedPageBreak/>
              <w:t xml:space="preserve">espessura.  Revestido na face superior com laminado melamínico de alta pressão, tipo fórmica, com espessura de 0,8mm e na face inferior com lâmina de madeira pintada com selador e verniz;Bordos longitudinais em post-forming de 90º. Bordos transversais com filete de fórmica; Fixação do tampo através de parafusos AACP 4,8x19mm, zincados; Estrutura empilhável confeccionada em tubo de aço industrial 1010/1020, secção de 20x40mm, chapa 16 (espessura mínima de 1,5mm); Acabamento com banho desengraxante a quente, por meio de imersão a 120ºC, com tratamento anti-ferruginoso de proteção por meio de imersão para fosfatização; Pintura em tinta epóxi pó, híbrida, eletrostática, brilhante, polimerizada em estufa à 180ºC, espessura mínima da película de 40 mícrons; Toda a estrutura, quando necessário soldas, deverá ser confeccionada através de processo MIG ou similar; Fechamento dos topos inferiores dos pés, com ponteiras plásticas internas injetadas, fixadas a estrutura através de encaixe.Dimensões mínimas: 2000x700x720mmGarantia de 05 (cinco) anos, contra defeitos de fabricação.  </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lastRenderedPageBreak/>
              <w:t>25%</w:t>
            </w:r>
            <w:r w:rsidRPr="00AE4797">
              <w:rPr>
                <w:rFonts w:ascii="Arial" w:hAnsi="Arial" w:cs="Arial"/>
                <w:color w:val="000000"/>
                <w:sz w:val="20"/>
                <w:szCs w:val="20"/>
              </w:rPr>
              <w:br/>
              <w:t>Exclusivo ME/EPP</w:t>
            </w:r>
          </w:p>
        </w:tc>
        <w:tc>
          <w:tcPr>
            <w:tcW w:w="85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25</w:t>
            </w:r>
          </w:p>
        </w:tc>
        <w:tc>
          <w:tcPr>
            <w:tcW w:w="156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2.015,50</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50.387,50</w:t>
            </w:r>
          </w:p>
        </w:tc>
      </w:tr>
      <w:tr w:rsidR="00F471B9" w:rsidRPr="00F12129" w:rsidTr="00FB23B0">
        <w:tc>
          <w:tcPr>
            <w:tcW w:w="666" w:type="dxa"/>
            <w:vAlign w:val="center"/>
          </w:tcPr>
          <w:p w:rsidR="00F471B9" w:rsidRPr="00AE4797" w:rsidRDefault="00F471B9" w:rsidP="00FB23B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lastRenderedPageBreak/>
              <w:t>37</w:t>
            </w:r>
          </w:p>
        </w:tc>
        <w:tc>
          <w:tcPr>
            <w:tcW w:w="2835"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 xml:space="preserve">304178-(MESA TROCADOR DE FRALDAS EM MDF C/ RODIZIOS - ACOMPANHA COLCHONETE)-MESA TROCADORMesa pediátrica e trocador de fraldas, confeccionada em MDF branco de 18mm e tampo em MDF branco de 25mm, com duasportas de abrir e uma prateleira interna, e duas </w:t>
            </w:r>
            <w:r w:rsidRPr="00AE4797">
              <w:rPr>
                <w:rFonts w:ascii="Arial" w:hAnsi="Arial" w:cs="Arial"/>
                <w:color w:val="000000"/>
                <w:sz w:val="20"/>
                <w:szCs w:val="20"/>
              </w:rPr>
              <w:lastRenderedPageBreak/>
              <w:t>prateleiras externas no centro do móvel. Colchonete em espuma com densidade 28, estofado em tecido automotivo, courvim, couro sintético na cor preto. Acompanha suporte para lençol descartável. Rodízios de silicone 50 mm reforçado, com freios, sendo 02 unidades com freios e 02 unidades sem freios.</w:t>
            </w:r>
            <w:r>
              <w:rPr>
                <w:rFonts w:ascii="Arial" w:hAnsi="Arial" w:cs="Arial"/>
                <w:color w:val="000000"/>
                <w:sz w:val="20"/>
                <w:szCs w:val="20"/>
              </w:rPr>
              <w:t xml:space="preserve"> </w:t>
            </w:r>
            <w:r w:rsidRPr="00AE4797">
              <w:rPr>
                <w:rFonts w:ascii="Arial" w:hAnsi="Arial" w:cs="Arial"/>
                <w:color w:val="000000"/>
                <w:sz w:val="20"/>
                <w:szCs w:val="20"/>
              </w:rPr>
              <w:t>Comprimento: 1,30 m; Largura: 0,95 m; Altura: 0,80 m; Cor MDF: branco; Cor do estofado: preto.</w:t>
            </w:r>
          </w:p>
        </w:tc>
        <w:tc>
          <w:tcPr>
            <w:tcW w:w="1559" w:type="dxa"/>
            <w:vAlign w:val="center"/>
          </w:tcPr>
          <w:p w:rsidR="00F471B9" w:rsidRPr="00AE4797" w:rsidRDefault="00F471B9" w:rsidP="00FB23B0">
            <w:pPr>
              <w:ind w:right="-81"/>
              <w:jc w:val="center"/>
              <w:rPr>
                <w:rFonts w:ascii="Arial" w:hAnsi="Arial" w:cs="Arial"/>
                <w:color w:val="000000"/>
                <w:sz w:val="20"/>
                <w:szCs w:val="20"/>
              </w:rPr>
            </w:pPr>
            <w:r w:rsidRPr="00AE4797">
              <w:rPr>
                <w:rFonts w:ascii="Arial" w:hAnsi="Arial" w:cs="Arial"/>
                <w:color w:val="000000"/>
                <w:sz w:val="20"/>
                <w:szCs w:val="20"/>
              </w:rPr>
              <w:lastRenderedPageBreak/>
              <w:t>75%</w:t>
            </w:r>
            <w:r w:rsidRPr="00AE4797">
              <w:rPr>
                <w:rFonts w:ascii="Arial" w:hAnsi="Arial" w:cs="Arial"/>
                <w:color w:val="000000"/>
                <w:sz w:val="20"/>
                <w:szCs w:val="20"/>
              </w:rPr>
              <w:br/>
              <w:t>Ampla</w:t>
            </w:r>
            <w:r w:rsidRPr="00AE4797">
              <w:rPr>
                <w:rFonts w:ascii="Arial" w:hAnsi="Arial" w:cs="Arial"/>
                <w:color w:val="000000"/>
                <w:sz w:val="20"/>
                <w:szCs w:val="20"/>
              </w:rPr>
              <w:br/>
              <w:t>Concorrência</w:t>
            </w:r>
          </w:p>
          <w:p w:rsidR="00F471B9" w:rsidRPr="00AE4797" w:rsidRDefault="00F471B9" w:rsidP="00FB23B0">
            <w:pPr>
              <w:ind w:right="-81"/>
              <w:jc w:val="center"/>
              <w:rPr>
                <w:rFonts w:ascii="Arial" w:hAnsi="Arial" w:cs="Arial"/>
                <w:color w:val="000000"/>
                <w:sz w:val="20"/>
                <w:szCs w:val="20"/>
              </w:rPr>
            </w:pPr>
          </w:p>
        </w:tc>
        <w:tc>
          <w:tcPr>
            <w:tcW w:w="85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225</w:t>
            </w:r>
          </w:p>
        </w:tc>
        <w:tc>
          <w:tcPr>
            <w:tcW w:w="156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1.843,33</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414.749,25</w:t>
            </w:r>
          </w:p>
        </w:tc>
      </w:tr>
      <w:tr w:rsidR="00F471B9" w:rsidRPr="00F12129" w:rsidTr="00FB23B0">
        <w:tc>
          <w:tcPr>
            <w:tcW w:w="666" w:type="dxa"/>
            <w:vAlign w:val="center"/>
          </w:tcPr>
          <w:p w:rsidR="00F471B9" w:rsidRPr="00AE4797" w:rsidRDefault="00F471B9" w:rsidP="00FB23B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lastRenderedPageBreak/>
              <w:t>38</w:t>
            </w:r>
          </w:p>
        </w:tc>
        <w:tc>
          <w:tcPr>
            <w:tcW w:w="2835"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304178-(MESA TROCADOR DE FRALDAS EM MDF C/ RODIZIOS - ACOMPANHA COLCHONETE)-MESA TROCADOR</w:t>
            </w:r>
            <w:r>
              <w:rPr>
                <w:rFonts w:ascii="Arial" w:hAnsi="Arial" w:cs="Arial"/>
                <w:color w:val="000000"/>
                <w:sz w:val="20"/>
                <w:szCs w:val="20"/>
              </w:rPr>
              <w:t xml:space="preserve">. </w:t>
            </w:r>
            <w:r w:rsidRPr="00AE4797">
              <w:rPr>
                <w:rFonts w:ascii="Arial" w:hAnsi="Arial" w:cs="Arial"/>
                <w:color w:val="000000"/>
                <w:sz w:val="20"/>
                <w:szCs w:val="20"/>
              </w:rPr>
              <w:t>Mesa pediátrica e trocador de fraldas, confeccionada em MDF branco de 18mm e tampo em MDF branco de 25mm, com duasportas de abrir e uma prateleira interna, e duas prateleiras externas no centro do móvel. Colchonete em espuma com densidade 28, estofado em tecido automotivo,  courvim, couro sintético na cor preto. Acompanha suporte para lençol descartável. Rodízios de silicone 50 mm reforçado, com freios, sendo 02 unidades com freios e 02 unidades sem freios.Comprimento: 1,30 m; Largura: 0,95 m; Altura: 0,80 m; Cor MDF: branco; Cor do estofado: preto.</w:t>
            </w:r>
          </w:p>
          <w:p w:rsidR="00F471B9" w:rsidRPr="00AE4797" w:rsidRDefault="00F471B9" w:rsidP="00FB23B0">
            <w:pPr>
              <w:jc w:val="both"/>
              <w:rPr>
                <w:rFonts w:ascii="Arial" w:hAnsi="Arial" w:cs="Arial"/>
                <w:color w:val="000000"/>
                <w:sz w:val="20"/>
                <w:szCs w:val="20"/>
              </w:rPr>
            </w:pP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25%</w:t>
            </w:r>
            <w:r w:rsidRPr="00AE4797">
              <w:rPr>
                <w:rFonts w:ascii="Arial" w:hAnsi="Arial" w:cs="Arial"/>
                <w:color w:val="000000"/>
                <w:sz w:val="20"/>
                <w:szCs w:val="20"/>
              </w:rPr>
              <w:br/>
              <w:t>Exclusivo ME/EPP</w:t>
            </w:r>
          </w:p>
        </w:tc>
        <w:tc>
          <w:tcPr>
            <w:tcW w:w="85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75</w:t>
            </w:r>
          </w:p>
        </w:tc>
        <w:tc>
          <w:tcPr>
            <w:tcW w:w="156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1.843,33</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138.249,75</w:t>
            </w:r>
          </w:p>
        </w:tc>
      </w:tr>
      <w:tr w:rsidR="00F471B9" w:rsidRPr="00F12129" w:rsidTr="00FB23B0">
        <w:tc>
          <w:tcPr>
            <w:tcW w:w="666" w:type="dxa"/>
            <w:vAlign w:val="center"/>
          </w:tcPr>
          <w:p w:rsidR="00F471B9" w:rsidRPr="00AE4797" w:rsidRDefault="00F471B9" w:rsidP="00FB23B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t>39</w:t>
            </w:r>
          </w:p>
        </w:tc>
        <w:tc>
          <w:tcPr>
            <w:tcW w:w="2835"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 xml:space="preserve">137692-(MOCHILEIRO CABIDEIRO EM MDF 1000X150 MM)-Mochileiro cabideiro utilizado em salas de aula, refeitórios, brinquedotecas e etc. Placa de MDF medindo 100 x 15 cm com 10 pinos de madeira. Utilizado para guardar objetos dos alunos </w:t>
            </w:r>
            <w:r w:rsidRPr="00AE4797">
              <w:rPr>
                <w:rFonts w:ascii="Arial" w:hAnsi="Arial" w:cs="Arial"/>
                <w:color w:val="000000"/>
                <w:sz w:val="20"/>
                <w:szCs w:val="20"/>
              </w:rPr>
              <w:lastRenderedPageBreak/>
              <w:t xml:space="preserve">na sala de aula. Peso aproximado do produto 2,500 Kg. Medidas:  (C x A x L) 100 x 15 Cm. </w:t>
            </w:r>
          </w:p>
        </w:tc>
        <w:tc>
          <w:tcPr>
            <w:tcW w:w="1559" w:type="dxa"/>
            <w:vAlign w:val="center"/>
          </w:tcPr>
          <w:p w:rsidR="00F471B9" w:rsidRPr="00AE4797" w:rsidRDefault="00F471B9" w:rsidP="00FB23B0">
            <w:pPr>
              <w:ind w:right="-81"/>
              <w:jc w:val="center"/>
              <w:rPr>
                <w:rFonts w:ascii="Arial" w:hAnsi="Arial" w:cs="Arial"/>
                <w:color w:val="000000"/>
                <w:sz w:val="20"/>
                <w:szCs w:val="20"/>
              </w:rPr>
            </w:pPr>
            <w:r w:rsidRPr="00AE4797">
              <w:rPr>
                <w:rFonts w:ascii="Arial" w:hAnsi="Arial" w:cs="Arial"/>
                <w:color w:val="000000"/>
                <w:sz w:val="20"/>
                <w:szCs w:val="20"/>
              </w:rPr>
              <w:lastRenderedPageBreak/>
              <w:t>75%</w:t>
            </w:r>
            <w:r w:rsidRPr="00AE4797">
              <w:rPr>
                <w:rFonts w:ascii="Arial" w:hAnsi="Arial" w:cs="Arial"/>
                <w:color w:val="000000"/>
                <w:sz w:val="20"/>
                <w:szCs w:val="20"/>
              </w:rPr>
              <w:br/>
              <w:t>Ampla</w:t>
            </w:r>
            <w:r w:rsidRPr="00AE4797">
              <w:rPr>
                <w:rFonts w:ascii="Arial" w:hAnsi="Arial" w:cs="Arial"/>
                <w:color w:val="000000"/>
                <w:sz w:val="20"/>
                <w:szCs w:val="20"/>
              </w:rPr>
              <w:br/>
              <w:t>Concorrência</w:t>
            </w:r>
          </w:p>
          <w:p w:rsidR="00F471B9" w:rsidRPr="00AE4797" w:rsidRDefault="00F471B9" w:rsidP="00FB23B0">
            <w:pPr>
              <w:ind w:right="-81"/>
              <w:jc w:val="center"/>
              <w:rPr>
                <w:rFonts w:ascii="Arial" w:hAnsi="Arial" w:cs="Arial"/>
                <w:color w:val="000000"/>
                <w:sz w:val="20"/>
                <w:szCs w:val="20"/>
              </w:rPr>
            </w:pPr>
          </w:p>
        </w:tc>
        <w:tc>
          <w:tcPr>
            <w:tcW w:w="85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150</w:t>
            </w:r>
          </w:p>
        </w:tc>
        <w:tc>
          <w:tcPr>
            <w:tcW w:w="156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466,83</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70.024,50</w:t>
            </w:r>
          </w:p>
        </w:tc>
      </w:tr>
      <w:tr w:rsidR="00F471B9" w:rsidRPr="00F12129" w:rsidTr="00FB23B0">
        <w:tc>
          <w:tcPr>
            <w:tcW w:w="666" w:type="dxa"/>
            <w:vAlign w:val="center"/>
          </w:tcPr>
          <w:p w:rsidR="00F471B9" w:rsidRPr="00AE4797" w:rsidRDefault="00F471B9" w:rsidP="00FB23B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lastRenderedPageBreak/>
              <w:t>40</w:t>
            </w:r>
          </w:p>
        </w:tc>
        <w:tc>
          <w:tcPr>
            <w:tcW w:w="2835"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 xml:space="preserve">137692-(MOCHILEIRO CABIDEIRO EM MDF 1000X150 MM)-Mochileiro cabideiro utilizado em salas de aula, refeitórios, brinquedotecas e etc. Placa de MDF medindo 100 x 15 cm com 10 pinos de madeira. Utilizado para guardar objetos dos alunos na sala de aula. Peso aproximado do produto 2,500 Kg. Medidas:  (C x A x L) 100 x 15 Cm. </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25%</w:t>
            </w:r>
            <w:r w:rsidRPr="00AE4797">
              <w:rPr>
                <w:rFonts w:ascii="Arial" w:hAnsi="Arial" w:cs="Arial"/>
                <w:color w:val="000000"/>
                <w:sz w:val="20"/>
                <w:szCs w:val="20"/>
              </w:rPr>
              <w:br/>
              <w:t>Exclusivo ME/EPP</w:t>
            </w:r>
          </w:p>
        </w:tc>
        <w:tc>
          <w:tcPr>
            <w:tcW w:w="85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50</w:t>
            </w:r>
          </w:p>
        </w:tc>
        <w:tc>
          <w:tcPr>
            <w:tcW w:w="156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466,83</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23.341,50</w:t>
            </w:r>
          </w:p>
        </w:tc>
      </w:tr>
      <w:tr w:rsidR="00F471B9" w:rsidRPr="00F12129" w:rsidTr="00FB23B0">
        <w:tc>
          <w:tcPr>
            <w:tcW w:w="666" w:type="dxa"/>
            <w:vAlign w:val="center"/>
          </w:tcPr>
          <w:p w:rsidR="00F471B9" w:rsidRPr="00AE4797" w:rsidRDefault="00F471B9" w:rsidP="00FB23B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t>41</w:t>
            </w:r>
          </w:p>
        </w:tc>
        <w:tc>
          <w:tcPr>
            <w:tcW w:w="2835"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301368-(QUADRO DE GIZ QUADRICULADO C/ MOLDURA EM ALUMINIO E SUPORTE P/ APAGADOR 17X1200X6000 MM)-QUADRO DE GIZ QUADRICULADO C/ MOLDURA EM ALUMINIO E SUPORTE P/ APAGADOR 17X1200X6000 MM - Quadro de giz verde confeccionado em laminado melamínico texturizado (fórmica) quadriculado, medindo 6,00 x 1,20cm, espessura total de 17 mm. Moldura em alumínio anodizado fosco com suporte para apagador arredondado, removível e deslizante com 40 cm, sistema de fixação invisível, podendo ser instalado na vertical ou horizontal.</w:t>
            </w:r>
            <w:r>
              <w:rPr>
                <w:rFonts w:ascii="Arial" w:hAnsi="Arial" w:cs="Arial"/>
                <w:color w:val="000000"/>
                <w:sz w:val="20"/>
                <w:szCs w:val="20"/>
              </w:rPr>
              <w:t xml:space="preserve"> </w:t>
            </w:r>
            <w:r w:rsidRPr="00AE4797">
              <w:rPr>
                <w:rFonts w:ascii="Arial" w:hAnsi="Arial" w:cs="Arial"/>
                <w:color w:val="000000"/>
                <w:sz w:val="20"/>
                <w:szCs w:val="20"/>
              </w:rPr>
              <w:t>Garantia de 05 (cinco) anos, contra defeitos de fabricação.</w:t>
            </w:r>
          </w:p>
        </w:tc>
        <w:tc>
          <w:tcPr>
            <w:tcW w:w="1559" w:type="dxa"/>
            <w:vAlign w:val="center"/>
          </w:tcPr>
          <w:p w:rsidR="00F471B9" w:rsidRPr="00AE4797" w:rsidRDefault="00F471B9" w:rsidP="00FB23B0">
            <w:pPr>
              <w:ind w:right="-81"/>
              <w:jc w:val="center"/>
              <w:rPr>
                <w:rFonts w:ascii="Arial" w:hAnsi="Arial" w:cs="Arial"/>
                <w:color w:val="000000"/>
                <w:sz w:val="20"/>
                <w:szCs w:val="20"/>
              </w:rPr>
            </w:pPr>
            <w:r w:rsidRPr="00AE4797">
              <w:rPr>
                <w:rFonts w:ascii="Arial" w:hAnsi="Arial" w:cs="Arial"/>
                <w:color w:val="000000"/>
                <w:sz w:val="20"/>
                <w:szCs w:val="20"/>
              </w:rPr>
              <w:t>75%</w:t>
            </w:r>
            <w:r w:rsidRPr="00AE4797">
              <w:rPr>
                <w:rFonts w:ascii="Arial" w:hAnsi="Arial" w:cs="Arial"/>
                <w:color w:val="000000"/>
                <w:sz w:val="20"/>
                <w:szCs w:val="20"/>
              </w:rPr>
              <w:br/>
              <w:t>Ampla</w:t>
            </w:r>
            <w:r w:rsidRPr="00AE4797">
              <w:rPr>
                <w:rFonts w:ascii="Arial" w:hAnsi="Arial" w:cs="Arial"/>
                <w:color w:val="000000"/>
                <w:sz w:val="20"/>
                <w:szCs w:val="20"/>
              </w:rPr>
              <w:br/>
              <w:t>Concorrência</w:t>
            </w:r>
          </w:p>
          <w:p w:rsidR="00F471B9" w:rsidRPr="00AE4797" w:rsidRDefault="00F471B9" w:rsidP="00FB23B0">
            <w:pPr>
              <w:ind w:right="-81"/>
              <w:jc w:val="center"/>
              <w:rPr>
                <w:rFonts w:ascii="Arial" w:hAnsi="Arial" w:cs="Arial"/>
                <w:color w:val="000000"/>
                <w:sz w:val="20"/>
                <w:szCs w:val="20"/>
              </w:rPr>
            </w:pPr>
          </w:p>
        </w:tc>
        <w:tc>
          <w:tcPr>
            <w:tcW w:w="85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38</w:t>
            </w:r>
          </w:p>
        </w:tc>
        <w:tc>
          <w:tcPr>
            <w:tcW w:w="156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2.917,12</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110.850,56</w:t>
            </w:r>
          </w:p>
        </w:tc>
      </w:tr>
      <w:tr w:rsidR="00F471B9" w:rsidRPr="00F12129" w:rsidTr="00FB23B0">
        <w:tc>
          <w:tcPr>
            <w:tcW w:w="666" w:type="dxa"/>
            <w:vAlign w:val="center"/>
          </w:tcPr>
          <w:p w:rsidR="00F471B9" w:rsidRPr="00AE4797" w:rsidRDefault="00F471B9" w:rsidP="00FB23B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t>42</w:t>
            </w:r>
          </w:p>
        </w:tc>
        <w:tc>
          <w:tcPr>
            <w:tcW w:w="2835"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 xml:space="preserve">301368-(QUADRO DE GIZ QUADRICULADO C/ MOLDURA EM ALUMINIO E SUPORTE P/ APAGADOR 17X1200X6000 MM)-QUADRO DE GIZ QUADRICULADO C/ MOLDURA EM ALUMINIO E SUPORTE P/ APAGADOR 17X1200X6000 MM - Quadro de giz verde confeccionado </w:t>
            </w:r>
            <w:r w:rsidRPr="00AE4797">
              <w:rPr>
                <w:rFonts w:ascii="Arial" w:hAnsi="Arial" w:cs="Arial"/>
                <w:color w:val="000000"/>
                <w:sz w:val="20"/>
                <w:szCs w:val="20"/>
              </w:rPr>
              <w:lastRenderedPageBreak/>
              <w:t>em laminado melamínico texturizado (fórmica) quadriculado, medindo 6,00 x 1,20cm, espessura total de 17 mm. Moldura em alumínio anodizado fosco com suporte para apagador arredondado, removível e deslizante com 40 cm, sistema de fixação invisível, podendo ser instalado na vertical ou horizontal.Garantia de 05 (cinco) anos, contra defeitos de fabricação.</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lastRenderedPageBreak/>
              <w:t>25%</w:t>
            </w:r>
            <w:r w:rsidRPr="00AE4797">
              <w:rPr>
                <w:rFonts w:ascii="Arial" w:hAnsi="Arial" w:cs="Arial"/>
                <w:color w:val="000000"/>
                <w:sz w:val="20"/>
                <w:szCs w:val="20"/>
              </w:rPr>
              <w:br/>
              <w:t>Exclusivo ME/EPP</w:t>
            </w:r>
          </w:p>
        </w:tc>
        <w:tc>
          <w:tcPr>
            <w:tcW w:w="85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12</w:t>
            </w:r>
          </w:p>
        </w:tc>
        <w:tc>
          <w:tcPr>
            <w:tcW w:w="156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2.917,12</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35.005,44</w:t>
            </w:r>
          </w:p>
        </w:tc>
      </w:tr>
      <w:tr w:rsidR="00F471B9" w:rsidRPr="00F12129" w:rsidTr="00FB23B0">
        <w:tc>
          <w:tcPr>
            <w:tcW w:w="666" w:type="dxa"/>
            <w:vAlign w:val="center"/>
          </w:tcPr>
          <w:p w:rsidR="00F471B9" w:rsidRPr="00AE4797" w:rsidRDefault="00F471B9" w:rsidP="00FB23B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lastRenderedPageBreak/>
              <w:t>43</w:t>
            </w:r>
          </w:p>
        </w:tc>
        <w:tc>
          <w:tcPr>
            <w:tcW w:w="2835"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303362-(QUADRO DE GIZ QUADRICULADO C/ MOLDURA EM MDF E SUPORTE P/ APAGADOR 1200X3000 MM)-QUADRO ESCOLAR (LOUSA) - Nas medidas aproximadas de 3,0 m x 1,20 m; tela em fórmica verde quadriculada (5 cm x 5 cm); base do tampo em MDF; espessura total aproximada: 15 mm; moldura em madeira MDF medindo aproximadamente 10 cm de largura; porta apagador em MDF em toda extensão do quadro; fixação com sistema de cunhas. Garantia mínima de 12 meses contra defeitos de fabricação a partir da emissão da Nota Fiscal de Fornecimento.</w:t>
            </w:r>
          </w:p>
        </w:tc>
        <w:tc>
          <w:tcPr>
            <w:tcW w:w="1559" w:type="dxa"/>
            <w:vAlign w:val="center"/>
          </w:tcPr>
          <w:p w:rsidR="00F471B9" w:rsidRPr="00AE4797" w:rsidRDefault="00F471B9" w:rsidP="00FB23B0">
            <w:pPr>
              <w:ind w:right="-81"/>
              <w:jc w:val="center"/>
              <w:rPr>
                <w:rFonts w:ascii="Arial" w:hAnsi="Arial" w:cs="Arial"/>
                <w:color w:val="000000"/>
                <w:sz w:val="20"/>
                <w:szCs w:val="20"/>
              </w:rPr>
            </w:pPr>
            <w:r w:rsidRPr="00AE4797">
              <w:rPr>
                <w:rFonts w:ascii="Arial" w:hAnsi="Arial" w:cs="Arial"/>
                <w:color w:val="000000"/>
                <w:sz w:val="20"/>
                <w:szCs w:val="20"/>
              </w:rPr>
              <w:t>75%</w:t>
            </w:r>
            <w:r w:rsidRPr="00AE4797">
              <w:rPr>
                <w:rFonts w:ascii="Arial" w:hAnsi="Arial" w:cs="Arial"/>
                <w:color w:val="000000"/>
                <w:sz w:val="20"/>
                <w:szCs w:val="20"/>
              </w:rPr>
              <w:br/>
              <w:t>Ampla</w:t>
            </w:r>
            <w:r w:rsidRPr="00AE4797">
              <w:rPr>
                <w:rFonts w:ascii="Arial" w:hAnsi="Arial" w:cs="Arial"/>
                <w:color w:val="000000"/>
                <w:sz w:val="20"/>
                <w:szCs w:val="20"/>
              </w:rPr>
              <w:br/>
              <w:t>Concorrência</w:t>
            </w:r>
          </w:p>
          <w:p w:rsidR="00F471B9" w:rsidRPr="00AE4797" w:rsidRDefault="00F471B9" w:rsidP="00FB23B0">
            <w:pPr>
              <w:ind w:right="-81"/>
              <w:jc w:val="center"/>
              <w:rPr>
                <w:rFonts w:ascii="Arial" w:hAnsi="Arial" w:cs="Arial"/>
                <w:color w:val="000000"/>
                <w:sz w:val="20"/>
                <w:szCs w:val="20"/>
              </w:rPr>
            </w:pPr>
          </w:p>
        </w:tc>
        <w:tc>
          <w:tcPr>
            <w:tcW w:w="85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60</w:t>
            </w:r>
          </w:p>
        </w:tc>
        <w:tc>
          <w:tcPr>
            <w:tcW w:w="156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1.527,75</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91.665,00</w:t>
            </w:r>
          </w:p>
        </w:tc>
      </w:tr>
      <w:tr w:rsidR="00F471B9" w:rsidRPr="00F12129" w:rsidTr="00FB23B0">
        <w:tc>
          <w:tcPr>
            <w:tcW w:w="666" w:type="dxa"/>
            <w:vAlign w:val="center"/>
          </w:tcPr>
          <w:p w:rsidR="00F471B9" w:rsidRPr="00AE4797" w:rsidRDefault="00F471B9" w:rsidP="00FB23B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t>44</w:t>
            </w:r>
          </w:p>
        </w:tc>
        <w:tc>
          <w:tcPr>
            <w:tcW w:w="2835"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 xml:space="preserve">303362-(QUADRO DE GIZ QUADRICULADO C/ MOLDURA EM MDF E SUPORTE P/ APAGADOR 1200X3000 MM)-QUADRO ESCOLAR (LOUSA) - Nas medidas aproximadas de 3,0 m x 1,20 m; tela em fórmica verde quadriculada (5 cm x 5 cm); base do tampo em MDF; espessura total aproximada: 15 mm; moldura em madeira MDF medindo aproximadamente 10 cm de largura; porta apagador em MDF em toda extensão do quadro; fixação com sistema de cunhas. Garantia mínima </w:t>
            </w:r>
            <w:r w:rsidRPr="00AE4797">
              <w:rPr>
                <w:rFonts w:ascii="Arial" w:hAnsi="Arial" w:cs="Arial"/>
                <w:color w:val="000000"/>
                <w:sz w:val="20"/>
                <w:szCs w:val="20"/>
              </w:rPr>
              <w:lastRenderedPageBreak/>
              <w:t>de 12 meses contra defeitos de fabricação a partir da emissão da Nota Fiscal de Fornecimento.</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lastRenderedPageBreak/>
              <w:t>25%</w:t>
            </w:r>
            <w:r w:rsidRPr="00AE4797">
              <w:rPr>
                <w:rFonts w:ascii="Arial" w:hAnsi="Arial" w:cs="Arial"/>
                <w:color w:val="000000"/>
                <w:sz w:val="20"/>
                <w:szCs w:val="20"/>
              </w:rPr>
              <w:br/>
              <w:t>Exclusivo ME/EPP</w:t>
            </w:r>
          </w:p>
        </w:tc>
        <w:tc>
          <w:tcPr>
            <w:tcW w:w="85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20</w:t>
            </w:r>
          </w:p>
        </w:tc>
        <w:tc>
          <w:tcPr>
            <w:tcW w:w="156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1.527,75</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30.555,00</w:t>
            </w:r>
          </w:p>
        </w:tc>
      </w:tr>
      <w:tr w:rsidR="00F471B9" w:rsidRPr="00F12129" w:rsidTr="00FB23B0">
        <w:tc>
          <w:tcPr>
            <w:tcW w:w="666" w:type="dxa"/>
            <w:vAlign w:val="center"/>
          </w:tcPr>
          <w:p w:rsidR="00F471B9" w:rsidRPr="00AE4797" w:rsidRDefault="00F471B9" w:rsidP="00FB23B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lastRenderedPageBreak/>
              <w:t>45</w:t>
            </w:r>
          </w:p>
        </w:tc>
        <w:tc>
          <w:tcPr>
            <w:tcW w:w="2835"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303175-(QUADRO DE GIZ QUADRICULADO C/ MOLDURA EM MDF E SUPORTE P/ APAGADOR 1200X4000 MM)-QUADRO ESCOLAR (LOUSA) - Nas medidas aproximadas de 4,0 m x 1,20 m; tela em fórmica verde quadriculada (5 cm x 5 cm); base do tampo em MDF; espessura total aproximada: 15 mm; moldura em madeira MDF medindo aproximadamente 10 cm de largura; porta apagador em MDF em toda extensão do quadro; fixação com sistema de cunhas. Garantia mínima de 12 meses contra defeitos de fabricação a partir da emissão da Nota Fiscal de Fornecimento.</w:t>
            </w:r>
          </w:p>
        </w:tc>
        <w:tc>
          <w:tcPr>
            <w:tcW w:w="1559" w:type="dxa"/>
            <w:vAlign w:val="center"/>
          </w:tcPr>
          <w:p w:rsidR="00F471B9" w:rsidRPr="00AE4797" w:rsidRDefault="00F471B9" w:rsidP="00FB23B0">
            <w:pPr>
              <w:ind w:right="-81"/>
              <w:jc w:val="center"/>
              <w:rPr>
                <w:rFonts w:ascii="Arial" w:hAnsi="Arial" w:cs="Arial"/>
                <w:color w:val="000000"/>
                <w:sz w:val="20"/>
                <w:szCs w:val="20"/>
              </w:rPr>
            </w:pPr>
            <w:r w:rsidRPr="00AE4797">
              <w:rPr>
                <w:rFonts w:ascii="Arial" w:hAnsi="Arial" w:cs="Arial"/>
                <w:color w:val="000000"/>
                <w:sz w:val="20"/>
                <w:szCs w:val="20"/>
              </w:rPr>
              <w:t>75%</w:t>
            </w:r>
            <w:r w:rsidRPr="00AE4797">
              <w:rPr>
                <w:rFonts w:ascii="Arial" w:hAnsi="Arial" w:cs="Arial"/>
                <w:color w:val="000000"/>
                <w:sz w:val="20"/>
                <w:szCs w:val="20"/>
              </w:rPr>
              <w:br/>
              <w:t>Ampla</w:t>
            </w:r>
            <w:r w:rsidRPr="00AE4797">
              <w:rPr>
                <w:rFonts w:ascii="Arial" w:hAnsi="Arial" w:cs="Arial"/>
                <w:color w:val="000000"/>
                <w:sz w:val="20"/>
                <w:szCs w:val="20"/>
              </w:rPr>
              <w:br/>
              <w:t>Concorrência</w:t>
            </w:r>
          </w:p>
          <w:p w:rsidR="00F471B9" w:rsidRPr="00AE4797" w:rsidRDefault="00F471B9" w:rsidP="00FB23B0">
            <w:pPr>
              <w:ind w:right="-81"/>
              <w:jc w:val="center"/>
              <w:rPr>
                <w:rFonts w:ascii="Arial" w:hAnsi="Arial" w:cs="Arial"/>
                <w:color w:val="000000"/>
                <w:sz w:val="20"/>
                <w:szCs w:val="20"/>
              </w:rPr>
            </w:pPr>
          </w:p>
        </w:tc>
        <w:tc>
          <w:tcPr>
            <w:tcW w:w="85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60</w:t>
            </w:r>
          </w:p>
        </w:tc>
        <w:tc>
          <w:tcPr>
            <w:tcW w:w="156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2.342,00</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140.520,00</w:t>
            </w:r>
          </w:p>
        </w:tc>
      </w:tr>
      <w:tr w:rsidR="00F471B9" w:rsidRPr="00F12129" w:rsidTr="00FB23B0">
        <w:tc>
          <w:tcPr>
            <w:tcW w:w="666" w:type="dxa"/>
            <w:vAlign w:val="center"/>
          </w:tcPr>
          <w:p w:rsidR="00F471B9" w:rsidRPr="00AE4797" w:rsidRDefault="00F471B9" w:rsidP="00FB23B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t>46</w:t>
            </w:r>
          </w:p>
        </w:tc>
        <w:tc>
          <w:tcPr>
            <w:tcW w:w="2835"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303175-(QUADRO DE GIZ QUADRICULADO C/ MOLDURA EM MDF E SUPORTE P/ APAGADOR 1200X4000 MM)-QUADRO ESCOLAR (LOUSA) - Nas medidas aproximadas de 4,0 m x 1,20 m; tela em fórmica verde quadriculada (5 cm x 5 cm); base do tampo em MDF; espessura total aproximada: 15 mm; moldura em madeira MDF medindo aproximadamente 10 cm de largura; porta apagador em MDF em toda extensão do quadro; fixação com sistema de cunhas. Garantia mínima de 12 meses contra defeitos de fabricação a partir da emissão da Nota Fiscal de Fornecimento.</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25%</w:t>
            </w:r>
            <w:r w:rsidRPr="00AE4797">
              <w:rPr>
                <w:rFonts w:ascii="Arial" w:hAnsi="Arial" w:cs="Arial"/>
                <w:color w:val="000000"/>
                <w:sz w:val="20"/>
                <w:szCs w:val="20"/>
              </w:rPr>
              <w:br/>
              <w:t>Exclusivo ME/EPP</w:t>
            </w:r>
          </w:p>
        </w:tc>
        <w:tc>
          <w:tcPr>
            <w:tcW w:w="85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20</w:t>
            </w:r>
          </w:p>
        </w:tc>
        <w:tc>
          <w:tcPr>
            <w:tcW w:w="156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2.342,00</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46.840,00</w:t>
            </w:r>
          </w:p>
        </w:tc>
      </w:tr>
      <w:tr w:rsidR="00F471B9" w:rsidRPr="00F12129" w:rsidTr="00FB23B0">
        <w:tc>
          <w:tcPr>
            <w:tcW w:w="666" w:type="dxa"/>
            <w:vAlign w:val="center"/>
          </w:tcPr>
          <w:p w:rsidR="00F471B9" w:rsidRPr="00AE4797" w:rsidRDefault="00F471B9" w:rsidP="00FB23B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t>47</w:t>
            </w:r>
          </w:p>
        </w:tc>
        <w:tc>
          <w:tcPr>
            <w:tcW w:w="2835"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 xml:space="preserve">304328-(CADEIRA FIXA  MODELO DIRETOR C/ PÉ PALITO)-Cadeira fixa modelo diretor fixa, pé palito, com as seguintes características:- Assento e </w:t>
            </w:r>
            <w:r w:rsidRPr="00AE4797">
              <w:rPr>
                <w:rFonts w:ascii="Arial" w:hAnsi="Arial" w:cs="Arial"/>
                <w:color w:val="000000"/>
                <w:sz w:val="20"/>
                <w:szCs w:val="20"/>
              </w:rPr>
              <w:lastRenderedPageBreak/>
              <w:t>encosto: madeira compensada.- Assento e encosto: espuma injetada com densidade média de 55kg/m3.- Revestimento do assento e encosto: em tecido automotivo, courvim, couro sintético na cor preto.-Estrutura: Suportes do Encosto: em 2 tubos de aço carbono, de formato oblongo, seção 16x30 mm. Suportes do Assento: em 2 tubos de aço carbono, de formato redondo, seção ¾'. Pés: em 2 tubos de aço carbono, de formato oblongo, seção 16 x 30 mm. Os suportes do Encosto e Assento são curvados em máquinas específicas e unidos pelo sistema de solda mig. Ponteiras de fechamento dos tubos: produzidas em polipropileno e encaixadas na estrutura. Toda a estrutura metálica é submetida a um pré-tratamento antiferruginoso de desengraxe, estabilização, fosforização, pintura a pó pelo processo de deposição eletrostática e secagem em estufa.- Medidas Assento: 46 cm largura x 43 cm profundidade x 70 espessura- Medidas Encosto: 46 cm largura x 48 cm altura x 70 espessura- Altura do Assento até o chão: 45 cm- Altura total até o chão: 91 cm- Peso recomendado: até 120 kg</w:t>
            </w:r>
          </w:p>
        </w:tc>
        <w:tc>
          <w:tcPr>
            <w:tcW w:w="1559" w:type="dxa"/>
            <w:vAlign w:val="center"/>
          </w:tcPr>
          <w:p w:rsidR="00F471B9" w:rsidRPr="00AE4797" w:rsidRDefault="00F471B9" w:rsidP="00FB23B0">
            <w:pPr>
              <w:ind w:right="-81"/>
              <w:jc w:val="center"/>
              <w:rPr>
                <w:rFonts w:ascii="Arial" w:hAnsi="Arial" w:cs="Arial"/>
                <w:color w:val="000000"/>
                <w:sz w:val="20"/>
                <w:szCs w:val="20"/>
              </w:rPr>
            </w:pPr>
            <w:r w:rsidRPr="00AE4797">
              <w:rPr>
                <w:rFonts w:ascii="Arial" w:hAnsi="Arial" w:cs="Arial"/>
                <w:color w:val="000000"/>
                <w:sz w:val="20"/>
                <w:szCs w:val="20"/>
              </w:rPr>
              <w:lastRenderedPageBreak/>
              <w:t>75%</w:t>
            </w:r>
            <w:r w:rsidRPr="00AE4797">
              <w:rPr>
                <w:rFonts w:ascii="Arial" w:hAnsi="Arial" w:cs="Arial"/>
                <w:color w:val="000000"/>
                <w:sz w:val="20"/>
                <w:szCs w:val="20"/>
              </w:rPr>
              <w:br/>
              <w:t>Ampla</w:t>
            </w:r>
            <w:r w:rsidRPr="00AE4797">
              <w:rPr>
                <w:rFonts w:ascii="Arial" w:hAnsi="Arial" w:cs="Arial"/>
                <w:color w:val="000000"/>
                <w:sz w:val="20"/>
                <w:szCs w:val="20"/>
              </w:rPr>
              <w:br/>
              <w:t>Concorrência</w:t>
            </w:r>
          </w:p>
          <w:p w:rsidR="00F471B9" w:rsidRPr="00AE4797" w:rsidRDefault="00F471B9" w:rsidP="00FB23B0">
            <w:pPr>
              <w:ind w:right="-81"/>
              <w:jc w:val="center"/>
              <w:rPr>
                <w:rFonts w:ascii="Arial" w:hAnsi="Arial" w:cs="Arial"/>
                <w:color w:val="000000"/>
                <w:sz w:val="20"/>
                <w:szCs w:val="20"/>
              </w:rPr>
            </w:pPr>
          </w:p>
        </w:tc>
        <w:tc>
          <w:tcPr>
            <w:tcW w:w="85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375</w:t>
            </w:r>
          </w:p>
        </w:tc>
        <w:tc>
          <w:tcPr>
            <w:tcW w:w="156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297,15</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111.431,25</w:t>
            </w:r>
          </w:p>
        </w:tc>
      </w:tr>
      <w:tr w:rsidR="00F471B9" w:rsidRPr="00F12129" w:rsidTr="00FB23B0">
        <w:tc>
          <w:tcPr>
            <w:tcW w:w="666" w:type="dxa"/>
            <w:vAlign w:val="center"/>
          </w:tcPr>
          <w:p w:rsidR="00F471B9" w:rsidRPr="00AE4797" w:rsidRDefault="00F471B9" w:rsidP="00FB23B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lastRenderedPageBreak/>
              <w:t>48</w:t>
            </w:r>
          </w:p>
        </w:tc>
        <w:tc>
          <w:tcPr>
            <w:tcW w:w="2835"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 xml:space="preserve">304328-(CADEIRA FIXA  MODELO DIRETOR C/ PÉ PALITO)-Cadeira fixa modelo diretor fixa, pé palito, com as seguintes caracteristicas:- Assento e encosto: madeira compensada.- Assento e encosto: espuma injetada com densidade média de 55kg/m3.- Revestimento do </w:t>
            </w:r>
            <w:r w:rsidRPr="00AE4797">
              <w:rPr>
                <w:rFonts w:ascii="Arial" w:hAnsi="Arial" w:cs="Arial"/>
                <w:color w:val="000000"/>
                <w:sz w:val="20"/>
                <w:szCs w:val="20"/>
              </w:rPr>
              <w:lastRenderedPageBreak/>
              <w:t>assento e encosto: em tecido automotivo, courvim, couro sintético na cor preto.-Estrutura: Suportes do Encosto: em 2 tubos de aço carbono, de formato oblongo, seção 16x30 mm. Suportes do Assento: em 2 tubos de aço carbono, de formato redondo, seção ¾'. Pés: em 2 tubos de aço carbono, de formato oblongo, seção 16 x 30 mm. Os suportes do Encosto e Assento são curvados em máquinas específicas e unidos pelo sistema de solda mig. Ponteiras de fechamento dos tubos: produzidas em polipropileno e encaixadas na estrutura. Toda a estrutura metálica é submetida a um pré-tratamento antiferruginoso de desengraxe, estabilização, fosforização, pintura a pó pelo processo de deposição eletrostática e secagem em estufa.- Medidas Assento: 46 cm largura x 43 cm profundidade x 70 espessura- Medidas Encosto: 46 cm largura x 48 cm altura x 70 espessura- Altura do Assento até o chão: 45 cm- Altura total até o chão: 91 cm- Peso recomendado: até 120 kg</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lastRenderedPageBreak/>
              <w:t>25%</w:t>
            </w:r>
            <w:r w:rsidRPr="00AE4797">
              <w:rPr>
                <w:rFonts w:ascii="Arial" w:hAnsi="Arial" w:cs="Arial"/>
                <w:color w:val="000000"/>
                <w:sz w:val="20"/>
                <w:szCs w:val="20"/>
              </w:rPr>
              <w:br/>
              <w:t>Exclusivo ME/EPP</w:t>
            </w:r>
          </w:p>
        </w:tc>
        <w:tc>
          <w:tcPr>
            <w:tcW w:w="85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125</w:t>
            </w:r>
          </w:p>
        </w:tc>
        <w:tc>
          <w:tcPr>
            <w:tcW w:w="156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297,15</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37.143,75</w:t>
            </w:r>
          </w:p>
        </w:tc>
      </w:tr>
      <w:tr w:rsidR="00F471B9" w:rsidRPr="00F12129" w:rsidTr="00FB23B0">
        <w:tc>
          <w:tcPr>
            <w:tcW w:w="666" w:type="dxa"/>
            <w:vAlign w:val="center"/>
          </w:tcPr>
          <w:p w:rsidR="00F471B9" w:rsidRPr="00AE4797" w:rsidRDefault="00F471B9" w:rsidP="00FB23B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lastRenderedPageBreak/>
              <w:t>49</w:t>
            </w:r>
          </w:p>
        </w:tc>
        <w:tc>
          <w:tcPr>
            <w:tcW w:w="2835"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107151-(APOIO ERGONOMICO P/ PES EM PLASTICO ABS)-Confeccionado em plástico ABS de alta resistência (mesmo material utilizado em capacetes), possui ajuste de inclinação e pés emborrachados (anti-derrapantes), para maior conforto e relaxamento dos pés, possui estrutura metálica, desmontáveis e zincadas.</w:t>
            </w:r>
          </w:p>
        </w:tc>
        <w:tc>
          <w:tcPr>
            <w:tcW w:w="1559" w:type="dxa"/>
            <w:vAlign w:val="center"/>
          </w:tcPr>
          <w:p w:rsidR="00F471B9" w:rsidRPr="00AE4797" w:rsidRDefault="00F471B9" w:rsidP="00FB23B0">
            <w:pPr>
              <w:ind w:right="-81"/>
              <w:jc w:val="center"/>
              <w:rPr>
                <w:rFonts w:ascii="Arial" w:hAnsi="Arial" w:cs="Arial"/>
                <w:color w:val="000000"/>
                <w:sz w:val="20"/>
                <w:szCs w:val="20"/>
              </w:rPr>
            </w:pPr>
            <w:r w:rsidRPr="00AE4797">
              <w:rPr>
                <w:rFonts w:ascii="Arial" w:hAnsi="Arial" w:cs="Arial"/>
                <w:color w:val="000000"/>
                <w:sz w:val="20"/>
                <w:szCs w:val="20"/>
              </w:rPr>
              <w:t>75%</w:t>
            </w:r>
            <w:r w:rsidRPr="00AE4797">
              <w:rPr>
                <w:rFonts w:ascii="Arial" w:hAnsi="Arial" w:cs="Arial"/>
                <w:color w:val="000000"/>
                <w:sz w:val="20"/>
                <w:szCs w:val="20"/>
              </w:rPr>
              <w:br/>
              <w:t>Ampla</w:t>
            </w:r>
            <w:r w:rsidRPr="00AE4797">
              <w:rPr>
                <w:rFonts w:ascii="Arial" w:hAnsi="Arial" w:cs="Arial"/>
                <w:color w:val="000000"/>
                <w:sz w:val="20"/>
                <w:szCs w:val="20"/>
              </w:rPr>
              <w:br/>
              <w:t>Concorrência</w:t>
            </w:r>
          </w:p>
          <w:p w:rsidR="00F471B9" w:rsidRPr="00AE4797" w:rsidRDefault="00F471B9" w:rsidP="00FB23B0">
            <w:pPr>
              <w:ind w:right="-81"/>
              <w:jc w:val="center"/>
              <w:rPr>
                <w:rFonts w:ascii="Arial" w:hAnsi="Arial" w:cs="Arial"/>
                <w:color w:val="000000"/>
                <w:sz w:val="20"/>
                <w:szCs w:val="20"/>
              </w:rPr>
            </w:pPr>
          </w:p>
        </w:tc>
        <w:tc>
          <w:tcPr>
            <w:tcW w:w="85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2.363</w:t>
            </w:r>
          </w:p>
        </w:tc>
        <w:tc>
          <w:tcPr>
            <w:tcW w:w="156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107,51</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254.046,13</w:t>
            </w:r>
          </w:p>
        </w:tc>
      </w:tr>
      <w:tr w:rsidR="00F471B9" w:rsidRPr="00F12129" w:rsidTr="00FB23B0">
        <w:tc>
          <w:tcPr>
            <w:tcW w:w="666" w:type="dxa"/>
            <w:vAlign w:val="center"/>
          </w:tcPr>
          <w:p w:rsidR="00F471B9" w:rsidRPr="00AE4797" w:rsidRDefault="00F471B9" w:rsidP="00FB23B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t>50</w:t>
            </w:r>
          </w:p>
        </w:tc>
        <w:tc>
          <w:tcPr>
            <w:tcW w:w="2835"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 xml:space="preserve">107151-(APOIO ERGONOMICO P/ PES EM </w:t>
            </w:r>
            <w:r w:rsidRPr="00AE4797">
              <w:rPr>
                <w:rFonts w:ascii="Arial" w:hAnsi="Arial" w:cs="Arial"/>
                <w:color w:val="000000"/>
                <w:sz w:val="20"/>
                <w:szCs w:val="20"/>
              </w:rPr>
              <w:lastRenderedPageBreak/>
              <w:t>PLASTICO ABS)-Confeccionado em plástico ABS de alta resistência (mesmo material utilizado em capacetes), possui ajuste de inclinação e pés emborrachados (anti-derrapantes), para maior conforto e relaxamento dos pés, possui estrutura metálica, desmontáveis e zincadas.</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lastRenderedPageBreak/>
              <w:t>25%</w:t>
            </w:r>
            <w:r w:rsidRPr="00AE4797">
              <w:rPr>
                <w:rFonts w:ascii="Arial" w:hAnsi="Arial" w:cs="Arial"/>
                <w:color w:val="000000"/>
                <w:sz w:val="20"/>
                <w:szCs w:val="20"/>
              </w:rPr>
              <w:br/>
              <w:t xml:space="preserve">Exclusivo </w:t>
            </w:r>
            <w:r w:rsidRPr="00AE4797">
              <w:rPr>
                <w:rFonts w:ascii="Arial" w:hAnsi="Arial" w:cs="Arial"/>
                <w:color w:val="000000"/>
                <w:sz w:val="20"/>
                <w:szCs w:val="20"/>
              </w:rPr>
              <w:lastRenderedPageBreak/>
              <w:t>ME/EPP</w:t>
            </w:r>
          </w:p>
        </w:tc>
        <w:tc>
          <w:tcPr>
            <w:tcW w:w="85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lastRenderedPageBreak/>
              <w:t>787</w:t>
            </w:r>
          </w:p>
        </w:tc>
        <w:tc>
          <w:tcPr>
            <w:tcW w:w="156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107,51</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84.610,37</w:t>
            </w:r>
          </w:p>
        </w:tc>
      </w:tr>
      <w:tr w:rsidR="00F471B9" w:rsidRPr="00F12129" w:rsidTr="00FB23B0">
        <w:tc>
          <w:tcPr>
            <w:tcW w:w="666" w:type="dxa"/>
            <w:vAlign w:val="center"/>
          </w:tcPr>
          <w:p w:rsidR="00F471B9" w:rsidRPr="00AE4797" w:rsidRDefault="00F471B9" w:rsidP="00FB23B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lastRenderedPageBreak/>
              <w:t>51</w:t>
            </w:r>
          </w:p>
        </w:tc>
        <w:tc>
          <w:tcPr>
            <w:tcW w:w="2835"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302105-(SOFA EM COURVIM 830X800X1180 MM - COR PRETO - 2 LUGARES)-SOFA EM COURVIM 2 LUGARES 830X800X1180 MM - COR PRETOSOFÁ 02 LUGARESCORES/REVESTIMENTO Assento e encosto revestido em couro sintético ou resina vinílica plastificada, com malha composta de 67% em poliéster e 33% em algodão, gramatura aproximada de 480 g/m² e espessura aproximada de 0,80 mm, na cor preto. Partes metálicas e demais componentes cromados ou em alumínio polido. Estrutura do estofado com inclinação de, aproximadamente, 100 graus, em madeira folhosa tratada, com réguas de eucalipto medindo 50x25 mm ou estrutura similar.</w:t>
            </w:r>
            <w:r>
              <w:rPr>
                <w:rFonts w:ascii="Arial" w:hAnsi="Arial" w:cs="Arial"/>
                <w:color w:val="000000"/>
                <w:sz w:val="20"/>
                <w:szCs w:val="20"/>
              </w:rPr>
              <w:t xml:space="preserve"> </w:t>
            </w:r>
            <w:r w:rsidRPr="00AE4797">
              <w:rPr>
                <w:rFonts w:ascii="Arial" w:hAnsi="Arial" w:cs="Arial"/>
                <w:color w:val="000000"/>
                <w:sz w:val="20"/>
                <w:szCs w:val="20"/>
              </w:rPr>
              <w:t xml:space="preserve">Estofados em espuma de poliuretano de, no mínimo,  30mm de espessura com densidade de 28Kg/m3 a 32 Kg/m3, recoberto c/ capa em costuras verticais em espuma de poliuretano de 20mm de espessura com densidade de 28Kg/m3 a 32 Kg/m3 e molas do tipo zig-zag. Pés/Braços com estrutura em duplas chapas de compensado multilaminado com 15mm de espessura cada envolvido com o mesmo revestimento </w:t>
            </w:r>
            <w:r w:rsidRPr="00AE4797">
              <w:rPr>
                <w:rFonts w:ascii="Arial" w:hAnsi="Arial" w:cs="Arial"/>
                <w:color w:val="000000"/>
                <w:sz w:val="20"/>
                <w:szCs w:val="20"/>
              </w:rPr>
              <w:lastRenderedPageBreak/>
              <w:t>do estofado, com acabamento mínimo em tubo industrial 1"" cromado ou em barra de alumínio polido 2"" 1/2 X 3/8, de formato arqueado como prolongamento da estrutura que envolve os braços. Os pés dianteiros são em tubo de aço com medida mínima de 1"" cromados ou em alumínio polido, com ponteira em polipropileno ou similar.   Revestimento em couro sintético ou resina vinílica plastificada podendo ser liso ou com costuras formando linhas verticais no centro. Profundidade total aproximada de 800 mm. DIMENSÕES MÍNIMAS:Altura total: 830 mmLargura total: 1180 mmAltura do assento ao piso: 430mmEncosto: 1040 mm (largura) x 400 mm (altura)Assento: 1040mm (largura) x 510 mm (profundidade).Largura do braço: 70 mm.As dimensões mínimas exigidas podem variar numa faixa de tolerância de até -5%.Garantia mínima de 60 meses contra defeitos de fabricação a partir da emissão da Nota Fiscal de Fornecimento.Certificado/Termo de Garantia de no mínimo 60 (sessenta) meses a partir da emissão da Nota Fiscal de Fornecimento, emitido pelo fabricante, apontando o número específico da Licitação e marca/modelo do produto ofertado, o(s) qual(is) deverá(ão) acompanhar o(s) produto(s) solicitado(s), assim como sua(s) respectiva(s) Nota(s) Fiscal(is).</w:t>
            </w:r>
          </w:p>
        </w:tc>
        <w:tc>
          <w:tcPr>
            <w:tcW w:w="1559" w:type="dxa"/>
            <w:vAlign w:val="center"/>
          </w:tcPr>
          <w:p w:rsidR="00F471B9" w:rsidRPr="00AE4797" w:rsidRDefault="00F471B9" w:rsidP="00FB23B0">
            <w:pPr>
              <w:ind w:right="-81"/>
              <w:jc w:val="center"/>
              <w:rPr>
                <w:rFonts w:ascii="Arial" w:hAnsi="Arial" w:cs="Arial"/>
                <w:color w:val="000000"/>
                <w:sz w:val="20"/>
                <w:szCs w:val="20"/>
              </w:rPr>
            </w:pPr>
            <w:r w:rsidRPr="00AE4797">
              <w:rPr>
                <w:rFonts w:ascii="Arial" w:hAnsi="Arial" w:cs="Arial"/>
                <w:color w:val="000000"/>
                <w:sz w:val="20"/>
                <w:szCs w:val="20"/>
              </w:rPr>
              <w:lastRenderedPageBreak/>
              <w:t>75%</w:t>
            </w:r>
            <w:r w:rsidRPr="00AE4797">
              <w:rPr>
                <w:rFonts w:ascii="Arial" w:hAnsi="Arial" w:cs="Arial"/>
                <w:color w:val="000000"/>
                <w:sz w:val="20"/>
                <w:szCs w:val="20"/>
              </w:rPr>
              <w:br/>
              <w:t>Ampla</w:t>
            </w:r>
            <w:r w:rsidRPr="00AE4797">
              <w:rPr>
                <w:rFonts w:ascii="Arial" w:hAnsi="Arial" w:cs="Arial"/>
                <w:color w:val="000000"/>
                <w:sz w:val="20"/>
                <w:szCs w:val="20"/>
              </w:rPr>
              <w:br/>
              <w:t>Concorrência</w:t>
            </w:r>
          </w:p>
          <w:p w:rsidR="00F471B9" w:rsidRPr="00AE4797" w:rsidRDefault="00F471B9" w:rsidP="00FB23B0">
            <w:pPr>
              <w:ind w:right="-81"/>
              <w:jc w:val="center"/>
              <w:rPr>
                <w:rFonts w:ascii="Arial" w:hAnsi="Arial" w:cs="Arial"/>
                <w:color w:val="000000"/>
                <w:sz w:val="20"/>
                <w:szCs w:val="20"/>
              </w:rPr>
            </w:pPr>
          </w:p>
        </w:tc>
        <w:tc>
          <w:tcPr>
            <w:tcW w:w="85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150</w:t>
            </w:r>
          </w:p>
        </w:tc>
        <w:tc>
          <w:tcPr>
            <w:tcW w:w="156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3.067,81</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460.171,50</w:t>
            </w:r>
          </w:p>
        </w:tc>
      </w:tr>
      <w:tr w:rsidR="00F471B9" w:rsidRPr="00F12129" w:rsidTr="00FB23B0">
        <w:tc>
          <w:tcPr>
            <w:tcW w:w="666" w:type="dxa"/>
            <w:vAlign w:val="center"/>
          </w:tcPr>
          <w:p w:rsidR="00F471B9" w:rsidRPr="00AE4797" w:rsidRDefault="00F471B9" w:rsidP="00FB23B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lastRenderedPageBreak/>
              <w:t>52</w:t>
            </w:r>
          </w:p>
        </w:tc>
        <w:tc>
          <w:tcPr>
            <w:tcW w:w="2835"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 xml:space="preserve">302105-(SOFA EM COURVIM 830X800X1180 </w:t>
            </w:r>
            <w:r w:rsidRPr="00AE4797">
              <w:rPr>
                <w:rFonts w:ascii="Arial" w:hAnsi="Arial" w:cs="Arial"/>
                <w:color w:val="000000"/>
                <w:sz w:val="20"/>
                <w:szCs w:val="20"/>
              </w:rPr>
              <w:lastRenderedPageBreak/>
              <w:t>MM - COR PRETO - 2 LUGARES)-SOFA EM COURVIM 2 LUGARES 830X800X1180 MM - COR PRETOSOFÁ 02 LUGARESCORES/REVESTIMENTO Assento e encosto revestido em couro sintético ou resina vinílica plastificada, com malha composta de 67% em poliéster e 33% em algodão, gramatura aproximada de 480 g/m² e espessura aproximada de 0,80 mm, na cor preto. Partes metálicas e demais componentes cromados ou em alumínio polido. Estrutura do estofado com inclinação de, aproximadamente, 100 graus, em madeira folhosa tratada, com réguas de eucalipto medindo 50x25 mm ou estrutura similar.</w:t>
            </w:r>
            <w:r>
              <w:rPr>
                <w:rFonts w:ascii="Arial" w:hAnsi="Arial" w:cs="Arial"/>
                <w:color w:val="000000"/>
                <w:sz w:val="20"/>
                <w:szCs w:val="20"/>
              </w:rPr>
              <w:t xml:space="preserve"> </w:t>
            </w:r>
            <w:r w:rsidRPr="00AE4797">
              <w:rPr>
                <w:rFonts w:ascii="Arial" w:hAnsi="Arial" w:cs="Arial"/>
                <w:color w:val="000000"/>
                <w:sz w:val="20"/>
                <w:szCs w:val="20"/>
              </w:rPr>
              <w:t xml:space="preserve">Estofados em espuma de poliuretano de, no mínimo,  30mm de espessura com densidade de 28Kg/m3 a 32 Kg/m3, recoberto c/ capa em costuras verticais em espuma de poliuretano de 20mm de espessura com densidade de 28Kg/m3 a 32 Kg/m3 e molas do tipo zig-zag. Pés/Braços com estrutura em duplas chapas de compensado multilaminado com 15mm de espessura cada envolvido com o mesmo revestimento do estofado, com acabamento mínimo em tubo industrial 1"" cromado ou em barra de alumínio polido 2"" 1/2 X 3/8, de formato arqueado como prolongamento da estrutura que envolve os braços. Os pés dianteiros são em tubo de aço com medida mínima de 1"" cromados ou em alumínio polido, com ponteira em polipropileno ou similar.   Revestimento em couro </w:t>
            </w:r>
            <w:r w:rsidRPr="00AE4797">
              <w:rPr>
                <w:rFonts w:ascii="Arial" w:hAnsi="Arial" w:cs="Arial"/>
                <w:color w:val="000000"/>
                <w:sz w:val="20"/>
                <w:szCs w:val="20"/>
              </w:rPr>
              <w:lastRenderedPageBreak/>
              <w:t>sintético ou resina vinílica plastificada podendo ser liso ou com costuras formando linhas verticais no centro. Profundidade total aproximada de 800 mm. DIMENSÕES MÍNIMAS:Altura total: 830 mmLargura total: 1180 mmAltura do assento ao piso: 430mmEncosto: 1040 mm (largura) x 400 mm (altura)Assento: 1040mm (largura) x 510 mm (profundidade).Largura do braço: 70 mm. As dimensões mínimas exigidas podem variar numa faixa de tolerância de até -5%.Garantia mínima de 60 meses contra defeitos de fabricação a partir da emissão da Nota Fiscal de Fornecimento.Certificado/Termo de Garantia de no mínimo 60 (sessenta) meses a partir da emissão da Nota Fiscal de Fornecimento, emitido pelo fabricante, apontando o número específico da Licitação e marca/modelo do produto ofertado, o(s) qual(is) deverá(ão) acompanhar o(s) produto(s) solicitado(s), assim como sua(s) respectiva(s) Nota(s) Fiscal(is).</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lastRenderedPageBreak/>
              <w:t>25%</w:t>
            </w:r>
            <w:r w:rsidRPr="00AE4797">
              <w:rPr>
                <w:rFonts w:ascii="Arial" w:hAnsi="Arial" w:cs="Arial"/>
                <w:color w:val="000000"/>
                <w:sz w:val="20"/>
                <w:szCs w:val="20"/>
              </w:rPr>
              <w:br/>
              <w:t xml:space="preserve">Exclusivo </w:t>
            </w:r>
            <w:r w:rsidRPr="00AE4797">
              <w:rPr>
                <w:rFonts w:ascii="Arial" w:hAnsi="Arial" w:cs="Arial"/>
                <w:color w:val="000000"/>
                <w:sz w:val="20"/>
                <w:szCs w:val="20"/>
              </w:rPr>
              <w:lastRenderedPageBreak/>
              <w:t>ME/EPP</w:t>
            </w:r>
          </w:p>
        </w:tc>
        <w:tc>
          <w:tcPr>
            <w:tcW w:w="85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lastRenderedPageBreak/>
              <w:t>50</w:t>
            </w:r>
          </w:p>
        </w:tc>
        <w:tc>
          <w:tcPr>
            <w:tcW w:w="156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3.067,81</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153.390,50</w:t>
            </w:r>
          </w:p>
        </w:tc>
      </w:tr>
      <w:tr w:rsidR="00F471B9" w:rsidRPr="00F12129" w:rsidTr="00FB23B0">
        <w:tc>
          <w:tcPr>
            <w:tcW w:w="666" w:type="dxa"/>
            <w:vAlign w:val="center"/>
          </w:tcPr>
          <w:p w:rsidR="00F471B9" w:rsidRPr="00AE4797" w:rsidRDefault="00F471B9" w:rsidP="00FB23B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lastRenderedPageBreak/>
              <w:t>53</w:t>
            </w:r>
          </w:p>
        </w:tc>
        <w:tc>
          <w:tcPr>
            <w:tcW w:w="2835"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 xml:space="preserve">301500-(POLTRONA EM COURVIM P/ AMAMENTACAO 1000X740X800 MM - COR BRANCO)- Poltrona acolchoada para amamentar- PO - Poltrona de amamentação (Creche I)Serão fornecidas poltronas em corino branco com estrutura em madeira de pinus e eucalipto de reflorestamento com imunização contra mofo, cupim e microorganismos. A sustentação do assento e </w:t>
            </w:r>
            <w:r w:rsidRPr="00AE4797">
              <w:rPr>
                <w:rFonts w:ascii="Arial" w:hAnsi="Arial" w:cs="Arial"/>
                <w:color w:val="000000"/>
                <w:sz w:val="20"/>
                <w:szCs w:val="20"/>
              </w:rPr>
              <w:lastRenderedPageBreak/>
              <w:t>encosto com cintas elásticas de alta resistência. O travamento de ESTRUTURA com grampos fixados com grampeadores pneumáticos.</w:t>
            </w:r>
            <w:r>
              <w:rPr>
                <w:rFonts w:ascii="Arial" w:hAnsi="Arial" w:cs="Arial"/>
                <w:color w:val="000000"/>
                <w:sz w:val="20"/>
                <w:szCs w:val="20"/>
              </w:rPr>
              <w:t xml:space="preserve"> </w:t>
            </w:r>
            <w:r w:rsidRPr="00AE4797">
              <w:rPr>
                <w:rFonts w:ascii="Arial" w:hAnsi="Arial" w:cs="Arial"/>
                <w:color w:val="000000"/>
                <w:sz w:val="20"/>
                <w:szCs w:val="20"/>
              </w:rPr>
              <w:t>Terão sistema de balanço em madeira com molas fixadas com parafusos Altura: 100 cm.Largura: 74 cm.Profundidade: 80m.Altura do assento: 42 cm. Espaço livre do assento: 47cm de largura por 47cm profundidade.Altura do braço ref. assento: 22 cm.Espaço livre do encosto: 47cm de largura por 60cm Altura.ACABAMENTO INFERIOR:Tela de Ráfia.ESPUMAS:Espuma de poliuretano.Assento: Densidade D-23 Braço: Densidade D-20Encostos: Densidade D-20</w:t>
            </w:r>
          </w:p>
        </w:tc>
        <w:tc>
          <w:tcPr>
            <w:tcW w:w="1559" w:type="dxa"/>
            <w:vAlign w:val="center"/>
          </w:tcPr>
          <w:p w:rsidR="00F471B9" w:rsidRPr="00AE4797" w:rsidRDefault="00F471B9" w:rsidP="00FB23B0">
            <w:pPr>
              <w:ind w:right="-81"/>
              <w:jc w:val="center"/>
              <w:rPr>
                <w:rFonts w:ascii="Arial" w:hAnsi="Arial" w:cs="Arial"/>
                <w:color w:val="000000"/>
                <w:sz w:val="20"/>
                <w:szCs w:val="20"/>
              </w:rPr>
            </w:pPr>
            <w:r w:rsidRPr="00AE4797">
              <w:rPr>
                <w:rFonts w:ascii="Arial" w:hAnsi="Arial" w:cs="Arial"/>
                <w:color w:val="000000"/>
                <w:sz w:val="20"/>
                <w:szCs w:val="20"/>
              </w:rPr>
              <w:lastRenderedPageBreak/>
              <w:t>75%</w:t>
            </w:r>
            <w:r w:rsidRPr="00AE4797">
              <w:rPr>
                <w:rFonts w:ascii="Arial" w:hAnsi="Arial" w:cs="Arial"/>
                <w:color w:val="000000"/>
                <w:sz w:val="20"/>
                <w:szCs w:val="20"/>
              </w:rPr>
              <w:br/>
              <w:t>Ampla</w:t>
            </w:r>
            <w:r w:rsidRPr="00AE4797">
              <w:rPr>
                <w:rFonts w:ascii="Arial" w:hAnsi="Arial" w:cs="Arial"/>
                <w:color w:val="000000"/>
                <w:sz w:val="20"/>
                <w:szCs w:val="20"/>
              </w:rPr>
              <w:br/>
              <w:t>Concorrência</w:t>
            </w:r>
          </w:p>
          <w:p w:rsidR="00F471B9" w:rsidRPr="00AE4797" w:rsidRDefault="00F471B9" w:rsidP="00FB23B0">
            <w:pPr>
              <w:ind w:right="-81"/>
              <w:jc w:val="center"/>
              <w:rPr>
                <w:rFonts w:ascii="Arial" w:hAnsi="Arial" w:cs="Arial"/>
                <w:color w:val="000000"/>
                <w:sz w:val="20"/>
                <w:szCs w:val="20"/>
              </w:rPr>
            </w:pPr>
          </w:p>
        </w:tc>
        <w:tc>
          <w:tcPr>
            <w:tcW w:w="85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150</w:t>
            </w:r>
          </w:p>
        </w:tc>
        <w:tc>
          <w:tcPr>
            <w:tcW w:w="156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605,62</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90.843,00</w:t>
            </w:r>
          </w:p>
        </w:tc>
      </w:tr>
      <w:tr w:rsidR="00F471B9" w:rsidRPr="00F12129" w:rsidTr="00FB23B0">
        <w:tc>
          <w:tcPr>
            <w:tcW w:w="666" w:type="dxa"/>
            <w:vAlign w:val="center"/>
          </w:tcPr>
          <w:p w:rsidR="00F471B9" w:rsidRPr="00AE4797" w:rsidRDefault="00F471B9" w:rsidP="00FB23B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lastRenderedPageBreak/>
              <w:t>54</w:t>
            </w:r>
          </w:p>
        </w:tc>
        <w:tc>
          <w:tcPr>
            <w:tcW w:w="2835"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 xml:space="preserve">301500-(POLTRONA EM COURVIM P/ AMAMENTACAO 1000X740X800 MM - COR BRANCO)-Poltrona acolchoada para amamentar- PO - Poltrona de amamentação (Creche I)Serão fornecidas poltronas em corino branco com estrutura em madeira de pinus e eucalipto de reflorestamento com imunização contra mofo, cupim e microorganismos. A sustentação do assento e encosto com cintas elásticas de alta resistência. O travamento de ESTRUTURA com grampos fixados com grampeadores pneumáticos.Terão sistema de balanço em madeira com molas fixadas com parafusos Altura: 100 cm.Largura: 74 cm.Profundidade: 80m.Altura do assento: 42 cm.Espaço livre do assento: 47cm de largura por 47cm profundidade.Altura do braço </w:t>
            </w:r>
            <w:r w:rsidRPr="00AE4797">
              <w:rPr>
                <w:rFonts w:ascii="Arial" w:hAnsi="Arial" w:cs="Arial"/>
                <w:color w:val="000000"/>
                <w:sz w:val="20"/>
                <w:szCs w:val="20"/>
              </w:rPr>
              <w:lastRenderedPageBreak/>
              <w:t>ref. assento: 22 cm.Espaço livre do encosto: 47cm de largura por 60cm Altura.ACABAMENTO INFERIOR:Tela de Ráfia.ESPUMAS:Espuma de poliuretano.Assento: Densidade D-23Braço: Densidade D-20Encostos: Densidade D-20</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lastRenderedPageBreak/>
              <w:t>25%</w:t>
            </w:r>
            <w:r w:rsidRPr="00AE4797">
              <w:rPr>
                <w:rFonts w:ascii="Arial" w:hAnsi="Arial" w:cs="Arial"/>
                <w:color w:val="000000"/>
                <w:sz w:val="20"/>
                <w:szCs w:val="20"/>
              </w:rPr>
              <w:br/>
              <w:t>Exclusivo ME/EPP</w:t>
            </w:r>
          </w:p>
        </w:tc>
        <w:tc>
          <w:tcPr>
            <w:tcW w:w="85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50</w:t>
            </w:r>
          </w:p>
        </w:tc>
        <w:tc>
          <w:tcPr>
            <w:tcW w:w="156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605,62</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30.281,00</w:t>
            </w:r>
          </w:p>
        </w:tc>
      </w:tr>
      <w:tr w:rsidR="00F471B9" w:rsidRPr="00F12129" w:rsidTr="00FB23B0">
        <w:tc>
          <w:tcPr>
            <w:tcW w:w="666" w:type="dxa"/>
            <w:vAlign w:val="center"/>
          </w:tcPr>
          <w:p w:rsidR="00F471B9" w:rsidRPr="00AE4797" w:rsidRDefault="00F471B9" w:rsidP="00FB23B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lastRenderedPageBreak/>
              <w:t>55</w:t>
            </w:r>
          </w:p>
        </w:tc>
        <w:tc>
          <w:tcPr>
            <w:tcW w:w="2835"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 xml:space="preserve">302096-(CADEIRA GIRATORIA ERGONOMICA EM TECIDO C/ BRACO/ASSENTO/ENCOSTO REGULAVEL - COR PRETO)-CADEIRA GIRATÓRIA ERGONÔMICA EM TECIDO C/ BRAÇO/ASSENTO/ENCOSTO REGULÁVEL - COR PRETOCORES/REVESTIMENTO Assento e encosto revestidos em tecido poliéster de alta resistência e durabilidade, que permita a perspiração, ou seja, a eliminação natural do suor, na cor preto.Estrutura e demais componentes na cor preto.ESTRUTURAEm aço ABNT 1010 ligados entre si pelo processo de solda M.I.GASSENTO E ENCOSTOAssento e encosto em compensado multilaminado com espessura mínima de 12mm.Assento com características de pouca ou nenhuma conformação na base.Encosto, independente do assento, com formato levemente adaptado ao corpo para proteção da região lombar, sendo ambos, encosto e assento, estofados com espuma de poliuretano de alta resiliência e alta resistência à propagação de rasgos, alta tensão de alongamento e ruptura, baixa fadiga dinâmica e baixa deformação permanente com espessura média de 40 mm </w:t>
            </w:r>
            <w:r w:rsidRPr="00AE4797">
              <w:rPr>
                <w:rFonts w:ascii="Arial" w:hAnsi="Arial" w:cs="Arial"/>
                <w:color w:val="000000"/>
                <w:sz w:val="20"/>
                <w:szCs w:val="20"/>
              </w:rPr>
              <w:lastRenderedPageBreak/>
              <w:t xml:space="preserve">e densidade entre 40 e 50 kg/m³, tanto para o assento, quanto para o encosto.O encosto deve ser ajustável tanto em altura (curso mínimo de 50 mm), quanto no sentido antero-posterior (regulagem de inclinação aproximada de +5° para frente e -19° para trás e posição livre para o apoio lombar).O assento deverá possuir sua borda frontal arredondada, a fim de evitar o estrangulamento da corrente sangüínea das pernas do usuário.Revestimento em tecido poliéster de alta resistência e durabilidade, que permita a perspiração, na cor preto. Acabamento nas bordas podendo ser com perfil de PVC do tipo francês (com largura de 15mm), ou semi-rígido, do tipo Macho/Fêmea (com largura de 15mm) ou outro sistema que dispense o uso de perfil de PVC. DIMENSÕES MINIMAS:Assento: 400mm (largura) x 380-460 mm (profundidade útil)Encosto: 305mm (largura) x 350mm (altura)Largura do apoio superior dos braços: 50 mm. BRAÇOS em formato ""T"" ou similar regulável em altura de 20 cm a 25 cm a partir do assento, sendo que seu comprimento não interfira no movimento de aproximação da cadeira em relação à mesa, nem com os movimentos inerentes à execução da tarefa, com regulagem vertical de, no mínimo, 3 estágios, acionados através de botão, alavanca ou sistema similar, com estrutura em aço e carenagem em polipropileno. Apoio de braço em poliuretano injetado ou outro </w:t>
            </w:r>
            <w:r w:rsidRPr="00AE4797">
              <w:rPr>
                <w:rFonts w:ascii="Arial" w:hAnsi="Arial" w:cs="Arial"/>
                <w:color w:val="000000"/>
                <w:sz w:val="20"/>
                <w:szCs w:val="20"/>
              </w:rPr>
              <w:lastRenderedPageBreak/>
              <w:t xml:space="preserve">material macio ao toque, sendo quaisquer das opção, em material de alta resistência ao desgaste, em formato anatômico para melhor acomodação do braço do usuário.BASES GIRATÓRIAS. Base giratória composta por tubo central com mola amortecedora que funcione inclusive na regulagem mínima dealtura, com 5 patas de no mínimo 300mm de aço revestido em polipropileno ou polímero de alta performance termoformado e blindagem telescópia, acionado por alavanca posicionada abaixo do assento. Sistema de regulagem de altura a gás (pneumático) com curso de, no mínimo, 130 mm, onde a altura da superfície superior ajustável, em relação ao piso esteja entre 37 cm a 50 cm. Rodízios duplos de nylon com 50 mm de diâmetro, cuja resistência evite deslocamentos involuntários e que não comprometam a estabilidade do assento.PINTURA DA ESTRUTURATratamento por banhos desengraxantes, antioxidantes, passivadores e fosfatizantes; pintura pelo sistemaeletrostástico em tinta epóxi - pó com polimerização em estufa na temperatura de no mínimo 180ºC.O Objeto deve atender às exigências do Ministério do Trabalho quanto à Norma Reguladora de Segurança e Saúde do Trabalhador MTB - NR17 - ERGONOMIA.As dimensões mínimas exigidas podem variar numa faixa de tolerância de até -5%.Garantia mínima de 60 meses contra defeitos de fabricação a partir da </w:t>
            </w:r>
            <w:r w:rsidRPr="00AE4797">
              <w:rPr>
                <w:rFonts w:ascii="Arial" w:hAnsi="Arial" w:cs="Arial"/>
                <w:color w:val="000000"/>
                <w:sz w:val="20"/>
                <w:szCs w:val="20"/>
              </w:rPr>
              <w:lastRenderedPageBreak/>
              <w:t>emissão da Nota Fiscal de Fornecimento Certificado/Termo de Garantia de no mínimo 60 (sessenta) meses a partir da emissão da Nota Fiscal de Fornecimento, emitido pelo fabricante, apontando o número específico da Licitação e marca/modelo do produto ofertado, o(s) qual(is) deverá(ão) acompanhar o(s) produto(s) solicitado(s), ass</w:t>
            </w:r>
          </w:p>
        </w:tc>
        <w:tc>
          <w:tcPr>
            <w:tcW w:w="1559" w:type="dxa"/>
            <w:vAlign w:val="center"/>
          </w:tcPr>
          <w:p w:rsidR="00F471B9" w:rsidRPr="00AE4797" w:rsidRDefault="00F471B9" w:rsidP="00FB23B0">
            <w:pPr>
              <w:ind w:right="-81"/>
              <w:jc w:val="center"/>
              <w:rPr>
                <w:rFonts w:ascii="Arial" w:hAnsi="Arial" w:cs="Arial"/>
                <w:color w:val="000000"/>
                <w:sz w:val="20"/>
                <w:szCs w:val="20"/>
              </w:rPr>
            </w:pPr>
            <w:r w:rsidRPr="00AE4797">
              <w:rPr>
                <w:rFonts w:ascii="Arial" w:hAnsi="Arial" w:cs="Arial"/>
                <w:color w:val="000000"/>
                <w:sz w:val="20"/>
                <w:szCs w:val="20"/>
              </w:rPr>
              <w:lastRenderedPageBreak/>
              <w:t>75%</w:t>
            </w:r>
            <w:r w:rsidRPr="00AE4797">
              <w:rPr>
                <w:rFonts w:ascii="Arial" w:hAnsi="Arial" w:cs="Arial"/>
                <w:color w:val="000000"/>
                <w:sz w:val="20"/>
                <w:szCs w:val="20"/>
              </w:rPr>
              <w:br/>
              <w:t>Ampla</w:t>
            </w:r>
            <w:r w:rsidRPr="00AE4797">
              <w:rPr>
                <w:rFonts w:ascii="Arial" w:hAnsi="Arial" w:cs="Arial"/>
                <w:color w:val="000000"/>
                <w:sz w:val="20"/>
                <w:szCs w:val="20"/>
              </w:rPr>
              <w:br/>
              <w:t>Concorrência</w:t>
            </w:r>
          </w:p>
          <w:p w:rsidR="00F471B9" w:rsidRPr="00AE4797" w:rsidRDefault="00F471B9" w:rsidP="00FB23B0">
            <w:pPr>
              <w:ind w:right="-81"/>
              <w:jc w:val="center"/>
              <w:rPr>
                <w:rFonts w:ascii="Arial" w:hAnsi="Arial" w:cs="Arial"/>
                <w:color w:val="000000"/>
                <w:sz w:val="20"/>
                <w:szCs w:val="20"/>
              </w:rPr>
            </w:pPr>
          </w:p>
        </w:tc>
        <w:tc>
          <w:tcPr>
            <w:tcW w:w="85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150</w:t>
            </w:r>
          </w:p>
        </w:tc>
        <w:tc>
          <w:tcPr>
            <w:tcW w:w="156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582,50</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87.375,00</w:t>
            </w:r>
          </w:p>
        </w:tc>
      </w:tr>
      <w:tr w:rsidR="00F471B9" w:rsidRPr="00F12129" w:rsidTr="00FB23B0">
        <w:tc>
          <w:tcPr>
            <w:tcW w:w="666" w:type="dxa"/>
            <w:vAlign w:val="center"/>
          </w:tcPr>
          <w:p w:rsidR="00F471B9" w:rsidRPr="00AE4797" w:rsidRDefault="00F471B9" w:rsidP="00FB23B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lastRenderedPageBreak/>
              <w:t>56</w:t>
            </w:r>
          </w:p>
        </w:tc>
        <w:tc>
          <w:tcPr>
            <w:tcW w:w="2835" w:type="dxa"/>
          </w:tcPr>
          <w:p w:rsidR="00F471B9" w:rsidRPr="00AE4797" w:rsidRDefault="00F471B9" w:rsidP="00FB23B0">
            <w:pPr>
              <w:jc w:val="both"/>
              <w:rPr>
                <w:rFonts w:ascii="Arial" w:hAnsi="Arial" w:cs="Arial"/>
                <w:color w:val="000000"/>
                <w:sz w:val="20"/>
                <w:szCs w:val="20"/>
              </w:rPr>
            </w:pPr>
            <w:r w:rsidRPr="00AE4797">
              <w:rPr>
                <w:rFonts w:ascii="Arial" w:hAnsi="Arial" w:cs="Arial"/>
                <w:color w:val="000000"/>
                <w:sz w:val="20"/>
                <w:szCs w:val="20"/>
              </w:rPr>
              <w:t xml:space="preserve">302096-(CADEIRA GIRATORIA ERGONOMICA EM TECIDO C/ BRACO/ASSENTO/ENCOSTO REGULAVEL - COR PRETO)-CADEIRA GIRATÓRIA ERGONÔMICA EM TECIDO C/ BRAÇO/ASSENTO/ENCOSTO REGULÁVEL - COR PRETOCORES/REVESTIMENTO Assento e encosto revestidos em tecido poliéster de alta resistência e durabilidade, que permita a perspiração, ou seja, a eliminação natural do suor, na cor preto.Estrutura e demais componentes na cor preto.ESTRUTURA em aço ABNT 1010 ligados entre si pelo processo de solda M.I.GASSENTO E ENCOSTO. Assento e encosto em compensado multilaminado com espessura mínima de 12mm.Assento com características de pouca ou nenhuma conformação na base.Encosto, independente do assento, com formato levemente adaptado ao corpo para proteção da região lombar, sendo ambos, encosto e assento, estofados com espuma de poliuretano de alta resiliência e alta resistência à propagação de rasgos, alta tensão de </w:t>
            </w:r>
            <w:r w:rsidRPr="00AE4797">
              <w:rPr>
                <w:rFonts w:ascii="Arial" w:hAnsi="Arial" w:cs="Arial"/>
                <w:color w:val="000000"/>
                <w:sz w:val="20"/>
                <w:szCs w:val="20"/>
              </w:rPr>
              <w:lastRenderedPageBreak/>
              <w:t xml:space="preserve">alongamento e ruptura, baixa fadiga dinâmica e baixa deformação permanente com espessura média de 40 mm e densidade entre 40 e 50 kg/m³, tanto para o assento, quanto para o encosto.O encosto deve ser ajustável tanto em altura (curso mínimo de 50 mm), quanto no sentido antero-posterior (regulagem de inclinação aproximada de +5° para frente e -19° para trás e posição livre para o apoio lombar).O assento deverá possuir sua borda frontal arredondada, a fim de evitar o estrangulamento da corrente sangüínea das pernas do usuário.Revestimento em tecido poliéster de alta resistência e durabilidade, que permita a perspiração, na cor preto. Acabamento nas bordas podendo ser com perfil de PVC do tipo francês (com largura de 15mm), ou semi-rígido, do tipo Macho/Fêmea (com largura de 15mm) ou outro sistema que dispense o uso de perfil de PVC. DIMENSÕES MINIMAS:Assento: 400mm (largura) x 380-460 mm (profundidade útil)Encosto: 305mm (largura) x 350mm (altura)Largura do apoio superior dos braços: 50 mm. BRAÇOS em formato ""T"" ou similar regulável em altura de 20 cm a 25 cm a partir do assento, sendo que seu comprimento não interfira no movimento de aproximação da cadeira em relação à mesa, nem com os movimentos inerentes à execução da tarefa, com regulagem vertical de, no mínimo, 3 estágios, acionados através de botão, alavanca ou sistema similar, </w:t>
            </w:r>
            <w:r w:rsidRPr="00AE4797">
              <w:rPr>
                <w:rFonts w:ascii="Arial" w:hAnsi="Arial" w:cs="Arial"/>
                <w:color w:val="000000"/>
                <w:sz w:val="20"/>
                <w:szCs w:val="20"/>
              </w:rPr>
              <w:lastRenderedPageBreak/>
              <w:t xml:space="preserve">com estrutura em aço e carenagem em polipropileno. Apoio de braço em poliuretano injetado ou outro material macio ao toque, sendo quaisquer das opção, em material de alta resistência ao desgaste, em formato anatômico para melhor acomodação do braço do usuário.BASES GIRATÓRIAS. Base giratória composta por tubo central com mola amortecedora que funcione inclusive na regulagem mínima de altura, com 5 patas de no mínimo 300mm de aço revestido em polipropileno ou polímero de alta performance termoformado e blindagem telescópia, acionado por alavanca posicionada abaixo do assento. Sistema de regulagem de altura a gás (pneumático) com curso de, no mínimo, 130 mm, onde a altura da superfície superior ajustável, em relação ao piso esteja entre 37 cm a 50 cm. Rodízios duplos de nylon com 50 mm de diâmetro, cuja resistência evite deslocamentos involuntários e que não comprometam a estabilidade do assento.PINTURA DA ESTRUTURATratamento por banhos desengraxantes, antioxidantes, passivadores e fosfatizantes; pintura pelo sistemaeletrostástico em tinta epóxi - pó com polimerização em estufa na temperatura de no mínimo 180ºC.O Objeto deve atender às exigências do Ministério do Trabalho quanto à Norma Reguladora de Segurança e Saúde do Trabalhador MTB - NR17 - ERGONOMIA.As dimensões mínimas exigidas podem variar numa faixa de </w:t>
            </w:r>
            <w:r w:rsidRPr="00AE4797">
              <w:rPr>
                <w:rFonts w:ascii="Arial" w:hAnsi="Arial" w:cs="Arial"/>
                <w:color w:val="000000"/>
                <w:sz w:val="20"/>
                <w:szCs w:val="20"/>
              </w:rPr>
              <w:lastRenderedPageBreak/>
              <w:t>tolerância de até -5%.Garantia mínima de 60 meses contra defeitos de fabricação a partir da emissão da Nota Fiscal de Fornecimento Certificado/Termo de Garantia de no mínimo 60 (sessenta) meses a partir da emissão da Nota Fiscal de Fornecimento, emitido pelo fabricante, apontando o número específico da Licitação e marca/modelo do produto ofertado, o(s) qual(is) deverá(ão) acompanhar o(s) produto(s) solicitado(s), ass</w:t>
            </w:r>
          </w:p>
          <w:p w:rsidR="00F471B9" w:rsidRPr="00AE4797" w:rsidRDefault="00F471B9" w:rsidP="00FB23B0">
            <w:pPr>
              <w:jc w:val="both"/>
              <w:rPr>
                <w:rFonts w:ascii="Arial" w:hAnsi="Arial" w:cs="Arial"/>
                <w:color w:val="000000"/>
                <w:sz w:val="20"/>
                <w:szCs w:val="20"/>
              </w:rPr>
            </w:pP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lastRenderedPageBreak/>
              <w:t>25%</w:t>
            </w:r>
            <w:r w:rsidRPr="00AE4797">
              <w:rPr>
                <w:rFonts w:ascii="Arial" w:hAnsi="Arial" w:cs="Arial"/>
                <w:color w:val="000000"/>
                <w:sz w:val="20"/>
                <w:szCs w:val="20"/>
              </w:rPr>
              <w:br/>
              <w:t>Exclusivo ME/EPP</w:t>
            </w:r>
          </w:p>
        </w:tc>
        <w:tc>
          <w:tcPr>
            <w:tcW w:w="85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50</w:t>
            </w:r>
          </w:p>
        </w:tc>
        <w:tc>
          <w:tcPr>
            <w:tcW w:w="1560"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582,50</w:t>
            </w:r>
          </w:p>
        </w:tc>
        <w:tc>
          <w:tcPr>
            <w:tcW w:w="1559" w:type="dxa"/>
            <w:vAlign w:val="center"/>
          </w:tcPr>
          <w:p w:rsidR="00F471B9" w:rsidRPr="00AE4797" w:rsidRDefault="00F471B9" w:rsidP="00FB23B0">
            <w:pPr>
              <w:jc w:val="center"/>
              <w:rPr>
                <w:rFonts w:ascii="Arial" w:hAnsi="Arial" w:cs="Arial"/>
                <w:color w:val="000000"/>
                <w:sz w:val="20"/>
                <w:szCs w:val="20"/>
              </w:rPr>
            </w:pPr>
            <w:r w:rsidRPr="00AE4797">
              <w:rPr>
                <w:rFonts w:ascii="Arial" w:hAnsi="Arial" w:cs="Arial"/>
                <w:color w:val="000000"/>
                <w:sz w:val="20"/>
                <w:szCs w:val="20"/>
              </w:rPr>
              <w:t>29.125,00</w:t>
            </w:r>
          </w:p>
        </w:tc>
      </w:tr>
    </w:tbl>
    <w:p w:rsidR="00F471B9" w:rsidRDefault="00F471B9" w:rsidP="00F471B9">
      <w:pPr>
        <w:rPr>
          <w:rFonts w:ascii="Arial" w:hAnsi="Arial" w:cs="Arial"/>
          <w:b/>
          <w:color w:val="FF0000"/>
          <w:sz w:val="21"/>
          <w:szCs w:val="21"/>
        </w:rPr>
      </w:pPr>
    </w:p>
    <w:p w:rsidR="00F471B9" w:rsidRDefault="00F471B9" w:rsidP="00F471B9">
      <w:pPr>
        <w:rPr>
          <w:rFonts w:ascii="Arial" w:hAnsi="Arial" w:cs="Arial"/>
          <w:b/>
          <w:color w:val="FF0000"/>
          <w:sz w:val="21"/>
          <w:szCs w:val="21"/>
        </w:rPr>
      </w:pPr>
      <w:r>
        <w:rPr>
          <w:rFonts w:ascii="Arial" w:hAnsi="Arial" w:cs="Arial"/>
          <w:b/>
          <w:color w:val="FF0000"/>
          <w:sz w:val="21"/>
          <w:szCs w:val="21"/>
        </w:rPr>
        <w:br w:type="page"/>
      </w:r>
    </w:p>
    <w:p w:rsidR="00F471B9" w:rsidRDefault="00F471B9" w:rsidP="00F471B9">
      <w:pPr>
        <w:rPr>
          <w:rFonts w:ascii="Arial" w:hAnsi="Arial" w:cs="Arial"/>
          <w:b/>
          <w:color w:val="FF0000"/>
          <w:sz w:val="21"/>
          <w:szCs w:val="21"/>
        </w:rPr>
      </w:pPr>
    </w:p>
    <w:p w:rsidR="00F471B9" w:rsidRDefault="00F471B9" w:rsidP="00F471B9">
      <w:pPr>
        <w:ind w:right="71"/>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AMPLA CONCORRÊNCIA</w:t>
      </w:r>
    </w:p>
    <w:p w:rsidR="00F471B9" w:rsidRDefault="00F471B9" w:rsidP="00F471B9">
      <w:pPr>
        <w:ind w:right="71"/>
        <w:rPr>
          <w:rFonts w:ascii="Arial" w:hAnsi="Arial" w:cs="Arial"/>
          <w:b/>
          <w:sz w:val="22"/>
          <w:szCs w:val="22"/>
        </w:rPr>
      </w:pPr>
    </w:p>
    <w:tbl>
      <w:tblPr>
        <w:tblW w:w="9029"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6"/>
        <w:gridCol w:w="3969"/>
        <w:gridCol w:w="1276"/>
        <w:gridCol w:w="1559"/>
        <w:gridCol w:w="1559"/>
      </w:tblGrid>
      <w:tr w:rsidR="00F471B9" w:rsidRPr="004E1F9F" w:rsidTr="00FB23B0">
        <w:trPr>
          <w:trHeight w:val="515"/>
          <w:tblHeader/>
        </w:trPr>
        <w:tc>
          <w:tcPr>
            <w:tcW w:w="666" w:type="dxa"/>
            <w:shd w:val="clear" w:color="auto" w:fill="F2F2F2"/>
            <w:vAlign w:val="center"/>
          </w:tcPr>
          <w:p w:rsidR="00F471B9" w:rsidRPr="006F0D18" w:rsidRDefault="00F471B9" w:rsidP="00FB23B0">
            <w:pPr>
              <w:spacing w:line="240" w:lineRule="atLeast"/>
              <w:ind w:right="-109"/>
              <w:jc w:val="center"/>
              <w:rPr>
                <w:rFonts w:ascii="Arial" w:hAnsi="Arial" w:cs="Arial"/>
                <w:sz w:val="20"/>
                <w:szCs w:val="20"/>
              </w:rPr>
            </w:pPr>
            <w:r w:rsidRPr="006F0D18">
              <w:rPr>
                <w:rFonts w:ascii="Arial" w:hAnsi="Arial" w:cs="Arial"/>
                <w:sz w:val="20"/>
                <w:szCs w:val="20"/>
              </w:rPr>
              <w:t>ITEM</w:t>
            </w:r>
          </w:p>
        </w:tc>
        <w:tc>
          <w:tcPr>
            <w:tcW w:w="3969" w:type="dxa"/>
            <w:shd w:val="clear" w:color="auto" w:fill="F2F2F2"/>
            <w:vAlign w:val="center"/>
          </w:tcPr>
          <w:p w:rsidR="00F471B9" w:rsidRPr="006F0D18" w:rsidRDefault="00F471B9" w:rsidP="00FB23B0">
            <w:pPr>
              <w:spacing w:line="240" w:lineRule="atLeast"/>
              <w:ind w:right="-109"/>
              <w:jc w:val="center"/>
              <w:rPr>
                <w:rFonts w:ascii="Arial" w:hAnsi="Arial" w:cs="Arial"/>
                <w:sz w:val="20"/>
                <w:szCs w:val="20"/>
              </w:rPr>
            </w:pPr>
            <w:r w:rsidRPr="006F0D18">
              <w:rPr>
                <w:rFonts w:ascii="Arial" w:hAnsi="Arial" w:cs="Arial"/>
                <w:sz w:val="20"/>
                <w:szCs w:val="20"/>
              </w:rPr>
              <w:t>DESCRIÇÃO DO PRODUTO</w:t>
            </w:r>
          </w:p>
        </w:tc>
        <w:tc>
          <w:tcPr>
            <w:tcW w:w="1276" w:type="dxa"/>
            <w:shd w:val="clear" w:color="auto" w:fill="F2F2F2"/>
            <w:vAlign w:val="center"/>
          </w:tcPr>
          <w:p w:rsidR="00F471B9" w:rsidRPr="006F0D18" w:rsidRDefault="00F471B9" w:rsidP="00FB23B0">
            <w:pPr>
              <w:spacing w:line="240" w:lineRule="atLeast"/>
              <w:ind w:right="-109"/>
              <w:jc w:val="center"/>
              <w:rPr>
                <w:rFonts w:ascii="Arial" w:hAnsi="Arial" w:cs="Arial"/>
                <w:sz w:val="20"/>
                <w:szCs w:val="20"/>
              </w:rPr>
            </w:pPr>
            <w:r w:rsidRPr="006F0D18">
              <w:rPr>
                <w:rFonts w:ascii="Arial" w:hAnsi="Arial" w:cs="Arial"/>
                <w:sz w:val="20"/>
                <w:szCs w:val="20"/>
              </w:rPr>
              <w:t>QTDE</w:t>
            </w:r>
          </w:p>
          <w:p w:rsidR="00F471B9" w:rsidRPr="006F0D18" w:rsidRDefault="00F471B9" w:rsidP="00FB23B0">
            <w:pPr>
              <w:spacing w:line="240" w:lineRule="atLeast"/>
              <w:ind w:right="-109"/>
              <w:jc w:val="center"/>
              <w:rPr>
                <w:rFonts w:ascii="Arial" w:hAnsi="Arial" w:cs="Arial"/>
                <w:sz w:val="20"/>
                <w:szCs w:val="20"/>
              </w:rPr>
            </w:pPr>
            <w:r w:rsidRPr="006F0D18">
              <w:rPr>
                <w:rFonts w:ascii="Arial" w:hAnsi="Arial" w:cs="Arial"/>
                <w:sz w:val="20"/>
                <w:szCs w:val="20"/>
              </w:rPr>
              <w:t>UN</w:t>
            </w:r>
          </w:p>
        </w:tc>
        <w:tc>
          <w:tcPr>
            <w:tcW w:w="1559" w:type="dxa"/>
            <w:shd w:val="clear" w:color="auto" w:fill="F2F2F2"/>
            <w:vAlign w:val="center"/>
          </w:tcPr>
          <w:p w:rsidR="00F471B9" w:rsidRPr="006F0D18" w:rsidRDefault="00F471B9" w:rsidP="00FB23B0">
            <w:pPr>
              <w:spacing w:line="240" w:lineRule="atLeast"/>
              <w:ind w:right="-109"/>
              <w:jc w:val="center"/>
              <w:rPr>
                <w:rFonts w:ascii="Arial" w:hAnsi="Arial" w:cs="Arial"/>
                <w:sz w:val="20"/>
                <w:szCs w:val="20"/>
              </w:rPr>
            </w:pPr>
            <w:r w:rsidRPr="006F0D18">
              <w:rPr>
                <w:rFonts w:ascii="Arial" w:hAnsi="Arial" w:cs="Arial"/>
                <w:sz w:val="20"/>
                <w:szCs w:val="20"/>
              </w:rPr>
              <w:t>VALOR</w:t>
            </w:r>
          </w:p>
          <w:p w:rsidR="00F471B9" w:rsidRPr="006F0D18" w:rsidRDefault="00F471B9" w:rsidP="00FB23B0">
            <w:pPr>
              <w:spacing w:line="240" w:lineRule="atLeast"/>
              <w:ind w:right="-109"/>
              <w:jc w:val="center"/>
              <w:rPr>
                <w:rFonts w:ascii="Arial" w:hAnsi="Arial" w:cs="Arial"/>
                <w:sz w:val="20"/>
                <w:szCs w:val="20"/>
              </w:rPr>
            </w:pPr>
            <w:r w:rsidRPr="006F0D18">
              <w:rPr>
                <w:rFonts w:ascii="Arial" w:hAnsi="Arial" w:cs="Arial"/>
                <w:sz w:val="20"/>
                <w:szCs w:val="20"/>
              </w:rPr>
              <w:t>UNITÁRIO</w:t>
            </w:r>
          </w:p>
          <w:p w:rsidR="00F471B9" w:rsidRPr="006F0D18" w:rsidRDefault="00F471B9" w:rsidP="00FB23B0">
            <w:pPr>
              <w:spacing w:line="240" w:lineRule="atLeast"/>
              <w:ind w:right="-109"/>
              <w:jc w:val="center"/>
              <w:rPr>
                <w:rFonts w:ascii="Arial" w:hAnsi="Arial" w:cs="Arial"/>
                <w:sz w:val="20"/>
                <w:szCs w:val="20"/>
              </w:rPr>
            </w:pPr>
            <w:r w:rsidRPr="006F0D18">
              <w:rPr>
                <w:rFonts w:ascii="Arial" w:hAnsi="Arial" w:cs="Arial"/>
                <w:sz w:val="20"/>
                <w:szCs w:val="20"/>
              </w:rPr>
              <w:t>R$</w:t>
            </w:r>
          </w:p>
        </w:tc>
        <w:tc>
          <w:tcPr>
            <w:tcW w:w="1559" w:type="dxa"/>
            <w:shd w:val="clear" w:color="auto" w:fill="F2F2F2"/>
            <w:vAlign w:val="center"/>
          </w:tcPr>
          <w:p w:rsidR="00F471B9" w:rsidRPr="006F0D18" w:rsidRDefault="00F471B9" w:rsidP="00FB23B0">
            <w:pPr>
              <w:spacing w:line="240" w:lineRule="atLeast"/>
              <w:ind w:right="-109"/>
              <w:jc w:val="center"/>
              <w:rPr>
                <w:rFonts w:ascii="Arial" w:hAnsi="Arial" w:cs="Arial"/>
                <w:sz w:val="20"/>
                <w:szCs w:val="20"/>
              </w:rPr>
            </w:pPr>
            <w:r w:rsidRPr="006F0D18">
              <w:rPr>
                <w:rFonts w:ascii="Arial" w:hAnsi="Arial" w:cs="Arial"/>
                <w:sz w:val="20"/>
                <w:szCs w:val="20"/>
              </w:rPr>
              <w:t>VALOR TOTAL</w:t>
            </w:r>
          </w:p>
          <w:p w:rsidR="00F471B9" w:rsidRPr="006F0D18" w:rsidRDefault="00F471B9" w:rsidP="00FB23B0">
            <w:pPr>
              <w:spacing w:line="240" w:lineRule="atLeast"/>
              <w:ind w:right="-109"/>
              <w:jc w:val="center"/>
              <w:rPr>
                <w:rFonts w:ascii="Arial" w:hAnsi="Arial" w:cs="Arial"/>
                <w:sz w:val="20"/>
                <w:szCs w:val="20"/>
              </w:rPr>
            </w:pPr>
            <w:r w:rsidRPr="006F0D18">
              <w:rPr>
                <w:rFonts w:ascii="Arial" w:hAnsi="Arial" w:cs="Arial"/>
                <w:sz w:val="20"/>
                <w:szCs w:val="20"/>
              </w:rPr>
              <w:t>R$</w:t>
            </w:r>
          </w:p>
        </w:tc>
      </w:tr>
      <w:tr w:rsidR="00F471B9" w:rsidRPr="004E1F9F" w:rsidTr="00FB23B0">
        <w:tc>
          <w:tcPr>
            <w:tcW w:w="666" w:type="dxa"/>
            <w:vAlign w:val="center"/>
          </w:tcPr>
          <w:p w:rsidR="00F471B9" w:rsidRPr="006F0D18" w:rsidRDefault="00F471B9" w:rsidP="00FB23B0">
            <w:pPr>
              <w:spacing w:line="240" w:lineRule="atLeast"/>
              <w:ind w:left="57" w:right="-109"/>
              <w:jc w:val="center"/>
              <w:rPr>
                <w:rFonts w:ascii="Arial" w:hAnsi="Arial" w:cs="Arial"/>
                <w:sz w:val="20"/>
                <w:szCs w:val="20"/>
              </w:rPr>
            </w:pPr>
            <w:r w:rsidRPr="006F0D18">
              <w:rPr>
                <w:rFonts w:ascii="Arial" w:hAnsi="Arial" w:cs="Arial"/>
                <w:sz w:val="20"/>
                <w:szCs w:val="20"/>
              </w:rPr>
              <w:t>57</w:t>
            </w:r>
          </w:p>
        </w:tc>
        <w:tc>
          <w:tcPr>
            <w:tcW w:w="3969" w:type="dxa"/>
          </w:tcPr>
          <w:p w:rsidR="00F471B9" w:rsidRPr="006F0D18" w:rsidRDefault="00F471B9" w:rsidP="00FB23B0">
            <w:pPr>
              <w:jc w:val="both"/>
              <w:rPr>
                <w:rFonts w:ascii="Arial" w:hAnsi="Arial" w:cs="Arial"/>
                <w:color w:val="000000"/>
                <w:sz w:val="20"/>
                <w:szCs w:val="20"/>
              </w:rPr>
            </w:pPr>
            <w:r w:rsidRPr="006F0D18">
              <w:rPr>
                <w:rFonts w:ascii="Arial" w:hAnsi="Arial" w:cs="Arial"/>
                <w:color w:val="000000"/>
                <w:sz w:val="20"/>
                <w:szCs w:val="20"/>
              </w:rPr>
              <w:t xml:space="preserve">301945-(ARMARIO MEDIO EM MDF/MDP C/ 2 PORTAS/3 PRATELEIRAS 800X500X1300 MM - COR MARFIM ATENAS OU SIMILAR)-ARMÁRIO MÉDIO COM 02 PORTAS E 03 PRATELEIRAS, SENDO 01 FIXA E 02 REGULÁVEIS, MEDINDO 800X500X1300 MM COR: MARFIM ATENAS. Confeccionado em MDF ou MDP, sendo 25mm de espessura para o tampo e 18mm para demais partes, revestida com filme melamínico texturizado de baixa pressão. Fundo vertical confeccionado em MDF ou MDP de 10 a 18mm de espessura, revestido nas duas faces com laminado melamínico texturizado de baixa pressão.Bordas retas com acabamento em fita de PVC de 2mm a 3mm de espessura para o tampo e portas e de 1mm a 2mm para demais partes (exceto fundo), na cor e padrão do revestimento com resistência a impactos e termicamente estável, colada pelo processo ""hot melt"". Portas revestidas em ambas as faces com laminado melamínico texturizado de baixa pressão e bordas retas com acabamento em fita de PVC de 2mm a 3mm de espessura (quando o mobiliário possuir em sua composição de cores azul marinho; griz firenze ou similar). Sistema de fixação do tampo/laterais composto por tambor de giro confeccionado em zamak Ø15mm, parafuso de montagem rápida M6 em zamak e tampas plásticas de acabamento. Fixação da base/laterais através de parafusos CPL Ø1/4""x2.1/2"" com bucha metálica ou porca cilindrica em ZAMAK. Furação lateral para regulagem das prateleiras, com pinos de sustentação confeccionados em aço. Dobradiças em aço zamak com abertura em ângulo de 270°, proteção para remoção involuntária e ajuste da altura (2mm / - 2mm). Sistema de chaveamento composto por chave com capa plástica escamoteável dupla face, rotação de 180º, cilindro com Ø17x22mm, com abas para fixação e acabamento cromado. Trincos tipo gangorra, fixados na parte </w:t>
            </w:r>
            <w:r w:rsidRPr="006F0D18">
              <w:rPr>
                <w:rFonts w:ascii="Arial" w:hAnsi="Arial" w:cs="Arial"/>
                <w:color w:val="000000"/>
                <w:sz w:val="20"/>
                <w:szCs w:val="20"/>
              </w:rPr>
              <w:lastRenderedPageBreak/>
              <w:t>interna da porta que não possuir sistema de chaveamento, no lado superior e inferior. Puxador tipo haste, confeccionado em zamak com furação 288mm, pintura epóxi e acabamento liso, fixados por meio de parafusos métricos M4x25mm, ou manufaturado em barra de aço trefilado de 5/8'' de diâmetro, com acabamento escovado ou liso. Base metálica de sustentação em tubo de aço de 30x50mm (largura x altura), com 1,2mm de espessura, com pintura epóxi e acabamento liso. Sapatas niveladoras com base em nylon injetado na cor preta e barra roscada de Ø5/16""x25mm.A base metálica deve ser confeccionada na cor Preto.DIMENSÕES DO MOBILIÁRIO - 800X500X1300 MM (LxPxA).As dimensões exigidas podem variar numa faixa de tolerância de   -5%.Garantia mínima de 60 meses contra defeitos de fabricação a partir da emissão da Nota Fiscal de Fornecimento.Certificado/Termo de Garantia de no mínimo 60 (sessenta) meses a partir da emissão da Nota Fiscal de Fornecimento, emitido pelo fabricante, apontando o número específico da Licitação e marca/modelo do produto ofertado, o(s) qual(is) deverá(ão) acompanhar o(s) produto(s) solicitado(s), assim como sua(s) respectiva(s) Nota(s) Fiscal(is).</w:t>
            </w:r>
          </w:p>
        </w:tc>
        <w:tc>
          <w:tcPr>
            <w:tcW w:w="1276" w:type="dxa"/>
            <w:vAlign w:val="center"/>
          </w:tcPr>
          <w:p w:rsidR="00F471B9" w:rsidRPr="006F0D18" w:rsidRDefault="00F471B9" w:rsidP="00FB23B0">
            <w:pPr>
              <w:jc w:val="center"/>
              <w:rPr>
                <w:rFonts w:ascii="Arial" w:hAnsi="Arial" w:cs="Arial"/>
                <w:color w:val="000000"/>
                <w:sz w:val="20"/>
                <w:szCs w:val="20"/>
              </w:rPr>
            </w:pPr>
            <w:r w:rsidRPr="006F0D18">
              <w:rPr>
                <w:rFonts w:ascii="Arial" w:hAnsi="Arial" w:cs="Arial"/>
                <w:color w:val="000000"/>
                <w:sz w:val="20"/>
                <w:szCs w:val="20"/>
              </w:rPr>
              <w:lastRenderedPageBreak/>
              <w:t>200</w:t>
            </w:r>
          </w:p>
        </w:tc>
        <w:tc>
          <w:tcPr>
            <w:tcW w:w="1559" w:type="dxa"/>
            <w:vAlign w:val="center"/>
          </w:tcPr>
          <w:p w:rsidR="00F471B9" w:rsidRPr="006F0D18" w:rsidRDefault="00F471B9" w:rsidP="00FB23B0">
            <w:pPr>
              <w:jc w:val="center"/>
              <w:rPr>
                <w:rFonts w:ascii="Arial" w:hAnsi="Arial" w:cs="Arial"/>
                <w:color w:val="000000"/>
                <w:sz w:val="20"/>
                <w:szCs w:val="20"/>
              </w:rPr>
            </w:pPr>
            <w:r w:rsidRPr="006F0D18">
              <w:rPr>
                <w:rFonts w:ascii="Arial" w:hAnsi="Arial" w:cs="Arial"/>
                <w:color w:val="000000"/>
                <w:sz w:val="20"/>
                <w:szCs w:val="20"/>
              </w:rPr>
              <w:t>1.221,38</w:t>
            </w:r>
          </w:p>
        </w:tc>
        <w:tc>
          <w:tcPr>
            <w:tcW w:w="1559" w:type="dxa"/>
            <w:vAlign w:val="center"/>
          </w:tcPr>
          <w:p w:rsidR="00F471B9" w:rsidRPr="006F0D18" w:rsidRDefault="00F471B9" w:rsidP="00FB23B0">
            <w:pPr>
              <w:jc w:val="center"/>
              <w:rPr>
                <w:rFonts w:ascii="Arial" w:hAnsi="Arial" w:cs="Arial"/>
                <w:color w:val="000000"/>
                <w:sz w:val="20"/>
                <w:szCs w:val="20"/>
              </w:rPr>
            </w:pPr>
            <w:r w:rsidRPr="006F0D18">
              <w:rPr>
                <w:rFonts w:ascii="Arial" w:hAnsi="Arial" w:cs="Arial"/>
                <w:color w:val="000000"/>
                <w:sz w:val="20"/>
                <w:szCs w:val="20"/>
              </w:rPr>
              <w:t>244.276,00</w:t>
            </w:r>
          </w:p>
        </w:tc>
      </w:tr>
      <w:tr w:rsidR="00F471B9" w:rsidRPr="004E1F9F" w:rsidTr="00FB23B0">
        <w:tc>
          <w:tcPr>
            <w:tcW w:w="666" w:type="dxa"/>
            <w:vAlign w:val="center"/>
          </w:tcPr>
          <w:p w:rsidR="00F471B9" w:rsidRPr="006F0D18" w:rsidRDefault="00F471B9" w:rsidP="00FB23B0">
            <w:pPr>
              <w:spacing w:line="240" w:lineRule="atLeast"/>
              <w:ind w:left="57" w:right="-109"/>
              <w:jc w:val="center"/>
              <w:rPr>
                <w:rFonts w:ascii="Arial" w:hAnsi="Arial" w:cs="Arial"/>
                <w:sz w:val="20"/>
                <w:szCs w:val="20"/>
              </w:rPr>
            </w:pPr>
            <w:r w:rsidRPr="006F0D18">
              <w:rPr>
                <w:rFonts w:ascii="Arial" w:hAnsi="Arial" w:cs="Arial"/>
                <w:sz w:val="20"/>
                <w:szCs w:val="20"/>
              </w:rPr>
              <w:lastRenderedPageBreak/>
              <w:t>58</w:t>
            </w:r>
          </w:p>
        </w:tc>
        <w:tc>
          <w:tcPr>
            <w:tcW w:w="3969" w:type="dxa"/>
          </w:tcPr>
          <w:p w:rsidR="00F471B9" w:rsidRPr="006F0D18" w:rsidRDefault="00F471B9" w:rsidP="00FB23B0">
            <w:pPr>
              <w:jc w:val="both"/>
              <w:rPr>
                <w:rFonts w:ascii="Arial" w:hAnsi="Arial" w:cs="Arial"/>
                <w:color w:val="000000"/>
                <w:sz w:val="20"/>
                <w:szCs w:val="20"/>
              </w:rPr>
            </w:pPr>
            <w:r w:rsidRPr="006F0D18">
              <w:rPr>
                <w:rFonts w:ascii="Arial" w:hAnsi="Arial" w:cs="Arial"/>
                <w:color w:val="000000"/>
                <w:sz w:val="20"/>
                <w:szCs w:val="20"/>
              </w:rPr>
              <w:t>301986-(ARMARIO ALTO EM MD/MDP C/ 2 PORTAS/3 PRATELEIRAS 800X500X1600 MM - COR MARFIM ATENAS OU SIMILAR)-ARMÁRIO ALTO COM 02 PORTAS E 03 PRATELEIRAS, SENDO 01 FIXA E 02 REGULÁVEIS, MEDINDO 800X500X1600 MMCOR: MARFIM ATENAS OU SIMILAR</w:t>
            </w:r>
            <w:r>
              <w:rPr>
                <w:rFonts w:ascii="Arial" w:hAnsi="Arial" w:cs="Arial"/>
                <w:color w:val="000000"/>
                <w:sz w:val="20"/>
                <w:szCs w:val="20"/>
              </w:rPr>
              <w:t xml:space="preserve">. </w:t>
            </w:r>
            <w:r w:rsidRPr="006F0D18">
              <w:rPr>
                <w:rFonts w:ascii="Arial" w:hAnsi="Arial" w:cs="Arial"/>
                <w:color w:val="000000"/>
                <w:sz w:val="20"/>
                <w:szCs w:val="20"/>
              </w:rPr>
              <w:t xml:space="preserve">Confeccionado em MDF ou MDP, sendo 25mm de espessura para o tampo e 18mm para demais partes, revestida com filme melamínico texturizado de baixa pressão. Fundo vertical confeccionado em MDF ou MDP de 10 a 18mm de espessura, revestido nas duas faces com laminado melamínico texturizado de baixa pressão.Bordas retas com acabamento em fita de PVC de 2mm a 3mm de espessura para o tampo e portas e de 1mm a 2mm para demais partes (exceto fundo), na cor e padrão do revestimento </w:t>
            </w:r>
            <w:r w:rsidRPr="006F0D18">
              <w:rPr>
                <w:rFonts w:ascii="Arial" w:hAnsi="Arial" w:cs="Arial"/>
                <w:color w:val="000000"/>
                <w:sz w:val="20"/>
                <w:szCs w:val="20"/>
              </w:rPr>
              <w:lastRenderedPageBreak/>
              <w:t xml:space="preserve">com resistência a impactos e termicamente estável, colada pelo processo ""hot melt"". Portas revestidas em ambas as faces com laminado melamínico texturizado de baixa pressão e bordas retas com acabamento em fita de PVC de 2mm a 3mm de espessura (quando o mobiliário possuir em sua composição de cores azul marinho; griz firenze ou similar). Sistema de fixação do tampo/laterais composto por tambor de giro confeccionado em zamak Ø15mm, parafuso de montagem rápida M6 em zamak e tampas plásticas de acabamento. Fixação da base/laterais através de parafusos CPL Ø1/4""x2.1/2"" com bucha metálica ou porca cilindrica em ZAMAK. Furação lateral para regulagem das prateleiras, com pinos de sustentação confeccionados em aço. Dobradiças em aço zamak com abertura em ângulo de 270°, proteção para remoção involuntária e ajuste da altura (2mm / - 2mm). Sistema de chaveamento composto por chave com capa plástica escamoteável dupla face, rotação de 180º, cilindro com Ø17x22mm, com abas para fixação e acabamento cromado. Trincos tipo gangorra, fixados na parte interna da porta que não possuir sistema de chaveamento, no lado superior e inferior. Puxador tipo haste, confeccionado em zamak com furação 288mm, pintura epóxi e acabamento liso, fixados por meio de parafusos métricos M4x25mm, ou manufaturado em barra de aço trefilado de 5/8'' de diâmetro, com acabamento escovado ou liso. Base metálica de sustentação em tubo de aço de 30x50mm (largura x altura), com 1,2mm de espessura, com pintura epóxi e acabamento liso. Sapatas niveladoras com base em nylon injetado na cor preta e barra roscada de Ø5/16""x25mm.A base metálica deve ser confeccionada na cor Preto.DIMENSÕES DO MOBILIÁRIO - 800X500X1600 MM (LxPxA).As dimensões exigidas podem variar numa faixa de tolerância de   -5%. Garantia mínima de 60 meses contra defeitos de fabricação a partir da emissão da Nota Fiscal de Fornecimento.Certificado/Termo de Garantia de no mínimo 60 (sessenta) </w:t>
            </w:r>
            <w:r w:rsidRPr="006F0D18">
              <w:rPr>
                <w:rFonts w:ascii="Arial" w:hAnsi="Arial" w:cs="Arial"/>
                <w:color w:val="000000"/>
                <w:sz w:val="20"/>
                <w:szCs w:val="20"/>
              </w:rPr>
              <w:lastRenderedPageBreak/>
              <w:t>meses a partir da emissão da Nota Fiscal de Fornecimento, emitido pelo fabricante, apontando o número específico da Licitação e marca/modelo do produto ofertado, o(s) qual(is) deverá(ão) acompanhar o(s) produto(s) solicitado(s), assim como sua(s) respectiva(s) Nota(s) Fiscal(is).</w:t>
            </w:r>
          </w:p>
        </w:tc>
        <w:tc>
          <w:tcPr>
            <w:tcW w:w="1276" w:type="dxa"/>
            <w:vAlign w:val="center"/>
          </w:tcPr>
          <w:p w:rsidR="00F471B9" w:rsidRPr="006F0D18" w:rsidRDefault="00F471B9" w:rsidP="00FB23B0">
            <w:pPr>
              <w:jc w:val="center"/>
              <w:rPr>
                <w:rFonts w:ascii="Arial" w:hAnsi="Arial" w:cs="Arial"/>
                <w:color w:val="000000"/>
                <w:sz w:val="20"/>
                <w:szCs w:val="20"/>
              </w:rPr>
            </w:pPr>
            <w:r w:rsidRPr="006F0D18">
              <w:rPr>
                <w:rFonts w:ascii="Arial" w:hAnsi="Arial" w:cs="Arial"/>
                <w:color w:val="000000"/>
                <w:sz w:val="20"/>
                <w:szCs w:val="20"/>
              </w:rPr>
              <w:lastRenderedPageBreak/>
              <w:t>300</w:t>
            </w:r>
          </w:p>
        </w:tc>
        <w:tc>
          <w:tcPr>
            <w:tcW w:w="1559" w:type="dxa"/>
            <w:vAlign w:val="center"/>
          </w:tcPr>
          <w:p w:rsidR="00F471B9" w:rsidRPr="006F0D18" w:rsidRDefault="00F471B9" w:rsidP="00FB23B0">
            <w:pPr>
              <w:jc w:val="center"/>
              <w:rPr>
                <w:rFonts w:ascii="Arial" w:hAnsi="Arial" w:cs="Arial"/>
                <w:color w:val="000000"/>
                <w:sz w:val="20"/>
                <w:szCs w:val="20"/>
              </w:rPr>
            </w:pPr>
            <w:r w:rsidRPr="006F0D18">
              <w:rPr>
                <w:rFonts w:ascii="Arial" w:hAnsi="Arial" w:cs="Arial"/>
                <w:color w:val="000000"/>
                <w:sz w:val="20"/>
                <w:szCs w:val="20"/>
              </w:rPr>
              <w:t>1.235,25</w:t>
            </w:r>
          </w:p>
        </w:tc>
        <w:tc>
          <w:tcPr>
            <w:tcW w:w="1559" w:type="dxa"/>
            <w:vAlign w:val="center"/>
          </w:tcPr>
          <w:p w:rsidR="00F471B9" w:rsidRPr="006F0D18" w:rsidRDefault="00F471B9" w:rsidP="00FB23B0">
            <w:pPr>
              <w:jc w:val="center"/>
              <w:rPr>
                <w:rFonts w:ascii="Arial" w:hAnsi="Arial" w:cs="Arial"/>
                <w:color w:val="000000"/>
                <w:sz w:val="20"/>
                <w:szCs w:val="20"/>
              </w:rPr>
            </w:pPr>
            <w:r w:rsidRPr="006F0D18">
              <w:rPr>
                <w:rFonts w:ascii="Arial" w:hAnsi="Arial" w:cs="Arial"/>
                <w:color w:val="000000"/>
                <w:sz w:val="20"/>
                <w:szCs w:val="20"/>
              </w:rPr>
              <w:t>370.575,00</w:t>
            </w:r>
          </w:p>
        </w:tc>
      </w:tr>
      <w:tr w:rsidR="00F471B9" w:rsidRPr="004E1F9F" w:rsidTr="00FB23B0">
        <w:tc>
          <w:tcPr>
            <w:tcW w:w="666" w:type="dxa"/>
            <w:vAlign w:val="center"/>
          </w:tcPr>
          <w:p w:rsidR="00F471B9" w:rsidRPr="006F0D18" w:rsidRDefault="00F471B9" w:rsidP="00FB23B0">
            <w:pPr>
              <w:spacing w:line="240" w:lineRule="atLeast"/>
              <w:ind w:left="57" w:right="-109"/>
              <w:jc w:val="center"/>
              <w:rPr>
                <w:rFonts w:ascii="Arial" w:hAnsi="Arial" w:cs="Arial"/>
                <w:sz w:val="20"/>
                <w:szCs w:val="20"/>
              </w:rPr>
            </w:pPr>
            <w:r w:rsidRPr="006F0D18">
              <w:rPr>
                <w:rFonts w:ascii="Arial" w:hAnsi="Arial" w:cs="Arial"/>
                <w:sz w:val="20"/>
                <w:szCs w:val="20"/>
              </w:rPr>
              <w:lastRenderedPageBreak/>
              <w:t>59</w:t>
            </w:r>
          </w:p>
        </w:tc>
        <w:tc>
          <w:tcPr>
            <w:tcW w:w="3969" w:type="dxa"/>
          </w:tcPr>
          <w:p w:rsidR="00F471B9" w:rsidRPr="006F0D18" w:rsidRDefault="00F471B9" w:rsidP="00FB23B0">
            <w:pPr>
              <w:jc w:val="both"/>
              <w:rPr>
                <w:rFonts w:ascii="Arial" w:hAnsi="Arial" w:cs="Arial"/>
                <w:color w:val="000000"/>
                <w:sz w:val="20"/>
                <w:szCs w:val="20"/>
              </w:rPr>
            </w:pPr>
            <w:r w:rsidRPr="006F0D18">
              <w:rPr>
                <w:rFonts w:ascii="Arial" w:hAnsi="Arial" w:cs="Arial"/>
                <w:color w:val="000000"/>
                <w:sz w:val="20"/>
                <w:szCs w:val="20"/>
              </w:rPr>
              <w:t xml:space="preserve">302079-(MESA DE TRABALHO EM MDF/MDP C/ LATERAL METALICA 1500X1500X600X750 MM - MOD L - COR MARFIM ATENAS OU SIMILAR)-MESA DE TRABALHO EM ""L"", MEDINDO 1500/1500X600X750 MM (LATERAL METÁLICA)COR: MARFIM ATENAS OU SIMILARTAMPO/painéis frontais confeccionados em MDF ou MDP 25/25mm de espessura respectivamente, revestidos com laminado melamínico texturizado de baixa pressão. Bordas retas com acabamento em fita de PVC 2mm a 3mm de espessura no tampo e 1mm a 2mm para os painéis frontais, na cor e padrão do revestimento com resistência a impactos e termicamente estável, colada pelo processo ""hot melt"". Painéis revestidos em ambas as faces com laminado melamínico texturizado de baixa pressão e bordas retas com acabamento em fita de PVC de 1mm a 2mm de espessura (quando o mobiliário possuir em sua composição de cores griz firenze ou similar). Sistema de fixação lateriais/painéis frontais composto por tambor de giro confeccionado em zamak Ø15mm, parafuso de montagem rápida M6, em zamak, tampas plásticas de acabamento. Fixação laterais-painel frontal/tampo através de parafusos CPL Ø1/4""x 2.1/2"" com bucha metálica ou porca cilindrica em ZAMAK, podendo também ser fixados por meio de suportes metálicos reforçados em ""L"", confeccionados em chapa de aço, fixados por meio de parafusos auto atarrachantes e/ou parafusos CPL. Estrutura das laterais confeccionada em forma de ""I"", parte superior com travessa em tubo de aço 20x30mm, sendo suas extremidades com fechamento/acabamento com ponteiras plásticas. Parte inferior com travessa em chapa estampada, sem ponteiras, com sapatas niveladoras com </w:t>
            </w:r>
            <w:r w:rsidRPr="006F0D18">
              <w:rPr>
                <w:rFonts w:ascii="Arial" w:hAnsi="Arial" w:cs="Arial"/>
                <w:color w:val="000000"/>
                <w:sz w:val="20"/>
                <w:szCs w:val="20"/>
              </w:rPr>
              <w:lastRenderedPageBreak/>
              <w:t xml:space="preserve">base em nylon injetado na cor preta e base roscada de Ø5/16""x25mm que permite a regulagem de altura. Colunas verticais em tubo de aço 25x25mm, todos com 1,2mm de espessura. Possui passagem para fiação entre as colunas com fechamento através de tampa removível em chapa de aço 0,9mm de espessura para inspeção na face externa e fechamento em chapa de aço fixa com 1,2mm de espessura na face interna. Torre vertical de canto, com sapata niveladora p/ regulagem de altura, confeccionada em chapa de aço de 1,2mm de espessura, com tampa destacável e recorte tipo canoa na parte superior, ou sistema similar, que possibilite a pega para o saque, fixada por meio de garras/dentes metálicos, localizada na face chanfrada interna da torre (voltada ao usuário). Calha horizontal, fixada em um dos painéis frontais, na face voltada ao usuário, em chapa de aço 1,2mm de espessura, com furação para alojamento de 02 tomadas, padrão ABNT 2P T e 02 RJ's pela parte interna, com leito que possibilite a passagem da fiação elétrica, lógica e telefônica no sentido horizontal. Componentes das estruturas metálicas deverão ser unidos entre si através de solda tipo Mig. Acabamento das partes metálicas através de banho desengraxante à quente por meio de imersão a 120ºC e tratamento anti ferrugem, pintura com tinta pó híbrida, com secagem em estufa, espessura da película de 35 a 40 micra. As partes metálicas devem apresentar-se na cor preto. Painéis frontais/Tampo na cor Marfim Atenas ou similar. Guia de cabos no tampo confeccionado em poliestireno injetado com Ø60 mm na cor do revestimento do tampo.O Objeto deve atender às exigências do Ministério do Trabalho quanto à Norma Reguladora de Segurança e Saúde do Trabalhador MTB - NR17 - ERGONOMIA.DIMENSÕES DO MOBILIÁRIO - 1500/1500X600X750 MM (L/LXPXA).As dimensões exigidas podem variar numa faixa de tolerância de   -5%.Garantia mínima de 60 meses contra defeitos de fabricação a partir da emissão </w:t>
            </w:r>
            <w:r w:rsidRPr="006F0D18">
              <w:rPr>
                <w:rFonts w:ascii="Arial" w:hAnsi="Arial" w:cs="Arial"/>
                <w:color w:val="000000"/>
                <w:sz w:val="20"/>
                <w:szCs w:val="20"/>
              </w:rPr>
              <w:lastRenderedPageBreak/>
              <w:t>da Nota Fiscal de Fornecimento.Certificado/Termo de Garantia de no mínimo 60 (sessenta) meses a partir da emissão da Nota Fiscal de Fornecimento, emitido pelo fabricante, apontando o número específico da Licitação e marca/modelo do produto ofertado, o(s) qual(is) deverá(ão) acompanhar o(s) produto(s) solicitado(s), assim como sua(s) respectiva(s) Nota(s) Fiscal(is).</w:t>
            </w:r>
          </w:p>
        </w:tc>
        <w:tc>
          <w:tcPr>
            <w:tcW w:w="1276" w:type="dxa"/>
            <w:vAlign w:val="center"/>
          </w:tcPr>
          <w:p w:rsidR="00F471B9" w:rsidRPr="006F0D18" w:rsidRDefault="00F471B9" w:rsidP="00FB23B0">
            <w:pPr>
              <w:jc w:val="center"/>
              <w:rPr>
                <w:rFonts w:ascii="Arial" w:hAnsi="Arial" w:cs="Arial"/>
                <w:color w:val="000000"/>
                <w:sz w:val="20"/>
                <w:szCs w:val="20"/>
              </w:rPr>
            </w:pPr>
            <w:r w:rsidRPr="006F0D18">
              <w:rPr>
                <w:rFonts w:ascii="Arial" w:hAnsi="Arial" w:cs="Arial"/>
                <w:color w:val="000000"/>
                <w:sz w:val="20"/>
                <w:szCs w:val="20"/>
              </w:rPr>
              <w:lastRenderedPageBreak/>
              <w:t>120</w:t>
            </w:r>
          </w:p>
        </w:tc>
        <w:tc>
          <w:tcPr>
            <w:tcW w:w="1559" w:type="dxa"/>
            <w:vAlign w:val="center"/>
          </w:tcPr>
          <w:p w:rsidR="00F471B9" w:rsidRPr="006F0D18" w:rsidRDefault="00F471B9" w:rsidP="00FB23B0">
            <w:pPr>
              <w:jc w:val="center"/>
              <w:rPr>
                <w:rFonts w:ascii="Arial" w:hAnsi="Arial" w:cs="Arial"/>
                <w:color w:val="000000"/>
                <w:sz w:val="20"/>
                <w:szCs w:val="20"/>
              </w:rPr>
            </w:pPr>
            <w:r w:rsidRPr="006F0D18">
              <w:rPr>
                <w:rFonts w:ascii="Arial" w:hAnsi="Arial" w:cs="Arial"/>
                <w:color w:val="000000"/>
                <w:sz w:val="20"/>
                <w:szCs w:val="20"/>
              </w:rPr>
              <w:t>1.783,50</w:t>
            </w:r>
          </w:p>
        </w:tc>
        <w:tc>
          <w:tcPr>
            <w:tcW w:w="1559" w:type="dxa"/>
            <w:vAlign w:val="center"/>
          </w:tcPr>
          <w:p w:rsidR="00F471B9" w:rsidRPr="006F0D18" w:rsidRDefault="00F471B9" w:rsidP="00FB23B0">
            <w:pPr>
              <w:jc w:val="center"/>
              <w:rPr>
                <w:rFonts w:ascii="Arial" w:hAnsi="Arial" w:cs="Arial"/>
                <w:color w:val="000000"/>
                <w:sz w:val="20"/>
                <w:szCs w:val="20"/>
              </w:rPr>
            </w:pPr>
            <w:r w:rsidRPr="006F0D18">
              <w:rPr>
                <w:rFonts w:ascii="Arial" w:hAnsi="Arial" w:cs="Arial"/>
                <w:color w:val="000000"/>
                <w:sz w:val="20"/>
                <w:szCs w:val="20"/>
              </w:rPr>
              <w:t>214.020,00</w:t>
            </w:r>
          </w:p>
        </w:tc>
      </w:tr>
      <w:tr w:rsidR="00F471B9" w:rsidRPr="004E1F9F" w:rsidTr="00FB23B0">
        <w:tc>
          <w:tcPr>
            <w:tcW w:w="666" w:type="dxa"/>
            <w:vAlign w:val="center"/>
          </w:tcPr>
          <w:p w:rsidR="00F471B9" w:rsidRPr="006F0D18" w:rsidRDefault="00F471B9" w:rsidP="00FB23B0">
            <w:pPr>
              <w:spacing w:line="240" w:lineRule="atLeast"/>
              <w:ind w:left="57" w:right="-109"/>
              <w:jc w:val="center"/>
              <w:rPr>
                <w:rFonts w:ascii="Arial" w:hAnsi="Arial" w:cs="Arial"/>
                <w:sz w:val="20"/>
                <w:szCs w:val="20"/>
              </w:rPr>
            </w:pPr>
            <w:r w:rsidRPr="006F0D18">
              <w:rPr>
                <w:rFonts w:ascii="Arial" w:hAnsi="Arial" w:cs="Arial"/>
                <w:sz w:val="20"/>
                <w:szCs w:val="20"/>
              </w:rPr>
              <w:lastRenderedPageBreak/>
              <w:t>60</w:t>
            </w:r>
          </w:p>
        </w:tc>
        <w:tc>
          <w:tcPr>
            <w:tcW w:w="3969" w:type="dxa"/>
          </w:tcPr>
          <w:p w:rsidR="00F471B9" w:rsidRPr="006F0D18" w:rsidRDefault="00F471B9" w:rsidP="00FB23B0">
            <w:pPr>
              <w:jc w:val="both"/>
              <w:rPr>
                <w:rFonts w:ascii="Arial" w:hAnsi="Arial" w:cs="Arial"/>
                <w:color w:val="000000"/>
                <w:sz w:val="20"/>
                <w:szCs w:val="20"/>
              </w:rPr>
            </w:pPr>
            <w:r w:rsidRPr="006F0D18">
              <w:rPr>
                <w:rFonts w:ascii="Arial" w:hAnsi="Arial" w:cs="Arial"/>
                <w:color w:val="000000"/>
                <w:sz w:val="20"/>
                <w:szCs w:val="20"/>
              </w:rPr>
              <w:t xml:space="preserve">302086-(MESA DE TRABALHO EM MDF/MDP C/ LATERAL METALICA 1500X650X750 MM - MOD RETO - COR MARFIM ATENAS OU SIMILAR)-MESA DE TRABALHO RETA C/ LATERAL METÁLICA, MEDINDO 1500X650X750 MMCOR: MARFIM ATENAS OU SIMILAR. TAMPO/Painel frontal confeccionados em chapa de MDF ou MDP 25/25mm de espessura respectivamente, revestida com filme melamínico texturizado de baixa pressão. Bordas retas com acabamento em fita de PVC de 2mm a 3mm de espessura para tampo e 1mm a 2mm para painel frontal na cor e padrão do revestimento com resistência a impactos e termicamente estável, colada pelo processo ""hot melt"". Painel frontal revestido em ambas as faces com laminado melamínico texturizado de baixa pressão e bordas retas com acabamento em fita de PVC de 1mm a 2mm de espessura (quando o mobiliário possuir em sua composição de cores griz firenze ou similar). Sistema de fixação laterais/painel frontal composto por tambor de giro confeccionado em zamak Ø15mm, parafuso de montagem rápida M6, em zamak, tampas plásticas de acabamento. Fixação laterais-painel frontal/tampo através de parafusos CPL Ø1/4""x 2.1/2"" com bucha metálica ou porca cilindrica em ZAMAK, podendo também ser fixados por meio de suportes metálicos reforçados em ""L"", confeccionados em chapa de aço, fixados por meio de parafusos auto atarrachantes e/ou parafusos CPL. Estrutura das laterais confeccionada em forma de ""I"", parte superior com travessa em tubo de aço 20x30mm, sendo suas extremidades com fechamento/acabamento com </w:t>
            </w:r>
            <w:r w:rsidRPr="006F0D18">
              <w:rPr>
                <w:rFonts w:ascii="Arial" w:hAnsi="Arial" w:cs="Arial"/>
                <w:color w:val="000000"/>
                <w:sz w:val="20"/>
                <w:szCs w:val="20"/>
              </w:rPr>
              <w:lastRenderedPageBreak/>
              <w:t xml:space="preserve">ponteiras plásticas. Parte inferior com travessa em chapa estampada, sem ponteiras, com sapatas niveladoras com base em nylon injetado na cor preta e base roscada de Ø5/16""x25mm que permite a regulagem de altura. Colunas verticais em tubo de aço 25x25mm, todos com 1,2mm de espessura. Possui passagem para fiação entre as colunas com fechamento através de tampa removível em chapa de aço 0,9mm de espessura para inspeção na face externa e fechamento em chapa de aço fixa com 1,2mm de espessura na face interna. Calha horizontal, fixada no painel frontal, na face voltada ao usuário, em chapa de aço 1,2mm de espessura, com furação para alojamento de 02 tomadas, padrão ABNT 2P T e 02 RJ's pela parte interna, com leito que possibilite a passagem da fiação elétrica, lógica e telefônica no sentido horizontal. Componentes das estruturas metálicas deverão ser unidos entre si através de solda tipo Mig.Acabamento das partes metálicas através de banho desengraxante à quente por meio de imersão a 120ºC e tratamento anti ferrugem, pintura com tinta pó híbrida, com secagem em estufa, espessura da película de 35 a 40 micra. As partes metálicas devem apresentar-se na cor preto. Painel frontal/Tampo na cor Marfim Atenas ou similar. Guia de cabos no tampo confeccionado em poliestireno injetado com Ø60 mm na cor do revestimento do tampo.O Objeto deve atender às exigências do Ministério do Trabalho quanto à Norma Reguladora de Segurança e Saúde do Trabalhador MTB - NR17 - ERGONOMIA.DIMENSÕES DO MOBILIÁRIO - 1500X650X750 MM (LxPxA).As dimensões exigidas podem variar numa faixa de tolerância de   -5%.Garantia mínima de 60 meses contra defeitos de fabricação a partir da emissão da Nota Fiscal de Fornecimento.Certificado/Termo de Garantia de no mínimo 60 (sessenta) meses a partir da emissão da Nota Fiscal de Fornecimento, emitido pelo fabricante, apontando o número específico da Licitação e marca/modelo do produto ofertado, o(s) qual(is) deverá(ão) </w:t>
            </w:r>
            <w:r w:rsidRPr="006F0D18">
              <w:rPr>
                <w:rFonts w:ascii="Arial" w:hAnsi="Arial" w:cs="Arial"/>
                <w:color w:val="000000"/>
                <w:sz w:val="20"/>
                <w:szCs w:val="20"/>
              </w:rPr>
              <w:lastRenderedPageBreak/>
              <w:t>acompanhar o(s) produto(s) solicitado(s), assim como sua(s) respectiva(s) Nota(s) Fiscal(is).</w:t>
            </w:r>
          </w:p>
        </w:tc>
        <w:tc>
          <w:tcPr>
            <w:tcW w:w="1276" w:type="dxa"/>
            <w:vAlign w:val="center"/>
          </w:tcPr>
          <w:p w:rsidR="00F471B9" w:rsidRPr="006F0D18" w:rsidRDefault="00F471B9" w:rsidP="00FB23B0">
            <w:pPr>
              <w:jc w:val="center"/>
              <w:rPr>
                <w:rFonts w:ascii="Arial" w:hAnsi="Arial" w:cs="Arial"/>
                <w:color w:val="000000"/>
                <w:sz w:val="20"/>
                <w:szCs w:val="20"/>
              </w:rPr>
            </w:pPr>
            <w:r w:rsidRPr="006F0D18">
              <w:rPr>
                <w:rFonts w:ascii="Arial" w:hAnsi="Arial" w:cs="Arial"/>
                <w:color w:val="000000"/>
                <w:sz w:val="20"/>
                <w:szCs w:val="20"/>
              </w:rPr>
              <w:lastRenderedPageBreak/>
              <w:t>100</w:t>
            </w:r>
          </w:p>
        </w:tc>
        <w:tc>
          <w:tcPr>
            <w:tcW w:w="1559" w:type="dxa"/>
            <w:vAlign w:val="center"/>
          </w:tcPr>
          <w:p w:rsidR="00F471B9" w:rsidRPr="006F0D18" w:rsidRDefault="00F471B9" w:rsidP="00FB23B0">
            <w:pPr>
              <w:jc w:val="center"/>
              <w:rPr>
                <w:rFonts w:ascii="Arial" w:hAnsi="Arial" w:cs="Arial"/>
                <w:color w:val="000000"/>
                <w:sz w:val="20"/>
                <w:szCs w:val="20"/>
              </w:rPr>
            </w:pPr>
            <w:r w:rsidRPr="006F0D18">
              <w:rPr>
                <w:rFonts w:ascii="Arial" w:hAnsi="Arial" w:cs="Arial"/>
                <w:color w:val="000000"/>
                <w:sz w:val="20"/>
                <w:szCs w:val="20"/>
              </w:rPr>
              <w:t>1.191,75</w:t>
            </w:r>
          </w:p>
        </w:tc>
        <w:tc>
          <w:tcPr>
            <w:tcW w:w="1559" w:type="dxa"/>
            <w:vAlign w:val="center"/>
          </w:tcPr>
          <w:p w:rsidR="00F471B9" w:rsidRPr="006F0D18" w:rsidRDefault="00F471B9" w:rsidP="00FB23B0">
            <w:pPr>
              <w:jc w:val="center"/>
              <w:rPr>
                <w:rFonts w:ascii="Arial" w:hAnsi="Arial" w:cs="Arial"/>
                <w:color w:val="000000"/>
                <w:sz w:val="20"/>
                <w:szCs w:val="20"/>
              </w:rPr>
            </w:pPr>
            <w:r w:rsidRPr="006F0D18">
              <w:rPr>
                <w:rFonts w:ascii="Arial" w:hAnsi="Arial" w:cs="Arial"/>
                <w:color w:val="000000"/>
                <w:sz w:val="20"/>
                <w:szCs w:val="20"/>
              </w:rPr>
              <w:t>119.175,00</w:t>
            </w:r>
          </w:p>
        </w:tc>
      </w:tr>
      <w:tr w:rsidR="00F471B9" w:rsidRPr="004E1F9F" w:rsidTr="00FB23B0">
        <w:tc>
          <w:tcPr>
            <w:tcW w:w="666" w:type="dxa"/>
            <w:vAlign w:val="center"/>
          </w:tcPr>
          <w:p w:rsidR="00F471B9" w:rsidRPr="006F0D18" w:rsidRDefault="00F471B9" w:rsidP="00FB23B0">
            <w:pPr>
              <w:spacing w:line="240" w:lineRule="atLeast"/>
              <w:ind w:left="57" w:right="-109"/>
              <w:jc w:val="center"/>
              <w:rPr>
                <w:rFonts w:ascii="Arial" w:hAnsi="Arial" w:cs="Arial"/>
                <w:sz w:val="20"/>
                <w:szCs w:val="20"/>
              </w:rPr>
            </w:pPr>
            <w:r w:rsidRPr="006F0D18">
              <w:rPr>
                <w:rFonts w:ascii="Arial" w:hAnsi="Arial" w:cs="Arial"/>
                <w:sz w:val="20"/>
                <w:szCs w:val="20"/>
              </w:rPr>
              <w:lastRenderedPageBreak/>
              <w:t>61</w:t>
            </w:r>
          </w:p>
        </w:tc>
        <w:tc>
          <w:tcPr>
            <w:tcW w:w="3969" w:type="dxa"/>
          </w:tcPr>
          <w:p w:rsidR="00F471B9" w:rsidRPr="006F0D18" w:rsidRDefault="00F471B9" w:rsidP="00FB23B0">
            <w:pPr>
              <w:jc w:val="both"/>
              <w:rPr>
                <w:rFonts w:ascii="Arial" w:hAnsi="Arial" w:cs="Arial"/>
                <w:color w:val="000000"/>
                <w:sz w:val="20"/>
                <w:szCs w:val="20"/>
              </w:rPr>
            </w:pPr>
            <w:r w:rsidRPr="006F0D18">
              <w:rPr>
                <w:rFonts w:ascii="Arial" w:hAnsi="Arial" w:cs="Arial"/>
                <w:color w:val="000000"/>
                <w:sz w:val="20"/>
                <w:szCs w:val="20"/>
              </w:rPr>
              <w:t xml:space="preserve">303329-(MESA REDONDA P/ REUNIOES EM MDF/MDP C/ PE PAINEL 1100X750 MM - COR MARFIM ATENAS OU SIMILAR )-MESA REDONDA PARA REUNIOES COM PÉ PAINEL, MEDINDO 1100X750 MM COR MARFIM ATENAS OU SIMILAR Mesa de Reunião com tampo redondo. Pés painéis em X com sapatas niveladoras. Tampo/pés painéis confeccionados em chapa de MDF ou MDP 25/25 mm de espessura respectivamente revestidos, em ambos os lados, com filme melaminico texturizado de baixa pressão. Bordas retas com acabamento em fita de PVC de 2mm a 3mm de espessura para tampo e 1mm a 2mm para pés painéis na cor e padrão do revestimento com resistência a impactos e termicamente estável, colada pelo processo ""hot melt"". Pés painéis revestidos em ambas as faces com laminado melamínico texturizado de baixa pressão e bordas retas com acabamento em fita de PVC de 1mm a 2mm de espessura. Tampo e pés painéis na cor marfim atenas ou similar. Fixação do tampo aos pés painéis através de parafusos CPL Ø1/4""x 2.1/2"" com bucha metálica ou porca cilindrica em ZAMAK, podendo também ser fixados por meio de suportes metálicos reforçados em ""L"", confeccionados em chapa de aço, fixados por meio de parafusos auto atarrachantes e/ou parafusos CPL. Tal fixação pode ainda ser efetuada através de sistema composto por tambor de giro confeccionado em zamak Ø15mm, parafuso de montagem rápida M6, em zamak, tampas plásticas de acabamento. Perfil ""U"" para fixação das sapatas em chapa de aço 1,5mm fixado na parte inferior de cada face dos pés painéis por meio de parafusos e buchas metálicas. Sapatas niveladoras com base em nylon injetado na cor preta e barra roscada de Ø5/16""x25mm para fixação. O Objeto deve atender às exigências do Ministério do Trabalho quanto à Norma Reguladora de Segurança e Saúde do Trabalhador MTB - NR17 - </w:t>
            </w:r>
            <w:r w:rsidRPr="006F0D18">
              <w:rPr>
                <w:rFonts w:ascii="Arial" w:hAnsi="Arial" w:cs="Arial"/>
                <w:color w:val="000000"/>
                <w:sz w:val="20"/>
                <w:szCs w:val="20"/>
              </w:rPr>
              <w:lastRenderedPageBreak/>
              <w:t>ERGONOMIA.DIMENSÕES DO MOBILIÁRIO - 1100X750 MM (DxA).Diâmetro do tampo - 1100 mmAltura da mesa - 750 mm. As dimensões exigidas podem variar numa faixa de tolerância de   -5%.Garantia mínima de 60 meses contra defeitos de fabricação a partir da emissão da Nota Fiscal de Fornecimento.Certificado/Termo de Garantia de no mínimo 60 (sessenta) meses a partir da emissão da Nota Fiscal de Fornecimento, emitido pelo fabricante, apontando o número específico da Licitação e marca/modelo do produto ofertado, o(s) qual(is) deverá(ão) acompanhar o(s) produto(s) solicitado(s), assim como sua(s) respectiva(s) Nota(s) Fiscal(is).</w:t>
            </w:r>
          </w:p>
        </w:tc>
        <w:tc>
          <w:tcPr>
            <w:tcW w:w="1276" w:type="dxa"/>
            <w:vAlign w:val="center"/>
          </w:tcPr>
          <w:p w:rsidR="00F471B9" w:rsidRPr="006F0D18" w:rsidRDefault="00F471B9" w:rsidP="00FB23B0">
            <w:pPr>
              <w:jc w:val="center"/>
              <w:rPr>
                <w:rFonts w:ascii="Arial" w:hAnsi="Arial" w:cs="Arial"/>
                <w:color w:val="000000"/>
                <w:sz w:val="20"/>
                <w:szCs w:val="20"/>
              </w:rPr>
            </w:pPr>
            <w:r w:rsidRPr="006F0D18">
              <w:rPr>
                <w:rFonts w:ascii="Arial" w:hAnsi="Arial" w:cs="Arial"/>
                <w:color w:val="000000"/>
                <w:sz w:val="20"/>
                <w:szCs w:val="20"/>
              </w:rPr>
              <w:lastRenderedPageBreak/>
              <w:t>100</w:t>
            </w:r>
          </w:p>
        </w:tc>
        <w:tc>
          <w:tcPr>
            <w:tcW w:w="1559" w:type="dxa"/>
            <w:vAlign w:val="center"/>
          </w:tcPr>
          <w:p w:rsidR="00F471B9" w:rsidRPr="006F0D18" w:rsidRDefault="00F471B9" w:rsidP="00FB23B0">
            <w:pPr>
              <w:jc w:val="center"/>
              <w:rPr>
                <w:rFonts w:ascii="Arial" w:hAnsi="Arial" w:cs="Arial"/>
                <w:color w:val="000000"/>
                <w:sz w:val="20"/>
                <w:szCs w:val="20"/>
              </w:rPr>
            </w:pPr>
            <w:r w:rsidRPr="006F0D18">
              <w:rPr>
                <w:rFonts w:ascii="Arial" w:hAnsi="Arial" w:cs="Arial"/>
                <w:color w:val="000000"/>
                <w:sz w:val="20"/>
                <w:szCs w:val="20"/>
              </w:rPr>
              <w:t>1.132,94</w:t>
            </w:r>
          </w:p>
        </w:tc>
        <w:tc>
          <w:tcPr>
            <w:tcW w:w="1559" w:type="dxa"/>
            <w:vAlign w:val="center"/>
          </w:tcPr>
          <w:p w:rsidR="00F471B9" w:rsidRPr="006F0D18" w:rsidRDefault="00F471B9" w:rsidP="00FB23B0">
            <w:pPr>
              <w:jc w:val="center"/>
              <w:rPr>
                <w:rFonts w:ascii="Arial" w:hAnsi="Arial" w:cs="Arial"/>
                <w:color w:val="000000"/>
                <w:sz w:val="20"/>
                <w:szCs w:val="20"/>
              </w:rPr>
            </w:pPr>
            <w:r w:rsidRPr="006F0D18">
              <w:rPr>
                <w:rFonts w:ascii="Arial" w:hAnsi="Arial" w:cs="Arial"/>
                <w:color w:val="000000"/>
                <w:sz w:val="20"/>
                <w:szCs w:val="20"/>
              </w:rPr>
              <w:t>113.294,00</w:t>
            </w:r>
          </w:p>
        </w:tc>
      </w:tr>
      <w:tr w:rsidR="00F471B9" w:rsidRPr="004E1F9F" w:rsidTr="00FB23B0">
        <w:tc>
          <w:tcPr>
            <w:tcW w:w="666" w:type="dxa"/>
            <w:vAlign w:val="center"/>
          </w:tcPr>
          <w:p w:rsidR="00F471B9" w:rsidRPr="006F0D18" w:rsidRDefault="00F471B9" w:rsidP="00FB23B0">
            <w:pPr>
              <w:spacing w:line="240" w:lineRule="atLeast"/>
              <w:ind w:left="57" w:right="-109"/>
              <w:jc w:val="center"/>
              <w:rPr>
                <w:rFonts w:ascii="Arial" w:hAnsi="Arial" w:cs="Arial"/>
                <w:sz w:val="20"/>
                <w:szCs w:val="20"/>
              </w:rPr>
            </w:pPr>
            <w:r w:rsidRPr="006F0D18">
              <w:rPr>
                <w:rFonts w:ascii="Arial" w:hAnsi="Arial" w:cs="Arial"/>
                <w:sz w:val="20"/>
                <w:szCs w:val="20"/>
              </w:rPr>
              <w:lastRenderedPageBreak/>
              <w:t>62</w:t>
            </w:r>
          </w:p>
        </w:tc>
        <w:tc>
          <w:tcPr>
            <w:tcW w:w="3969" w:type="dxa"/>
          </w:tcPr>
          <w:p w:rsidR="00F471B9" w:rsidRPr="006F0D18" w:rsidRDefault="00F471B9" w:rsidP="00FB23B0">
            <w:pPr>
              <w:jc w:val="both"/>
              <w:rPr>
                <w:rFonts w:ascii="Arial" w:hAnsi="Arial" w:cs="Arial"/>
                <w:color w:val="000000"/>
                <w:sz w:val="20"/>
                <w:szCs w:val="20"/>
              </w:rPr>
            </w:pPr>
            <w:r w:rsidRPr="006F0D18">
              <w:rPr>
                <w:rFonts w:ascii="Arial" w:hAnsi="Arial" w:cs="Arial"/>
                <w:color w:val="000000"/>
                <w:sz w:val="20"/>
                <w:szCs w:val="20"/>
              </w:rPr>
              <w:t xml:space="preserve">304182-(MESA RETANGULAR EM MDF/MDP P/ REUNIOES C/ TAMPO DUPLO 2000X1000X750 MM - COR CARVALHO OU SIMILAR)-MESA P/ REUNIÃO MEDINDO 2000x1000x750 MM COR: CARVALHO OU SIMILAR TAMPO Tampo duplo com 55mm (25 5 25) de espessura produzido em chapa de MDF ou MDP, revestida com filme melamínico texturizado de baixa pressão. Bordas retas com friso intermediário e acabamento em fita de PVC de 0,5mm a 1mm de espessura na cor da base. Fixado a estrutura por meio de travessas de madeira maciça encaixadas na parte interior dos pés e fixas com parafusos auto atarrachantes. Possui dois pés estruturais tipo caixa, confeccionados no mesmo material do tampo com, no mínimo 15 mm de espessura. Faces principais afastadas entre si com fechamento dos topos laterais em chapa confeccionada do mesmo material do tampo, totalizando, aproximadamente, 100mm de largura, interligados por meio de dois painéis no mesmo material do tampo (cor CARVALHO ou similar quando o mobiliário possuir tal elemento em sua composição de cores) com, no mínimo 15 mm de espessura e recorte inferior com arco côncavo ou corte reto. Pés afastados aproximadamente 350mm das bordas transversais do tampo, para acomodação dos usuários das pontas. Sistema de fixação dos pés e painéis centrais, </w:t>
            </w:r>
            <w:r w:rsidRPr="006F0D18">
              <w:rPr>
                <w:rFonts w:ascii="Arial" w:hAnsi="Arial" w:cs="Arial"/>
                <w:color w:val="000000"/>
                <w:sz w:val="20"/>
                <w:szCs w:val="20"/>
              </w:rPr>
              <w:lastRenderedPageBreak/>
              <w:t>composto por tambor de giro confeccionado em zamak com Ø15mm, parafuso de montagem rápida M6 em zamak e tampas plásticas de acabamento. Para fixação dos parafusos M6 dos painéis centrais são utilizadas buchas metálicas com reforço em chapa de aço retangular, nos pés caixa. Sapatas niveladoras com base em nylon injetado na cor preta e barra roscada de Ø5/16.DIMENSÕES DO MOBILIÁRIO - 2000x1000x750 MM  (LxCxA).As dimensões exigidas podem variar numa faixa de tolerância de -5%.Garantia mínima de 60 meses contra defeitos de fabricação a partir da emissão da Nota Fiscal de Fornecimento.Certificado/Termo de Garantia de no mínimo 60 (sessenta) meses a partir da emissão da Nota Fiscal de Fornecimento, emitido pelo fabricante.</w:t>
            </w:r>
          </w:p>
        </w:tc>
        <w:tc>
          <w:tcPr>
            <w:tcW w:w="1276" w:type="dxa"/>
            <w:vAlign w:val="center"/>
          </w:tcPr>
          <w:p w:rsidR="00F471B9" w:rsidRPr="006F0D18" w:rsidRDefault="00F471B9" w:rsidP="00FB23B0">
            <w:pPr>
              <w:jc w:val="center"/>
              <w:rPr>
                <w:rFonts w:ascii="Arial" w:hAnsi="Arial" w:cs="Arial"/>
                <w:color w:val="000000"/>
                <w:sz w:val="20"/>
                <w:szCs w:val="20"/>
              </w:rPr>
            </w:pPr>
            <w:r w:rsidRPr="006F0D18">
              <w:rPr>
                <w:rFonts w:ascii="Arial" w:hAnsi="Arial" w:cs="Arial"/>
                <w:color w:val="000000"/>
                <w:sz w:val="20"/>
                <w:szCs w:val="20"/>
              </w:rPr>
              <w:lastRenderedPageBreak/>
              <w:t>50</w:t>
            </w:r>
          </w:p>
        </w:tc>
        <w:tc>
          <w:tcPr>
            <w:tcW w:w="1559" w:type="dxa"/>
            <w:vAlign w:val="center"/>
          </w:tcPr>
          <w:p w:rsidR="00F471B9" w:rsidRPr="006F0D18" w:rsidRDefault="00F471B9" w:rsidP="00FB23B0">
            <w:pPr>
              <w:jc w:val="center"/>
              <w:rPr>
                <w:rFonts w:ascii="Arial" w:hAnsi="Arial" w:cs="Arial"/>
                <w:color w:val="000000"/>
                <w:sz w:val="20"/>
                <w:szCs w:val="20"/>
              </w:rPr>
            </w:pPr>
            <w:r w:rsidRPr="006F0D18">
              <w:rPr>
                <w:rFonts w:ascii="Arial" w:hAnsi="Arial" w:cs="Arial"/>
                <w:color w:val="000000"/>
                <w:sz w:val="20"/>
                <w:szCs w:val="20"/>
              </w:rPr>
              <w:t>2.130,53</w:t>
            </w:r>
          </w:p>
        </w:tc>
        <w:tc>
          <w:tcPr>
            <w:tcW w:w="1559" w:type="dxa"/>
            <w:vAlign w:val="center"/>
          </w:tcPr>
          <w:p w:rsidR="00F471B9" w:rsidRPr="006F0D18" w:rsidRDefault="00F471B9" w:rsidP="00FB23B0">
            <w:pPr>
              <w:jc w:val="center"/>
              <w:rPr>
                <w:rFonts w:ascii="Arial" w:hAnsi="Arial" w:cs="Arial"/>
                <w:color w:val="000000"/>
                <w:sz w:val="20"/>
                <w:szCs w:val="20"/>
              </w:rPr>
            </w:pPr>
            <w:r w:rsidRPr="006F0D18">
              <w:rPr>
                <w:rFonts w:ascii="Arial" w:hAnsi="Arial" w:cs="Arial"/>
                <w:color w:val="000000"/>
                <w:sz w:val="20"/>
                <w:szCs w:val="20"/>
              </w:rPr>
              <w:t>106.526,50</w:t>
            </w:r>
          </w:p>
        </w:tc>
      </w:tr>
      <w:tr w:rsidR="00F471B9" w:rsidRPr="006F0D18" w:rsidTr="00FB23B0">
        <w:tc>
          <w:tcPr>
            <w:tcW w:w="9029" w:type="dxa"/>
            <w:gridSpan w:val="5"/>
            <w:shd w:val="clear" w:color="auto" w:fill="F2F2F2" w:themeFill="background1" w:themeFillShade="F2"/>
            <w:vAlign w:val="center"/>
          </w:tcPr>
          <w:p w:rsidR="00F471B9" w:rsidRPr="006F0D18" w:rsidRDefault="00F471B9" w:rsidP="00FB23B0">
            <w:pPr>
              <w:ind w:left="33" w:right="459" w:hanging="108"/>
              <w:jc w:val="both"/>
              <w:rPr>
                <w:rFonts w:ascii="Arial" w:hAnsi="Arial" w:cs="Arial"/>
                <w:b/>
                <w:color w:val="000000"/>
                <w:sz w:val="21"/>
                <w:szCs w:val="21"/>
              </w:rPr>
            </w:pPr>
            <w:r w:rsidRPr="006F0D18">
              <w:rPr>
                <w:rFonts w:ascii="Arial" w:hAnsi="Arial" w:cs="Arial"/>
                <w:b/>
                <w:color w:val="000000"/>
                <w:sz w:val="21"/>
                <w:szCs w:val="21"/>
              </w:rPr>
              <w:lastRenderedPageBreak/>
              <w:t>TOTAL GERAL: R$8.276.128,05(oito milhões duzentos e setenta e seis mil cento e vinte e oito reais e cinco centavos)</w:t>
            </w:r>
          </w:p>
        </w:tc>
      </w:tr>
    </w:tbl>
    <w:p w:rsidR="00F471B9" w:rsidRDefault="00F471B9" w:rsidP="00F471B9">
      <w:pPr>
        <w:jc w:val="both"/>
        <w:rPr>
          <w:rFonts w:ascii="Calibri" w:hAnsi="Calibri"/>
          <w:b/>
          <w:bCs/>
          <w:color w:val="333333"/>
          <w:sz w:val="18"/>
          <w:szCs w:val="18"/>
        </w:rPr>
      </w:pPr>
    </w:p>
    <w:p w:rsidR="00F471B9" w:rsidRDefault="00F471B9" w:rsidP="00F471B9">
      <w:pPr>
        <w:rPr>
          <w:rFonts w:ascii="Arial" w:hAnsi="Arial" w:cs="Arial"/>
          <w:b/>
          <w:sz w:val="22"/>
          <w:szCs w:val="22"/>
        </w:rPr>
      </w:pPr>
    </w:p>
    <w:p w:rsidR="00F471B9" w:rsidRDefault="00F471B9" w:rsidP="00F471B9">
      <w:pPr>
        <w:pStyle w:val="Nivel3"/>
        <w:ind w:left="1638" w:hanging="1638"/>
        <w:jc w:val="center"/>
        <w:rPr>
          <w:sz w:val="18"/>
          <w:szCs w:val="18"/>
        </w:rPr>
      </w:pPr>
    </w:p>
    <w:p w:rsidR="00F471B9" w:rsidRDefault="00F471B9" w:rsidP="00F471B9">
      <w:pPr>
        <w:widowControl w:val="0"/>
        <w:suppressLineNumbers/>
        <w:spacing w:line="276" w:lineRule="auto"/>
        <w:jc w:val="center"/>
        <w:rPr>
          <w:rFonts w:ascii="Arial" w:hAnsi="Arial" w:cs="Arial"/>
          <w:b/>
          <w:sz w:val="21"/>
          <w:szCs w:val="21"/>
          <w:shd w:val="clear" w:color="auto" w:fill="FFFFFF"/>
        </w:rPr>
      </w:pPr>
    </w:p>
    <w:p w:rsidR="00F471B9" w:rsidRDefault="00F471B9" w:rsidP="00F471B9">
      <w:pPr>
        <w:widowControl w:val="0"/>
        <w:suppressLineNumbers/>
        <w:spacing w:line="276" w:lineRule="auto"/>
        <w:jc w:val="center"/>
        <w:rPr>
          <w:rFonts w:ascii="Arial" w:hAnsi="Arial" w:cs="Arial"/>
          <w:b/>
          <w:sz w:val="21"/>
          <w:szCs w:val="21"/>
          <w:shd w:val="clear" w:color="auto" w:fill="FFFFFF"/>
        </w:rPr>
      </w:pPr>
    </w:p>
    <w:p w:rsidR="00F471B9" w:rsidRDefault="00F471B9" w:rsidP="00F471B9">
      <w:pPr>
        <w:widowControl w:val="0"/>
        <w:suppressLineNumbers/>
        <w:spacing w:line="276" w:lineRule="auto"/>
        <w:jc w:val="center"/>
        <w:rPr>
          <w:rFonts w:ascii="Arial" w:hAnsi="Arial" w:cs="Arial"/>
          <w:b/>
          <w:sz w:val="21"/>
          <w:szCs w:val="21"/>
          <w:shd w:val="clear" w:color="auto" w:fill="FFFFFF"/>
        </w:rPr>
      </w:pPr>
    </w:p>
    <w:p w:rsidR="00F471B9" w:rsidRDefault="00F471B9" w:rsidP="00F471B9">
      <w:pPr>
        <w:widowControl w:val="0"/>
        <w:suppressLineNumbers/>
        <w:spacing w:line="276" w:lineRule="auto"/>
        <w:jc w:val="center"/>
        <w:rPr>
          <w:rFonts w:ascii="Arial" w:hAnsi="Arial" w:cs="Arial"/>
          <w:b/>
          <w:sz w:val="21"/>
          <w:szCs w:val="21"/>
          <w:shd w:val="clear" w:color="auto" w:fill="FFFFFF"/>
        </w:rPr>
      </w:pPr>
    </w:p>
    <w:p w:rsidR="00F471B9" w:rsidRPr="00C55EF5" w:rsidRDefault="00F471B9" w:rsidP="00F471B9">
      <w:pPr>
        <w:widowControl w:val="0"/>
        <w:suppressLineNumbers/>
        <w:spacing w:line="276" w:lineRule="auto"/>
        <w:jc w:val="center"/>
        <w:rPr>
          <w:rFonts w:ascii="Arial" w:hAnsi="Arial" w:cs="Arial"/>
          <w:b/>
          <w:sz w:val="21"/>
          <w:szCs w:val="21"/>
          <w:shd w:val="clear" w:color="auto" w:fill="FFFFFF"/>
        </w:rPr>
      </w:pPr>
      <w:r>
        <w:rPr>
          <w:rFonts w:ascii="Arial" w:hAnsi="Arial" w:cs="Arial"/>
          <w:b/>
          <w:sz w:val="21"/>
          <w:szCs w:val="21"/>
          <w:shd w:val="clear" w:color="auto" w:fill="FFFFFF"/>
        </w:rPr>
        <w:t>ANDRÉ GABARDO</w:t>
      </w:r>
    </w:p>
    <w:p w:rsidR="00F471B9" w:rsidRPr="00C55EF5" w:rsidRDefault="00F471B9" w:rsidP="00F471B9">
      <w:pPr>
        <w:widowControl w:val="0"/>
        <w:suppressLineNumbers/>
        <w:spacing w:line="276" w:lineRule="auto"/>
        <w:jc w:val="center"/>
        <w:rPr>
          <w:rFonts w:ascii="Arial" w:hAnsi="Arial" w:cs="Arial"/>
          <w:b/>
          <w:sz w:val="21"/>
          <w:szCs w:val="21"/>
        </w:rPr>
      </w:pPr>
      <w:r w:rsidRPr="00C55EF5">
        <w:rPr>
          <w:rFonts w:ascii="Arial" w:hAnsi="Arial" w:cs="Arial"/>
          <w:b/>
          <w:sz w:val="21"/>
          <w:szCs w:val="21"/>
        </w:rPr>
        <w:t>Secretário Municipal de Recursos Materiais e Licitações</w:t>
      </w:r>
    </w:p>
    <w:p w:rsidR="00F471B9" w:rsidRPr="0090122D" w:rsidRDefault="00F471B9" w:rsidP="00F471B9">
      <w:pPr>
        <w:pStyle w:val="Nivel3"/>
        <w:ind w:left="1638" w:hanging="1638"/>
        <w:jc w:val="center"/>
        <w:rPr>
          <w:sz w:val="18"/>
          <w:szCs w:val="18"/>
        </w:rPr>
      </w:pPr>
    </w:p>
    <w:p w:rsidR="00F471B9" w:rsidRDefault="00F471B9">
      <w:pPr>
        <w:rPr>
          <w:rFonts w:ascii="Arial" w:hAnsi="Arial" w:cs="Arial"/>
          <w:color w:val="405CA1"/>
          <w:sz w:val="21"/>
          <w:szCs w:val="21"/>
        </w:rPr>
      </w:pPr>
    </w:p>
    <w:p w:rsidR="00F471B9" w:rsidRDefault="00F471B9">
      <w:pPr>
        <w:rPr>
          <w:rFonts w:ascii="Arial" w:hAnsi="Arial" w:cs="Arial"/>
          <w:color w:val="405CA1"/>
          <w:sz w:val="21"/>
          <w:szCs w:val="21"/>
        </w:rPr>
      </w:pPr>
    </w:p>
    <w:p w:rsidR="00F471B9" w:rsidRDefault="00F471B9">
      <w:pPr>
        <w:rPr>
          <w:rFonts w:ascii="Arial" w:hAnsi="Arial" w:cs="Arial"/>
          <w:color w:val="405CA1"/>
          <w:sz w:val="21"/>
          <w:szCs w:val="21"/>
        </w:rPr>
      </w:pPr>
    </w:p>
    <w:p w:rsidR="00F471B9" w:rsidRDefault="00F471B9">
      <w:pPr>
        <w:rPr>
          <w:rFonts w:ascii="Arial" w:hAnsi="Arial" w:cs="Arial"/>
          <w:color w:val="405CA1"/>
          <w:sz w:val="21"/>
          <w:szCs w:val="21"/>
        </w:rPr>
      </w:pPr>
    </w:p>
    <w:p w:rsidR="00F471B9" w:rsidRDefault="00F471B9">
      <w:pPr>
        <w:rPr>
          <w:rFonts w:ascii="Arial" w:hAnsi="Arial" w:cs="Arial"/>
          <w:color w:val="405CA1"/>
          <w:sz w:val="21"/>
          <w:szCs w:val="21"/>
        </w:rPr>
      </w:pPr>
      <w:r>
        <w:rPr>
          <w:rFonts w:ascii="Arial" w:hAnsi="Arial" w:cs="Arial"/>
          <w:color w:val="405CA1"/>
          <w:sz w:val="21"/>
          <w:szCs w:val="21"/>
        </w:rPr>
        <w:br w:type="page"/>
      </w:r>
    </w:p>
    <w:p w:rsidR="00C2099B" w:rsidRPr="00CD2820" w:rsidRDefault="00C2099B" w:rsidP="00C2099B">
      <w:pPr>
        <w:rPr>
          <w:rFonts w:ascii="Arial" w:hAnsi="Arial" w:cs="Arial"/>
          <w:b/>
          <w:bCs/>
          <w:color w:val="405CA1"/>
          <w:sz w:val="21"/>
          <w:szCs w:val="21"/>
        </w:rPr>
      </w:pPr>
      <w:r w:rsidRPr="00CD2820">
        <w:rPr>
          <w:rFonts w:ascii="Arial" w:hAnsi="Arial" w:cs="Arial"/>
          <w:color w:val="405CA1"/>
          <w:sz w:val="21"/>
          <w:szCs w:val="21"/>
        </w:rPr>
        <w:lastRenderedPageBreak/>
        <w:t>PREGÃO</w:t>
      </w:r>
    </w:p>
    <w:p w:rsidR="00C2099B" w:rsidRPr="00CD2820" w:rsidRDefault="00C2099B" w:rsidP="00C2099B">
      <w:pPr>
        <w:rPr>
          <w:rFonts w:ascii="Arial" w:hAnsi="Arial" w:cs="Arial"/>
          <w:b/>
          <w:bCs/>
          <w:color w:val="405CA1"/>
          <w:sz w:val="21"/>
          <w:szCs w:val="21"/>
        </w:rPr>
      </w:pPr>
      <w:r w:rsidRPr="00CD2820">
        <w:rPr>
          <w:rFonts w:ascii="Arial" w:hAnsi="Arial" w:cs="Arial"/>
          <w:color w:val="405CA1"/>
          <w:sz w:val="21"/>
          <w:szCs w:val="21"/>
        </w:rPr>
        <w:t>ELETRÔNICO</w:t>
      </w:r>
    </w:p>
    <w:p w:rsidR="00C2099B" w:rsidRPr="00CD2820" w:rsidRDefault="00C2099B" w:rsidP="00C2099B">
      <w:pPr>
        <w:rPr>
          <w:rFonts w:ascii="Arial" w:hAnsi="Arial" w:cs="Arial"/>
          <w:color w:val="405CA1"/>
          <w:sz w:val="21"/>
          <w:szCs w:val="21"/>
        </w:rPr>
      </w:pPr>
      <w:r w:rsidRPr="00CD2820">
        <w:rPr>
          <w:rFonts w:ascii="Arial" w:hAnsi="Arial" w:cs="Arial"/>
          <w:color w:val="405CA1"/>
          <w:sz w:val="21"/>
          <w:szCs w:val="21"/>
        </w:rPr>
        <w:t>N.°</w:t>
      </w:r>
      <w:r w:rsidR="004A7ECC">
        <w:rPr>
          <w:rFonts w:ascii="Arial" w:hAnsi="Arial" w:cs="Arial"/>
          <w:color w:val="405CA1"/>
          <w:sz w:val="21"/>
          <w:szCs w:val="21"/>
        </w:rPr>
        <w:t>163</w:t>
      </w:r>
      <w:r w:rsidRPr="00CD2820">
        <w:rPr>
          <w:rFonts w:ascii="Arial" w:hAnsi="Arial" w:cs="Arial"/>
          <w:color w:val="405CA1"/>
          <w:sz w:val="21"/>
          <w:szCs w:val="21"/>
        </w:rPr>
        <w:t>/2024 - SERMALI</w:t>
      </w:r>
    </w:p>
    <w:p w:rsidR="00C2099B" w:rsidRPr="00CD2820" w:rsidRDefault="00C2099B" w:rsidP="00C2099B">
      <w:pPr>
        <w:spacing w:line="259" w:lineRule="auto"/>
        <w:rPr>
          <w:rFonts w:ascii="Arial" w:hAnsi="Arial" w:cs="Arial"/>
          <w:b/>
          <w:bCs/>
          <w:color w:val="405CA1"/>
          <w:sz w:val="21"/>
          <w:szCs w:val="21"/>
        </w:rPr>
      </w:pPr>
    </w:p>
    <w:p w:rsidR="00C4446A" w:rsidRPr="00CD2820" w:rsidRDefault="00C4446A" w:rsidP="00C2099B">
      <w:pPr>
        <w:spacing w:line="259" w:lineRule="auto"/>
        <w:rPr>
          <w:rFonts w:ascii="Arial" w:hAnsi="Arial" w:cs="Arial"/>
          <w:b/>
          <w:bCs/>
          <w:color w:val="405CA1"/>
          <w:sz w:val="21"/>
          <w:szCs w:val="21"/>
        </w:rPr>
      </w:pPr>
    </w:p>
    <w:p w:rsidR="00C2099B" w:rsidRPr="00CD2820" w:rsidRDefault="00C2099B" w:rsidP="00C2099B">
      <w:pPr>
        <w:spacing w:line="259" w:lineRule="auto"/>
        <w:rPr>
          <w:rFonts w:ascii="Arial" w:hAnsi="Arial" w:cs="Arial"/>
          <w:b/>
          <w:bCs/>
          <w:color w:val="405CA1"/>
          <w:sz w:val="21"/>
          <w:szCs w:val="21"/>
        </w:rPr>
      </w:pPr>
      <w:r w:rsidRPr="00CD2820">
        <w:rPr>
          <w:rFonts w:ascii="Arial" w:hAnsi="Arial" w:cs="Arial"/>
          <w:b/>
          <w:bCs/>
          <w:color w:val="405CA1"/>
          <w:sz w:val="21"/>
          <w:szCs w:val="21"/>
        </w:rPr>
        <w:t>CONTRATANTE (UASG)</w:t>
      </w:r>
    </w:p>
    <w:p w:rsidR="00C2099B" w:rsidRPr="00CD2820" w:rsidRDefault="00C2099B" w:rsidP="00C2099B">
      <w:pPr>
        <w:rPr>
          <w:rFonts w:ascii="Arial" w:hAnsi="Arial" w:cs="Arial"/>
          <w:bCs/>
          <w:color w:val="5B5B5F"/>
          <w:sz w:val="21"/>
          <w:szCs w:val="21"/>
        </w:rPr>
      </w:pPr>
    </w:p>
    <w:p w:rsidR="00C2099B" w:rsidRPr="00CD2820" w:rsidRDefault="00C2099B" w:rsidP="00C2099B">
      <w:pPr>
        <w:rPr>
          <w:rFonts w:ascii="Arial" w:hAnsi="Arial" w:cs="Arial"/>
          <w:bCs/>
          <w:color w:val="5B5B5F"/>
          <w:sz w:val="21"/>
          <w:szCs w:val="21"/>
        </w:rPr>
      </w:pPr>
      <w:r w:rsidRPr="00CD2820">
        <w:rPr>
          <w:rFonts w:ascii="Arial" w:hAnsi="Arial" w:cs="Arial"/>
          <w:bCs/>
          <w:color w:val="5B5B5F"/>
          <w:sz w:val="21"/>
          <w:szCs w:val="21"/>
        </w:rPr>
        <w:t>Prefeitura Municipal de São José dos Pinhais – UASG N.° 987885</w:t>
      </w:r>
    </w:p>
    <w:p w:rsidR="00C2099B" w:rsidRPr="00CD2820" w:rsidRDefault="00C2099B" w:rsidP="00C2099B">
      <w:pPr>
        <w:rPr>
          <w:rFonts w:ascii="Arial" w:hAnsi="Arial" w:cs="Arial"/>
          <w:bCs/>
          <w:color w:val="5B5B5F"/>
          <w:sz w:val="21"/>
          <w:szCs w:val="21"/>
        </w:rPr>
      </w:pPr>
      <w:r w:rsidRPr="00CD2820">
        <w:rPr>
          <w:rFonts w:ascii="Arial" w:hAnsi="Arial" w:cs="Arial"/>
          <w:bCs/>
          <w:color w:val="5B5B5F"/>
          <w:sz w:val="21"/>
          <w:szCs w:val="21"/>
        </w:rPr>
        <w:t xml:space="preserve">Pregoeira </w:t>
      </w:r>
      <w:r>
        <w:rPr>
          <w:rFonts w:ascii="Arial" w:hAnsi="Arial" w:cs="Arial"/>
          <w:bCs/>
          <w:color w:val="5B5B5F"/>
          <w:sz w:val="21"/>
          <w:szCs w:val="21"/>
        </w:rPr>
        <w:t xml:space="preserve">Jocélia Chaves Zanon </w:t>
      </w:r>
      <w:r w:rsidRPr="00CD2820">
        <w:rPr>
          <w:rFonts w:ascii="Arial" w:hAnsi="Arial" w:cs="Arial"/>
          <w:bCs/>
          <w:color w:val="5B5B5F"/>
          <w:sz w:val="21"/>
          <w:szCs w:val="21"/>
        </w:rPr>
        <w:t xml:space="preserve">e equipe de apoio, designados mediante </w:t>
      </w:r>
      <w:r w:rsidR="00D529D0" w:rsidRPr="00C234E2">
        <w:rPr>
          <w:rFonts w:ascii="Arial" w:hAnsi="Arial" w:cs="Arial"/>
          <w:bCs/>
          <w:color w:val="5B5B5F"/>
          <w:sz w:val="21"/>
          <w:szCs w:val="21"/>
        </w:rPr>
        <w:t xml:space="preserve">Decreto Municipal n.° </w:t>
      </w:r>
      <w:r w:rsidR="00D529D0">
        <w:rPr>
          <w:rFonts w:ascii="Arial" w:hAnsi="Arial" w:cs="Arial"/>
          <w:bCs/>
          <w:color w:val="5B5B5F"/>
          <w:sz w:val="21"/>
          <w:szCs w:val="21"/>
        </w:rPr>
        <w:t>6.238</w:t>
      </w:r>
      <w:r w:rsidR="00D529D0" w:rsidRPr="00C234E2">
        <w:rPr>
          <w:rFonts w:ascii="Arial" w:hAnsi="Arial" w:cs="Arial"/>
          <w:bCs/>
          <w:color w:val="5B5B5F"/>
          <w:sz w:val="21"/>
          <w:szCs w:val="21"/>
        </w:rPr>
        <w:t>, de</w:t>
      </w:r>
      <w:r w:rsidR="00D529D0">
        <w:rPr>
          <w:rFonts w:ascii="Arial" w:hAnsi="Arial" w:cs="Arial"/>
          <w:bCs/>
          <w:color w:val="5B5B5F"/>
          <w:sz w:val="21"/>
          <w:szCs w:val="21"/>
        </w:rPr>
        <w:t xml:space="preserve"> 13</w:t>
      </w:r>
      <w:r w:rsidR="00D529D0" w:rsidRPr="00C234E2">
        <w:rPr>
          <w:rFonts w:ascii="Arial" w:hAnsi="Arial" w:cs="Arial"/>
          <w:bCs/>
          <w:color w:val="5B5B5F"/>
          <w:sz w:val="21"/>
          <w:szCs w:val="21"/>
        </w:rPr>
        <w:t xml:space="preserve"> de setembro de 202</w:t>
      </w:r>
      <w:r w:rsidR="00D529D0">
        <w:rPr>
          <w:rFonts w:ascii="Arial" w:hAnsi="Arial" w:cs="Arial"/>
          <w:bCs/>
          <w:color w:val="5B5B5F"/>
          <w:sz w:val="21"/>
          <w:szCs w:val="21"/>
        </w:rPr>
        <w:t>4</w:t>
      </w:r>
      <w:r>
        <w:rPr>
          <w:rFonts w:ascii="Arial" w:hAnsi="Arial" w:cs="Arial"/>
          <w:bCs/>
          <w:color w:val="5B5B5F"/>
          <w:sz w:val="21"/>
          <w:szCs w:val="21"/>
        </w:rPr>
        <w:t>.</w:t>
      </w:r>
    </w:p>
    <w:p w:rsidR="00C2099B" w:rsidRPr="00895917" w:rsidRDefault="00C2099B" w:rsidP="00C2099B">
      <w:pPr>
        <w:rPr>
          <w:rFonts w:ascii="Arial" w:hAnsi="Arial" w:cs="Arial"/>
          <w:bCs/>
          <w:color w:val="5B5B5F"/>
          <w:sz w:val="21"/>
          <w:szCs w:val="21"/>
        </w:rPr>
      </w:pPr>
    </w:p>
    <w:p w:rsidR="00C2099B" w:rsidRPr="00CD2820" w:rsidRDefault="00C2099B" w:rsidP="00C2099B">
      <w:pPr>
        <w:spacing w:line="259" w:lineRule="auto"/>
        <w:rPr>
          <w:rFonts w:ascii="Arial" w:hAnsi="Arial" w:cs="Arial"/>
          <w:b/>
          <w:bCs/>
          <w:color w:val="405CA1"/>
          <w:sz w:val="21"/>
          <w:szCs w:val="21"/>
        </w:rPr>
      </w:pPr>
      <w:r w:rsidRPr="00CD2820">
        <w:rPr>
          <w:rFonts w:ascii="Arial" w:hAnsi="Arial" w:cs="Arial"/>
          <w:b/>
          <w:bCs/>
          <w:color w:val="405CA1"/>
          <w:sz w:val="21"/>
          <w:szCs w:val="21"/>
        </w:rPr>
        <w:t>OBJETO</w:t>
      </w:r>
    </w:p>
    <w:p w:rsidR="00C2099B" w:rsidRPr="00CD2820" w:rsidRDefault="00C2099B" w:rsidP="00C2099B">
      <w:pPr>
        <w:jc w:val="both"/>
        <w:rPr>
          <w:rFonts w:ascii="Arial" w:hAnsi="Arial" w:cs="Arial"/>
          <w:color w:val="595959" w:themeColor="text1" w:themeTint="A6"/>
          <w:sz w:val="21"/>
          <w:szCs w:val="21"/>
          <w:highlight w:val="cyan"/>
        </w:rPr>
      </w:pPr>
    </w:p>
    <w:p w:rsidR="00C2099B" w:rsidRPr="00CD2820" w:rsidRDefault="00C2099B" w:rsidP="00C2099B">
      <w:pPr>
        <w:rPr>
          <w:rFonts w:ascii="Arial" w:hAnsi="Arial" w:cs="Arial"/>
          <w:bCs/>
          <w:color w:val="5B5B5F"/>
          <w:sz w:val="21"/>
          <w:szCs w:val="21"/>
        </w:rPr>
      </w:pPr>
      <w:r w:rsidRPr="00506AD1">
        <w:rPr>
          <w:rFonts w:ascii="Arial" w:hAnsi="Arial" w:cs="Arial"/>
          <w:bCs/>
          <w:color w:val="5B5B5F"/>
          <w:sz w:val="21"/>
          <w:szCs w:val="21"/>
        </w:rPr>
        <w:t xml:space="preserve">Registro de Preços para </w:t>
      </w:r>
      <w:r w:rsidR="00986B1D">
        <w:rPr>
          <w:rFonts w:ascii="Arial" w:hAnsi="Arial" w:cs="Arial"/>
          <w:bCs/>
          <w:color w:val="5B5B5F"/>
          <w:sz w:val="21"/>
          <w:szCs w:val="21"/>
        </w:rPr>
        <w:t>a</w:t>
      </w:r>
      <w:r w:rsidR="00986B1D" w:rsidRPr="00986B1D">
        <w:rPr>
          <w:rFonts w:ascii="Arial" w:hAnsi="Arial" w:cs="Arial"/>
          <w:bCs/>
          <w:color w:val="5B5B5F"/>
          <w:sz w:val="21"/>
          <w:szCs w:val="21"/>
        </w:rPr>
        <w:t>quisição de mobiliário escolar para manutenção e funcionamento das Unidades de Ensino do Município</w:t>
      </w:r>
      <w:r w:rsidRPr="00506AD1">
        <w:rPr>
          <w:rFonts w:ascii="Arial" w:hAnsi="Arial" w:cs="Arial"/>
          <w:bCs/>
          <w:color w:val="5B5B5F"/>
          <w:sz w:val="21"/>
          <w:szCs w:val="21"/>
        </w:rPr>
        <w:t>.</w:t>
      </w:r>
    </w:p>
    <w:p w:rsidR="00C2099B" w:rsidRPr="00CD2820" w:rsidRDefault="00C2099B" w:rsidP="00C2099B">
      <w:pPr>
        <w:jc w:val="both"/>
        <w:rPr>
          <w:rFonts w:ascii="Arial" w:hAnsi="Arial" w:cs="Arial"/>
          <w:color w:val="595959" w:themeColor="text1" w:themeTint="A6"/>
          <w:sz w:val="21"/>
          <w:szCs w:val="21"/>
          <w:highlight w:val="cyan"/>
        </w:rPr>
      </w:pPr>
    </w:p>
    <w:p w:rsidR="00C2099B" w:rsidRPr="00CD2820" w:rsidRDefault="00C2099B" w:rsidP="00C2099B">
      <w:pPr>
        <w:spacing w:line="259" w:lineRule="auto"/>
        <w:rPr>
          <w:rFonts w:ascii="Arial" w:hAnsi="Arial" w:cs="Arial"/>
          <w:b/>
          <w:bCs/>
          <w:color w:val="405CA1"/>
          <w:sz w:val="21"/>
          <w:szCs w:val="21"/>
        </w:rPr>
      </w:pPr>
      <w:r w:rsidRPr="00CD2820">
        <w:rPr>
          <w:rFonts w:ascii="Arial" w:hAnsi="Arial" w:cs="Arial"/>
          <w:b/>
          <w:bCs/>
          <w:color w:val="405CA1"/>
          <w:sz w:val="21"/>
          <w:szCs w:val="21"/>
        </w:rPr>
        <w:t>VALOR TOTAL DA CONTRATAÇÃO</w:t>
      </w:r>
    </w:p>
    <w:p w:rsidR="00C2099B" w:rsidRPr="00CD2820" w:rsidRDefault="00C2099B" w:rsidP="00C2099B">
      <w:pPr>
        <w:rPr>
          <w:rFonts w:ascii="Arial" w:hAnsi="Arial" w:cs="Arial"/>
          <w:bCs/>
          <w:color w:val="5B5B5F"/>
          <w:sz w:val="21"/>
          <w:szCs w:val="21"/>
        </w:rPr>
      </w:pPr>
    </w:p>
    <w:p w:rsidR="00C2099B" w:rsidRPr="00137FE0" w:rsidRDefault="00C2099B" w:rsidP="00C2099B">
      <w:pPr>
        <w:rPr>
          <w:rFonts w:ascii="Arial" w:hAnsi="Arial" w:cs="Arial"/>
          <w:b/>
          <w:bCs/>
          <w:color w:val="5B5B5F"/>
          <w:sz w:val="21"/>
          <w:szCs w:val="21"/>
        </w:rPr>
      </w:pPr>
      <w:r w:rsidRPr="00137FE0">
        <w:rPr>
          <w:rFonts w:ascii="Arial" w:hAnsi="Arial" w:cs="Arial"/>
          <w:b/>
          <w:bCs/>
          <w:color w:val="5B5B5F"/>
          <w:sz w:val="21"/>
          <w:szCs w:val="21"/>
        </w:rPr>
        <w:t xml:space="preserve">R$ </w:t>
      </w:r>
      <w:r w:rsidR="00986B1D">
        <w:rPr>
          <w:rFonts w:ascii="Arial" w:hAnsi="Arial" w:cs="Arial"/>
          <w:b/>
          <w:bCs/>
          <w:color w:val="5B5B5F"/>
          <w:sz w:val="21"/>
          <w:szCs w:val="21"/>
        </w:rPr>
        <w:t>8.276.128,05</w:t>
      </w:r>
      <w:r w:rsidR="00137FE0" w:rsidRPr="00137FE0">
        <w:rPr>
          <w:rFonts w:ascii="Arial" w:hAnsi="Arial" w:cs="Arial"/>
          <w:b/>
          <w:bCs/>
          <w:color w:val="5B5B5F"/>
          <w:sz w:val="21"/>
          <w:szCs w:val="21"/>
        </w:rPr>
        <w:t>(</w:t>
      </w:r>
      <w:r w:rsidR="00986B1D">
        <w:rPr>
          <w:rFonts w:ascii="Arial" w:hAnsi="Arial" w:cs="Arial"/>
          <w:b/>
          <w:bCs/>
          <w:color w:val="5B5B5F"/>
          <w:sz w:val="21"/>
          <w:szCs w:val="21"/>
        </w:rPr>
        <w:t xml:space="preserve">oito </w:t>
      </w:r>
      <w:r w:rsidR="00137FE0" w:rsidRPr="00137FE0">
        <w:rPr>
          <w:rFonts w:ascii="Arial" w:hAnsi="Arial" w:cs="Arial"/>
          <w:b/>
          <w:bCs/>
          <w:color w:val="5B5B5F"/>
          <w:sz w:val="21"/>
          <w:szCs w:val="21"/>
        </w:rPr>
        <w:t xml:space="preserve">milhões </w:t>
      </w:r>
      <w:r w:rsidR="00986B1D">
        <w:rPr>
          <w:rFonts w:ascii="Arial" w:hAnsi="Arial" w:cs="Arial"/>
          <w:b/>
          <w:bCs/>
          <w:color w:val="5B5B5F"/>
          <w:sz w:val="21"/>
          <w:szCs w:val="21"/>
        </w:rPr>
        <w:t>duzentos e setenta e seis mil cento e vinte e oito reais e cinco centavos)</w:t>
      </w:r>
    </w:p>
    <w:p w:rsidR="00C2099B" w:rsidRPr="00CD2820" w:rsidRDefault="00C2099B" w:rsidP="00C2099B">
      <w:pPr>
        <w:rPr>
          <w:rFonts w:ascii="Arial" w:hAnsi="Arial" w:cs="Arial"/>
          <w:color w:val="5B5B5F"/>
          <w:sz w:val="21"/>
          <w:szCs w:val="21"/>
        </w:rPr>
      </w:pPr>
    </w:p>
    <w:p w:rsidR="00C2099B" w:rsidRPr="00CD2820" w:rsidRDefault="00C2099B" w:rsidP="00C2099B">
      <w:pPr>
        <w:spacing w:line="259" w:lineRule="auto"/>
        <w:rPr>
          <w:rFonts w:ascii="Arial" w:hAnsi="Arial" w:cs="Arial"/>
          <w:b/>
          <w:bCs/>
          <w:color w:val="405CA1"/>
          <w:sz w:val="21"/>
          <w:szCs w:val="21"/>
        </w:rPr>
      </w:pPr>
      <w:r w:rsidRPr="00CD2820">
        <w:rPr>
          <w:rFonts w:ascii="Arial" w:hAnsi="Arial" w:cs="Arial"/>
          <w:b/>
          <w:bCs/>
          <w:color w:val="405CA1"/>
          <w:sz w:val="21"/>
          <w:szCs w:val="21"/>
        </w:rPr>
        <w:t>DATA DA SESSÃO PÚBLICA</w:t>
      </w:r>
    </w:p>
    <w:p w:rsidR="00C2099B" w:rsidRPr="00F471B9" w:rsidRDefault="00C2099B" w:rsidP="00C2099B">
      <w:pPr>
        <w:rPr>
          <w:rFonts w:ascii="Arial" w:hAnsi="Arial" w:cs="Arial"/>
          <w:b/>
          <w:bCs/>
          <w:strike/>
          <w:color w:val="5B5B5F"/>
          <w:sz w:val="21"/>
          <w:szCs w:val="21"/>
        </w:rPr>
      </w:pPr>
      <w:r w:rsidRPr="00F471B9">
        <w:rPr>
          <w:rFonts w:ascii="Arial" w:hAnsi="Arial" w:cs="Arial"/>
          <w:b/>
          <w:strike/>
          <w:color w:val="5B5B5F"/>
          <w:sz w:val="21"/>
          <w:szCs w:val="21"/>
        </w:rPr>
        <w:t>Dia</w:t>
      </w:r>
      <w:r w:rsidR="007B0446" w:rsidRPr="00F471B9">
        <w:rPr>
          <w:rFonts w:ascii="Arial" w:hAnsi="Arial" w:cs="Arial"/>
          <w:b/>
          <w:strike/>
          <w:color w:val="5B5B5F"/>
          <w:sz w:val="21"/>
          <w:szCs w:val="21"/>
        </w:rPr>
        <w:t xml:space="preserve"> 28</w:t>
      </w:r>
      <w:r w:rsidRPr="00F471B9">
        <w:rPr>
          <w:rFonts w:ascii="Arial" w:hAnsi="Arial" w:cs="Arial"/>
          <w:b/>
          <w:bCs/>
          <w:strike/>
          <w:color w:val="5B5B5F"/>
          <w:sz w:val="21"/>
          <w:szCs w:val="21"/>
        </w:rPr>
        <w:t>/</w:t>
      </w:r>
      <w:r w:rsidR="007B0446" w:rsidRPr="00F471B9">
        <w:rPr>
          <w:rFonts w:ascii="Arial" w:hAnsi="Arial" w:cs="Arial"/>
          <w:b/>
          <w:bCs/>
          <w:strike/>
          <w:color w:val="5B5B5F"/>
          <w:sz w:val="21"/>
          <w:szCs w:val="21"/>
        </w:rPr>
        <w:t>01</w:t>
      </w:r>
      <w:r w:rsidRPr="00F471B9">
        <w:rPr>
          <w:rFonts w:ascii="Arial" w:hAnsi="Arial" w:cs="Arial"/>
          <w:b/>
          <w:bCs/>
          <w:strike/>
          <w:color w:val="5B5B5F"/>
          <w:sz w:val="21"/>
          <w:szCs w:val="21"/>
        </w:rPr>
        <w:t>/</w:t>
      </w:r>
      <w:r w:rsidR="007B0446" w:rsidRPr="00F471B9">
        <w:rPr>
          <w:rFonts w:ascii="Arial" w:hAnsi="Arial" w:cs="Arial"/>
          <w:b/>
          <w:bCs/>
          <w:strike/>
          <w:color w:val="5B5B5F"/>
          <w:sz w:val="21"/>
          <w:szCs w:val="21"/>
        </w:rPr>
        <w:t xml:space="preserve">2025 </w:t>
      </w:r>
      <w:r w:rsidRPr="00F471B9">
        <w:rPr>
          <w:rFonts w:ascii="Arial" w:hAnsi="Arial" w:cs="Arial"/>
          <w:b/>
          <w:strike/>
          <w:color w:val="5B5B5F"/>
          <w:sz w:val="21"/>
          <w:szCs w:val="21"/>
        </w:rPr>
        <w:t xml:space="preserve">às </w:t>
      </w:r>
      <w:r w:rsidR="007B0446" w:rsidRPr="00F471B9">
        <w:rPr>
          <w:rFonts w:ascii="Arial" w:hAnsi="Arial" w:cs="Arial"/>
          <w:b/>
          <w:strike/>
          <w:color w:val="5B5B5F"/>
          <w:sz w:val="21"/>
          <w:szCs w:val="21"/>
        </w:rPr>
        <w:t>08</w:t>
      </w:r>
      <w:r w:rsidRPr="00F471B9">
        <w:rPr>
          <w:rFonts w:ascii="Arial" w:hAnsi="Arial" w:cs="Arial"/>
          <w:b/>
          <w:bCs/>
          <w:strike/>
          <w:color w:val="5B5B5F"/>
          <w:sz w:val="21"/>
          <w:szCs w:val="21"/>
        </w:rPr>
        <w:t>h</w:t>
      </w:r>
      <w:r w:rsidR="007B0446" w:rsidRPr="00F471B9">
        <w:rPr>
          <w:rFonts w:ascii="Arial" w:hAnsi="Arial" w:cs="Arial"/>
          <w:b/>
          <w:bCs/>
          <w:strike/>
          <w:color w:val="5B5B5F"/>
          <w:sz w:val="21"/>
          <w:szCs w:val="21"/>
        </w:rPr>
        <w:t>30min</w:t>
      </w:r>
      <w:r w:rsidRPr="00F471B9">
        <w:rPr>
          <w:rFonts w:ascii="Arial" w:hAnsi="Arial" w:cs="Arial"/>
          <w:b/>
          <w:bCs/>
          <w:strike/>
          <w:color w:val="5B5B5F"/>
          <w:sz w:val="21"/>
          <w:szCs w:val="21"/>
        </w:rPr>
        <w:t xml:space="preserve"> (horário de Brasília)</w:t>
      </w:r>
    </w:p>
    <w:p w:rsidR="00C2099B" w:rsidRPr="00F471B9" w:rsidRDefault="00C2099B" w:rsidP="00C2099B">
      <w:pPr>
        <w:rPr>
          <w:rFonts w:ascii="Arial" w:hAnsi="Arial" w:cs="Arial"/>
          <w:b/>
          <w:bCs/>
          <w:strike/>
          <w:color w:val="5B5B5F"/>
          <w:sz w:val="21"/>
          <w:szCs w:val="21"/>
        </w:rPr>
      </w:pPr>
    </w:p>
    <w:p w:rsidR="00C2099B" w:rsidRPr="00CD2820" w:rsidRDefault="00C2099B" w:rsidP="00C2099B">
      <w:pPr>
        <w:spacing w:line="259" w:lineRule="auto"/>
        <w:rPr>
          <w:rFonts w:ascii="Arial" w:hAnsi="Arial" w:cs="Arial"/>
          <w:b/>
          <w:bCs/>
          <w:color w:val="405CA1"/>
          <w:sz w:val="21"/>
          <w:szCs w:val="21"/>
        </w:rPr>
      </w:pPr>
      <w:r w:rsidRPr="00CD2820">
        <w:rPr>
          <w:rFonts w:ascii="Arial" w:hAnsi="Arial" w:cs="Arial"/>
          <w:b/>
          <w:bCs/>
          <w:color w:val="405CA1"/>
          <w:sz w:val="21"/>
          <w:szCs w:val="21"/>
        </w:rPr>
        <w:t>CRITÉRIO DE JULGAMENTO:</w:t>
      </w:r>
    </w:p>
    <w:p w:rsidR="00C2099B" w:rsidRPr="00506AD1" w:rsidRDefault="00C2099B" w:rsidP="00C2099B">
      <w:pPr>
        <w:jc w:val="both"/>
        <w:rPr>
          <w:rFonts w:ascii="Arial" w:hAnsi="Arial" w:cs="Arial"/>
          <w:sz w:val="21"/>
          <w:szCs w:val="21"/>
        </w:rPr>
      </w:pPr>
      <w:r w:rsidRPr="00506AD1">
        <w:rPr>
          <w:rFonts w:ascii="Arial" w:hAnsi="Arial" w:cs="Arial"/>
          <w:sz w:val="21"/>
          <w:szCs w:val="21"/>
        </w:rPr>
        <w:t xml:space="preserve">Menor preço por item </w:t>
      </w:r>
    </w:p>
    <w:p w:rsidR="00C2099B" w:rsidRPr="00CD2820" w:rsidRDefault="00C2099B" w:rsidP="00C2099B">
      <w:pPr>
        <w:jc w:val="both"/>
        <w:rPr>
          <w:rFonts w:ascii="Arial" w:hAnsi="Arial" w:cs="Arial"/>
          <w:sz w:val="21"/>
          <w:szCs w:val="21"/>
        </w:rPr>
      </w:pPr>
    </w:p>
    <w:p w:rsidR="00C2099B" w:rsidRPr="00CD2820" w:rsidRDefault="00C2099B" w:rsidP="00C2099B">
      <w:pPr>
        <w:jc w:val="both"/>
        <w:rPr>
          <w:rFonts w:ascii="Arial" w:hAnsi="Arial" w:cs="Arial"/>
          <w:caps/>
          <w:sz w:val="21"/>
          <w:szCs w:val="21"/>
        </w:rPr>
      </w:pPr>
      <w:r w:rsidRPr="00CD2820">
        <w:rPr>
          <w:rFonts w:ascii="Arial" w:hAnsi="Arial" w:cs="Arial"/>
          <w:b/>
          <w:bCs/>
          <w:caps/>
          <w:color w:val="405CA1"/>
          <w:sz w:val="21"/>
          <w:szCs w:val="21"/>
        </w:rPr>
        <w:t>Modo de disputa:</w:t>
      </w:r>
    </w:p>
    <w:p w:rsidR="00C2099B" w:rsidRPr="00506AD1" w:rsidRDefault="00C2099B" w:rsidP="00C2099B">
      <w:pPr>
        <w:jc w:val="both"/>
        <w:rPr>
          <w:rFonts w:ascii="Arial" w:hAnsi="Arial" w:cs="Arial"/>
          <w:sz w:val="21"/>
          <w:szCs w:val="21"/>
        </w:rPr>
      </w:pPr>
      <w:r w:rsidRPr="00506AD1">
        <w:rPr>
          <w:rFonts w:ascii="Arial" w:hAnsi="Arial" w:cs="Arial"/>
          <w:sz w:val="21"/>
          <w:szCs w:val="21"/>
        </w:rPr>
        <w:t xml:space="preserve">Aberto </w:t>
      </w:r>
    </w:p>
    <w:p w:rsidR="00C2099B" w:rsidRPr="00CD2820" w:rsidRDefault="00C2099B" w:rsidP="00C2099B">
      <w:pPr>
        <w:rPr>
          <w:rFonts w:ascii="Arial" w:hAnsi="Arial" w:cs="Arial"/>
          <w:b/>
          <w:bCs/>
          <w:color w:val="405CA1"/>
          <w:sz w:val="21"/>
          <w:szCs w:val="21"/>
        </w:rPr>
      </w:pPr>
    </w:p>
    <w:p w:rsidR="00C2099B" w:rsidRPr="00CD2820" w:rsidRDefault="00C2099B" w:rsidP="00C2099B">
      <w:pPr>
        <w:rPr>
          <w:rFonts w:ascii="Arial" w:hAnsi="Arial" w:cs="Arial"/>
          <w:b/>
          <w:bCs/>
          <w:color w:val="405CA1"/>
          <w:sz w:val="21"/>
          <w:szCs w:val="21"/>
        </w:rPr>
      </w:pPr>
      <w:r w:rsidRPr="00CD2820">
        <w:rPr>
          <w:rFonts w:ascii="Arial" w:hAnsi="Arial" w:cs="Arial"/>
          <w:b/>
          <w:bCs/>
          <w:color w:val="405CA1"/>
          <w:sz w:val="21"/>
          <w:szCs w:val="21"/>
        </w:rPr>
        <w:t>PREFERÊNCIA ME/EPP/EQUIPARADAS</w:t>
      </w:r>
    </w:p>
    <w:p w:rsidR="00C2099B" w:rsidRPr="00506AD1" w:rsidRDefault="00C2099B" w:rsidP="00506AD1">
      <w:pPr>
        <w:jc w:val="both"/>
        <w:rPr>
          <w:rFonts w:ascii="Arial" w:hAnsi="Arial" w:cs="Arial"/>
          <w:sz w:val="21"/>
          <w:szCs w:val="21"/>
        </w:rPr>
      </w:pPr>
      <w:r w:rsidRPr="00506AD1">
        <w:rPr>
          <w:rFonts w:ascii="Arial" w:hAnsi="Arial" w:cs="Arial"/>
          <w:sz w:val="21"/>
          <w:szCs w:val="21"/>
        </w:rPr>
        <w:t>SIM</w:t>
      </w:r>
    </w:p>
    <w:p w:rsidR="00C2099B" w:rsidRPr="00CD2820" w:rsidRDefault="00C2099B" w:rsidP="00C2099B">
      <w:pPr>
        <w:rPr>
          <w:rFonts w:ascii="Arial" w:hAnsi="Arial" w:cs="Arial"/>
          <w:b/>
          <w:bCs/>
          <w:color w:val="5B5B5F"/>
          <w:sz w:val="21"/>
          <w:szCs w:val="21"/>
        </w:rPr>
      </w:pPr>
    </w:p>
    <w:p w:rsidR="00C2099B" w:rsidRDefault="00C2099B">
      <w:pPr>
        <w:rPr>
          <w:rFonts w:ascii="Arial" w:hAnsi="Arial" w:cs="Arial"/>
          <w:b/>
          <w:bCs/>
          <w:color w:val="5B5B5F"/>
          <w:sz w:val="21"/>
          <w:szCs w:val="21"/>
        </w:rPr>
      </w:pPr>
      <w:r>
        <w:rPr>
          <w:rFonts w:ascii="Arial" w:hAnsi="Arial" w:cs="Arial"/>
          <w:b/>
          <w:bCs/>
          <w:color w:val="5B5B5F"/>
          <w:sz w:val="21"/>
          <w:szCs w:val="21"/>
        </w:rPr>
        <w:br w:type="page"/>
      </w:r>
    </w:p>
    <w:p w:rsidR="00C2099B" w:rsidRPr="00CD2820" w:rsidRDefault="00C2099B" w:rsidP="00C2099B">
      <w:pPr>
        <w:rPr>
          <w:rFonts w:ascii="Arial" w:hAnsi="Arial" w:cs="Arial"/>
          <w:b/>
          <w:bCs/>
          <w:color w:val="5B5B5F"/>
          <w:sz w:val="21"/>
          <w:szCs w:val="21"/>
        </w:rPr>
      </w:pPr>
    </w:p>
    <w:p w:rsidR="00C2099B" w:rsidRPr="00CD2820" w:rsidRDefault="00C2099B" w:rsidP="00C2099B">
      <w:pPr>
        <w:rPr>
          <w:rFonts w:ascii="Arial" w:hAnsi="Arial" w:cs="Arial"/>
          <w:b/>
          <w:bCs/>
          <w:color w:val="5B5B5F"/>
          <w:sz w:val="21"/>
          <w:szCs w:val="21"/>
        </w:rPr>
      </w:pPr>
    </w:p>
    <w:p w:rsidR="00C2099B" w:rsidRPr="00CD2820" w:rsidRDefault="00C2099B" w:rsidP="00F471B9">
      <w:pPr>
        <w:spacing w:beforeLines="120" w:afterLines="120" w:line="312" w:lineRule="auto"/>
        <w:ind w:firstLine="567"/>
        <w:jc w:val="center"/>
        <w:rPr>
          <w:rFonts w:ascii="Arial" w:hAnsi="Arial" w:cs="Arial"/>
          <w:sz w:val="21"/>
          <w:szCs w:val="21"/>
        </w:rPr>
      </w:pPr>
      <w:bookmarkStart w:id="0" w:name="_Hlk82473550"/>
      <w:r w:rsidRPr="00CD2820">
        <w:rPr>
          <w:rFonts w:ascii="Arial" w:hAnsi="Arial" w:cs="Arial"/>
          <w:b/>
          <w:color w:val="000000"/>
          <w:sz w:val="21"/>
          <w:szCs w:val="21"/>
        </w:rPr>
        <w:t xml:space="preserve"> PREGÃO ELETRÔNICO Nº </w:t>
      </w:r>
      <w:r w:rsidR="004A7ECC">
        <w:rPr>
          <w:rFonts w:ascii="Arial" w:hAnsi="Arial" w:cs="Arial"/>
          <w:b/>
          <w:color w:val="000000"/>
          <w:sz w:val="21"/>
          <w:szCs w:val="21"/>
        </w:rPr>
        <w:t>163</w:t>
      </w:r>
      <w:r w:rsidRPr="00CD2820">
        <w:rPr>
          <w:rFonts w:ascii="Arial" w:hAnsi="Arial" w:cs="Arial"/>
          <w:b/>
          <w:color w:val="000000"/>
          <w:sz w:val="21"/>
          <w:szCs w:val="21"/>
        </w:rPr>
        <w:t>/20</w:t>
      </w:r>
      <w:r w:rsidR="00506AD1">
        <w:rPr>
          <w:rFonts w:ascii="Arial" w:hAnsi="Arial" w:cs="Arial"/>
          <w:b/>
          <w:color w:val="000000"/>
          <w:sz w:val="21"/>
          <w:szCs w:val="21"/>
        </w:rPr>
        <w:t>24</w:t>
      </w:r>
    </w:p>
    <w:p w:rsidR="00C2099B" w:rsidRPr="00CD2820" w:rsidRDefault="00C2099B" w:rsidP="00C2099B">
      <w:pPr>
        <w:pStyle w:val="Nivel2"/>
        <w:numPr>
          <w:ilvl w:val="0"/>
          <w:numId w:val="0"/>
        </w:numPr>
        <w:rPr>
          <w:sz w:val="21"/>
          <w:szCs w:val="21"/>
        </w:rPr>
      </w:pPr>
      <w:r w:rsidRPr="00CD2820">
        <w:rPr>
          <w:sz w:val="21"/>
          <w:szCs w:val="21"/>
        </w:rPr>
        <w:t>O Município de São José dos Pinha</w:t>
      </w:r>
      <w:r>
        <w:rPr>
          <w:sz w:val="21"/>
          <w:szCs w:val="21"/>
        </w:rPr>
        <w:t>is, Estado do Paraná, através da Secretaria</w:t>
      </w:r>
      <w:r w:rsidRPr="00CD2820">
        <w:rPr>
          <w:sz w:val="21"/>
          <w:szCs w:val="21"/>
        </w:rPr>
        <w:t xml:space="preserve"> Municipal de Recursos Materiais e Licitações, no uso de suas atribuições legais, leva ao conhecimento dos interessados que realizará licitação,</w:t>
      </w:r>
    </w:p>
    <w:p w:rsidR="00C2099B" w:rsidRPr="00506AD1" w:rsidRDefault="00C2099B" w:rsidP="00C2099B">
      <w:pPr>
        <w:pStyle w:val="Nivel2"/>
        <w:numPr>
          <w:ilvl w:val="0"/>
          <w:numId w:val="0"/>
        </w:numPr>
        <w:rPr>
          <w:sz w:val="21"/>
          <w:szCs w:val="21"/>
        </w:rPr>
      </w:pPr>
      <w:r w:rsidRPr="00506AD1">
        <w:rPr>
          <w:sz w:val="21"/>
          <w:szCs w:val="21"/>
        </w:rPr>
        <w:t xml:space="preserve">REGISTRO DE PREÇOS, na modalidade PREGÃO, na forma ELETRÔNICA, nos termos da </w:t>
      </w:r>
      <w:hyperlink r:id="rId11" w:history="1">
        <w:r w:rsidRPr="00506AD1">
          <w:t>Lei nº 14.133, de 1º de abril de 2021</w:t>
        </w:r>
      </w:hyperlink>
      <w:r w:rsidRPr="00506AD1">
        <w:rPr>
          <w:sz w:val="21"/>
          <w:szCs w:val="21"/>
        </w:rPr>
        <w:t xml:space="preserve">, </w:t>
      </w:r>
      <w:r w:rsidRPr="00506AD1">
        <w:t>Decreto Municipal n.° 5.807, de 29 de dezembro de 2023</w:t>
      </w:r>
      <w:r w:rsidRPr="00506AD1">
        <w:rPr>
          <w:sz w:val="21"/>
          <w:szCs w:val="21"/>
        </w:rPr>
        <w:t>, e demais legislação aplicável e, ainda, de acordo com as condições estabelecidas neste Edital.</w:t>
      </w:r>
    </w:p>
    <w:p w:rsidR="00C2099B" w:rsidRPr="00CD2820" w:rsidRDefault="00C2099B" w:rsidP="00F471B9">
      <w:pPr>
        <w:pStyle w:val="Nivel01"/>
        <w:numPr>
          <w:ilvl w:val="0"/>
          <w:numId w:val="3"/>
        </w:numPr>
        <w:spacing w:beforeLines="120" w:afterLines="120" w:line="312" w:lineRule="auto"/>
        <w:ind w:left="0" w:firstLine="0"/>
        <w:rPr>
          <w:sz w:val="21"/>
          <w:szCs w:val="21"/>
        </w:rPr>
      </w:pPr>
      <w:bookmarkStart w:id="1" w:name="_Toc136943930"/>
      <w:r w:rsidRPr="00CD2820">
        <w:rPr>
          <w:sz w:val="21"/>
          <w:szCs w:val="21"/>
        </w:rPr>
        <w:t>DO OBJETO</w:t>
      </w:r>
      <w:bookmarkEnd w:id="1"/>
    </w:p>
    <w:p w:rsidR="00C2099B" w:rsidRPr="00CD2820" w:rsidRDefault="00C2099B" w:rsidP="00174E8E">
      <w:pPr>
        <w:pStyle w:val="Nivel2"/>
        <w:numPr>
          <w:ilvl w:val="1"/>
          <w:numId w:val="3"/>
        </w:numPr>
        <w:tabs>
          <w:tab w:val="left" w:pos="567"/>
        </w:tabs>
        <w:autoSpaceDE/>
        <w:autoSpaceDN/>
        <w:adjustRightInd/>
        <w:ind w:left="0" w:firstLine="0"/>
        <w:rPr>
          <w:sz w:val="21"/>
          <w:szCs w:val="21"/>
        </w:rPr>
      </w:pPr>
      <w:r w:rsidRPr="00CD2820">
        <w:rPr>
          <w:sz w:val="21"/>
          <w:szCs w:val="21"/>
        </w:rPr>
        <w:t>O objeto da presente licitação é o</w:t>
      </w:r>
      <w:r w:rsidRPr="00506AD1">
        <w:rPr>
          <w:sz w:val="21"/>
          <w:szCs w:val="21"/>
        </w:rPr>
        <w:t xml:space="preserve"> </w:t>
      </w:r>
      <w:r w:rsidR="00D22A4C" w:rsidRPr="00D22A4C">
        <w:rPr>
          <w:sz w:val="21"/>
          <w:szCs w:val="21"/>
        </w:rPr>
        <w:t>Registro de Preços para aquisição de mobiliário escolar para manutenção e funcionamento das Unidades de Ensino do Município</w:t>
      </w:r>
      <w:r w:rsidRPr="00506AD1">
        <w:rPr>
          <w:sz w:val="21"/>
          <w:szCs w:val="21"/>
        </w:rPr>
        <w:t xml:space="preserve">, </w:t>
      </w:r>
      <w:r w:rsidRPr="00CD2820">
        <w:rPr>
          <w:sz w:val="21"/>
          <w:szCs w:val="21"/>
        </w:rPr>
        <w:t>conforme condições, quantidades e exigências estabelecidas neste Edital e seus anexos.</w:t>
      </w:r>
    </w:p>
    <w:p w:rsidR="00C2099B" w:rsidRPr="00506AD1" w:rsidRDefault="00C2099B" w:rsidP="00174E8E">
      <w:pPr>
        <w:pStyle w:val="Nvel2-Red"/>
        <w:numPr>
          <w:ilvl w:val="1"/>
          <w:numId w:val="3"/>
        </w:numPr>
        <w:tabs>
          <w:tab w:val="left" w:pos="567"/>
        </w:tabs>
        <w:autoSpaceDE/>
        <w:autoSpaceDN/>
        <w:adjustRightInd/>
        <w:ind w:left="0" w:firstLine="0"/>
        <w:rPr>
          <w:i w:val="0"/>
          <w:iCs w:val="0"/>
          <w:color w:val="auto"/>
          <w:sz w:val="21"/>
          <w:szCs w:val="21"/>
        </w:rPr>
      </w:pPr>
      <w:r w:rsidRPr="00506AD1">
        <w:rPr>
          <w:i w:val="0"/>
          <w:iCs w:val="0"/>
          <w:color w:val="auto"/>
          <w:sz w:val="21"/>
          <w:szCs w:val="21"/>
        </w:rPr>
        <w:t>A licitação será dividida em itens, conforme tabela constante no Anexo II – Orçamento da Administração, facultando-se ao licitante a participação em quantos itens forem de seu interesse.</w:t>
      </w:r>
    </w:p>
    <w:p w:rsidR="00C2099B" w:rsidRPr="00CD2820" w:rsidRDefault="00C2099B" w:rsidP="00174E8E">
      <w:pPr>
        <w:pStyle w:val="Nivel2"/>
        <w:numPr>
          <w:ilvl w:val="1"/>
          <w:numId w:val="3"/>
        </w:numPr>
        <w:tabs>
          <w:tab w:val="left" w:pos="567"/>
        </w:tabs>
        <w:autoSpaceDE/>
        <w:autoSpaceDN/>
        <w:adjustRightInd/>
        <w:ind w:left="0" w:firstLine="0"/>
        <w:rPr>
          <w:sz w:val="21"/>
          <w:szCs w:val="21"/>
        </w:rPr>
      </w:pPr>
      <w:r w:rsidRPr="00CD2820">
        <w:rPr>
          <w:sz w:val="21"/>
          <w:szCs w:val="21"/>
        </w:rPr>
        <w:t xml:space="preserve">O critério de julgamento adotado será o </w:t>
      </w:r>
      <w:r w:rsidRPr="00506AD1">
        <w:rPr>
          <w:sz w:val="21"/>
          <w:szCs w:val="21"/>
        </w:rPr>
        <w:t>menor preço</w:t>
      </w:r>
      <w:r w:rsidRPr="00CD2820">
        <w:rPr>
          <w:sz w:val="21"/>
          <w:szCs w:val="21"/>
        </w:rPr>
        <w:t xml:space="preserve"> por item.</w:t>
      </w:r>
    </w:p>
    <w:p w:rsidR="00C2099B" w:rsidRPr="00506AD1" w:rsidRDefault="00C2099B" w:rsidP="00F471B9">
      <w:pPr>
        <w:pStyle w:val="Nivel01"/>
        <w:numPr>
          <w:ilvl w:val="0"/>
          <w:numId w:val="3"/>
        </w:numPr>
        <w:spacing w:beforeLines="120" w:afterLines="120" w:line="312" w:lineRule="auto"/>
        <w:ind w:left="0" w:firstLine="0"/>
        <w:rPr>
          <w:sz w:val="21"/>
          <w:szCs w:val="21"/>
        </w:rPr>
      </w:pPr>
      <w:bookmarkStart w:id="2" w:name="_Toc136943931"/>
      <w:r w:rsidRPr="00506AD1">
        <w:rPr>
          <w:sz w:val="21"/>
          <w:szCs w:val="21"/>
        </w:rPr>
        <w:t xml:space="preserve">DO REGISTRO DE PREÇOS </w:t>
      </w:r>
      <w:bookmarkEnd w:id="2"/>
    </w:p>
    <w:p w:rsidR="00C2099B" w:rsidRPr="00506AD1" w:rsidRDefault="00C2099B" w:rsidP="00174E8E">
      <w:pPr>
        <w:pStyle w:val="Nivel2"/>
        <w:numPr>
          <w:ilvl w:val="1"/>
          <w:numId w:val="3"/>
        </w:numPr>
        <w:tabs>
          <w:tab w:val="left" w:pos="567"/>
        </w:tabs>
        <w:autoSpaceDE/>
        <w:autoSpaceDN/>
        <w:adjustRightInd/>
        <w:spacing w:before="288" w:after="288"/>
        <w:ind w:left="0" w:firstLine="0"/>
        <w:rPr>
          <w:sz w:val="21"/>
          <w:szCs w:val="21"/>
        </w:rPr>
      </w:pPr>
      <w:r w:rsidRPr="00506AD1">
        <w:rPr>
          <w:sz w:val="21"/>
          <w:szCs w:val="21"/>
        </w:rPr>
        <w:t xml:space="preserve">O Município de São José dos Pinhais não permitirá adesão às Atas de Registro de Preços decorrentes desta licitação. </w:t>
      </w:r>
    </w:p>
    <w:p w:rsidR="00C2099B" w:rsidRPr="00CD2820" w:rsidRDefault="00C2099B" w:rsidP="00F471B9">
      <w:pPr>
        <w:pStyle w:val="Nivel01"/>
        <w:numPr>
          <w:ilvl w:val="0"/>
          <w:numId w:val="3"/>
        </w:numPr>
        <w:spacing w:beforeLines="120" w:afterLines="120" w:line="312" w:lineRule="auto"/>
        <w:ind w:left="0" w:firstLine="0"/>
        <w:rPr>
          <w:sz w:val="21"/>
          <w:szCs w:val="21"/>
        </w:rPr>
      </w:pPr>
      <w:bookmarkStart w:id="3" w:name="_Toc136943932"/>
      <w:r w:rsidRPr="00CD2820">
        <w:rPr>
          <w:sz w:val="21"/>
          <w:szCs w:val="21"/>
        </w:rPr>
        <w:t>DOS RECURSOS ORÇAMENTÁRIOS</w:t>
      </w:r>
    </w:p>
    <w:p w:rsidR="00C2099B" w:rsidRPr="00820333" w:rsidRDefault="00C2099B" w:rsidP="00820333">
      <w:pPr>
        <w:pStyle w:val="Nivel2"/>
        <w:numPr>
          <w:ilvl w:val="1"/>
          <w:numId w:val="3"/>
        </w:numPr>
        <w:tabs>
          <w:tab w:val="left" w:pos="567"/>
        </w:tabs>
        <w:autoSpaceDE/>
        <w:autoSpaceDN/>
        <w:adjustRightInd/>
        <w:spacing w:before="288" w:after="288"/>
        <w:ind w:left="0" w:firstLine="0"/>
        <w:rPr>
          <w:sz w:val="21"/>
          <w:szCs w:val="21"/>
        </w:rPr>
      </w:pPr>
      <w:r w:rsidRPr="00820333">
        <w:rPr>
          <w:sz w:val="21"/>
          <w:szCs w:val="21"/>
        </w:rPr>
        <w:t xml:space="preserve">As despesas futuras correrão por conta da rubrica </w:t>
      </w:r>
      <w:r w:rsidR="00D22A4C">
        <w:rPr>
          <w:sz w:val="21"/>
          <w:szCs w:val="21"/>
        </w:rPr>
        <w:t>44.90.52.00</w:t>
      </w:r>
      <w:r w:rsidR="00820333">
        <w:rPr>
          <w:sz w:val="21"/>
          <w:szCs w:val="21"/>
        </w:rPr>
        <w:t>.</w:t>
      </w:r>
    </w:p>
    <w:p w:rsidR="00C2099B" w:rsidRPr="00CD2820" w:rsidRDefault="00C2099B" w:rsidP="00F471B9">
      <w:pPr>
        <w:pStyle w:val="Nivel01"/>
        <w:numPr>
          <w:ilvl w:val="0"/>
          <w:numId w:val="3"/>
        </w:numPr>
        <w:spacing w:beforeLines="120" w:afterLines="120" w:line="312" w:lineRule="auto"/>
        <w:ind w:left="0" w:firstLine="0"/>
        <w:rPr>
          <w:sz w:val="21"/>
          <w:szCs w:val="21"/>
        </w:rPr>
      </w:pPr>
      <w:r w:rsidRPr="00CD2820">
        <w:rPr>
          <w:sz w:val="21"/>
          <w:szCs w:val="21"/>
        </w:rPr>
        <w:t>DA PARTICIPAÇÃO NA LICITAÇÃO</w:t>
      </w:r>
      <w:bookmarkEnd w:id="3"/>
    </w:p>
    <w:p w:rsidR="00C2099B" w:rsidRPr="00CD2820" w:rsidRDefault="00C2099B" w:rsidP="00174E8E">
      <w:pPr>
        <w:pStyle w:val="Nivel2"/>
        <w:numPr>
          <w:ilvl w:val="1"/>
          <w:numId w:val="3"/>
        </w:numPr>
        <w:tabs>
          <w:tab w:val="left" w:pos="567"/>
        </w:tabs>
        <w:autoSpaceDE/>
        <w:autoSpaceDN/>
        <w:adjustRightInd/>
        <w:ind w:left="0" w:firstLine="0"/>
        <w:rPr>
          <w:sz w:val="21"/>
          <w:szCs w:val="21"/>
        </w:rPr>
      </w:pPr>
      <w:bookmarkStart w:id="4" w:name="_Hlk135302270"/>
      <w:r w:rsidRPr="00CD2820">
        <w:rPr>
          <w:sz w:val="21"/>
          <w:szCs w:val="21"/>
        </w:rPr>
        <w:t>Poderão participar deste Pregão os interessados que estiverem previamente credenciados no Sistema de Cadastramento Unificado de Fornecedores - SICAF e no Sistema de Compras do Governo Federal (</w:t>
      </w:r>
      <w:hyperlink r:id="rId12" w:history="1">
        <w:r w:rsidRPr="00CD2820">
          <w:rPr>
            <w:rStyle w:val="Hyperlink"/>
            <w:sz w:val="21"/>
            <w:szCs w:val="21"/>
          </w:rPr>
          <w:t>www.gov.br/compras</w:t>
        </w:r>
      </w:hyperlink>
      <w:r w:rsidRPr="00CD2820">
        <w:rPr>
          <w:sz w:val="21"/>
          <w:szCs w:val="21"/>
        </w:rPr>
        <w:t>).</w:t>
      </w:r>
      <w:bookmarkEnd w:id="4"/>
    </w:p>
    <w:p w:rsidR="00C2099B" w:rsidRPr="00CD2820" w:rsidRDefault="00C2099B" w:rsidP="00174E8E">
      <w:pPr>
        <w:pStyle w:val="Nivel3"/>
        <w:numPr>
          <w:ilvl w:val="2"/>
          <w:numId w:val="3"/>
        </w:numPr>
        <w:tabs>
          <w:tab w:val="left" w:pos="851"/>
        </w:tabs>
        <w:ind w:left="284" w:firstLine="0"/>
        <w:rPr>
          <w:sz w:val="21"/>
          <w:szCs w:val="21"/>
        </w:rPr>
      </w:pPr>
      <w:r w:rsidRPr="00CD2820">
        <w:rPr>
          <w:sz w:val="21"/>
          <w:szCs w:val="21"/>
        </w:rPr>
        <w:t>O</w:t>
      </w:r>
      <w:bookmarkStart w:id="5" w:name="_Hlk135304247"/>
      <w:r w:rsidRPr="00CD2820">
        <w:rPr>
          <w:sz w:val="21"/>
          <w:szCs w:val="21"/>
        </w:rPr>
        <w:t>s interessados deverão atender às condições exigidas no cadastramento no SICAF até o terceiro dia útil anterior à data prevista para recebimento das propostas.</w:t>
      </w:r>
    </w:p>
    <w:bookmarkEnd w:id="5"/>
    <w:p w:rsidR="00C2099B" w:rsidRPr="00CD2820" w:rsidRDefault="00C2099B" w:rsidP="00174E8E">
      <w:pPr>
        <w:pStyle w:val="Nivel2"/>
        <w:numPr>
          <w:ilvl w:val="1"/>
          <w:numId w:val="3"/>
        </w:numPr>
        <w:tabs>
          <w:tab w:val="left" w:pos="567"/>
        </w:tabs>
        <w:autoSpaceDE/>
        <w:autoSpaceDN/>
        <w:adjustRightInd/>
        <w:ind w:left="0" w:firstLine="0"/>
        <w:rPr>
          <w:sz w:val="21"/>
          <w:szCs w:val="21"/>
        </w:rPr>
      </w:pPr>
      <w:r w:rsidRPr="00CD2820">
        <w:rPr>
          <w:sz w:val="21"/>
          <w:szCs w:val="21"/>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C2099B" w:rsidRPr="00CD2820" w:rsidRDefault="00C2099B" w:rsidP="00174E8E">
      <w:pPr>
        <w:pStyle w:val="Nivel2"/>
        <w:numPr>
          <w:ilvl w:val="1"/>
          <w:numId w:val="3"/>
        </w:numPr>
        <w:tabs>
          <w:tab w:val="left" w:pos="567"/>
        </w:tabs>
        <w:autoSpaceDE/>
        <w:autoSpaceDN/>
        <w:adjustRightInd/>
        <w:ind w:left="0" w:firstLine="0"/>
        <w:rPr>
          <w:sz w:val="21"/>
          <w:szCs w:val="21"/>
        </w:rPr>
      </w:pPr>
      <w:r w:rsidRPr="00CD2820">
        <w:rPr>
          <w:sz w:val="21"/>
          <w:szCs w:val="21"/>
        </w:rPr>
        <w:lastRenderedPageBreak/>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C2099B" w:rsidRPr="00CD2820" w:rsidRDefault="00C2099B" w:rsidP="00174E8E">
      <w:pPr>
        <w:pStyle w:val="Nivel2"/>
        <w:numPr>
          <w:ilvl w:val="1"/>
          <w:numId w:val="3"/>
        </w:numPr>
        <w:tabs>
          <w:tab w:val="left" w:pos="567"/>
        </w:tabs>
        <w:autoSpaceDE/>
        <w:autoSpaceDN/>
        <w:adjustRightInd/>
        <w:ind w:left="0" w:firstLine="0"/>
        <w:rPr>
          <w:sz w:val="21"/>
          <w:szCs w:val="21"/>
        </w:rPr>
      </w:pPr>
      <w:r w:rsidRPr="00CD2820">
        <w:rPr>
          <w:sz w:val="21"/>
          <w:szCs w:val="21"/>
        </w:rPr>
        <w:t>A não observância do disposto no item anterior poderá ensejar desclassificação no momento da habilitação.</w:t>
      </w:r>
    </w:p>
    <w:p w:rsidR="00C2099B" w:rsidRPr="00CD2820" w:rsidRDefault="00C2099B" w:rsidP="00174E8E">
      <w:pPr>
        <w:pStyle w:val="Nivel2"/>
        <w:numPr>
          <w:ilvl w:val="1"/>
          <w:numId w:val="3"/>
        </w:numPr>
        <w:tabs>
          <w:tab w:val="left" w:pos="567"/>
        </w:tabs>
        <w:autoSpaceDE/>
        <w:autoSpaceDN/>
        <w:adjustRightInd/>
        <w:ind w:left="0" w:firstLine="0"/>
        <w:rPr>
          <w:sz w:val="21"/>
          <w:szCs w:val="21"/>
        </w:rPr>
      </w:pPr>
      <w:r w:rsidRPr="00CD2820">
        <w:rPr>
          <w:sz w:val="21"/>
          <w:szCs w:val="21"/>
        </w:rPr>
        <w:t xml:space="preserve">A participação será exclusiva a microempresas e empresas de pequeno porte, nos termos do </w:t>
      </w:r>
      <w:hyperlink r:id="rId13">
        <w:r w:rsidRPr="00CD2820">
          <w:rPr>
            <w:rStyle w:val="Hyperlink"/>
            <w:sz w:val="21"/>
            <w:szCs w:val="21"/>
          </w:rPr>
          <w:t>art. 48 da Lei Complementar nº 123, de 14 de dezembro de 2006</w:t>
        </w:r>
      </w:hyperlink>
      <w:r w:rsidRPr="00CD2820">
        <w:rPr>
          <w:sz w:val="21"/>
          <w:szCs w:val="21"/>
        </w:rPr>
        <w:t>.</w:t>
      </w:r>
    </w:p>
    <w:p w:rsidR="00C2099B" w:rsidRPr="00CD2820" w:rsidRDefault="00C2099B" w:rsidP="00174E8E">
      <w:pPr>
        <w:pStyle w:val="Nivel3"/>
        <w:numPr>
          <w:ilvl w:val="2"/>
          <w:numId w:val="3"/>
        </w:numPr>
        <w:tabs>
          <w:tab w:val="left" w:pos="993"/>
        </w:tabs>
        <w:ind w:left="284" w:firstLine="0"/>
        <w:rPr>
          <w:rFonts w:eastAsia="Times New Roman"/>
          <w:sz w:val="21"/>
          <w:szCs w:val="21"/>
        </w:rPr>
      </w:pPr>
      <w:r w:rsidRPr="00CD2820">
        <w:rPr>
          <w:rFonts w:eastAsia="Times New Roman"/>
          <w:sz w:val="21"/>
          <w:szCs w:val="21"/>
        </w:rPr>
        <w:t>Em cumprimento aos incisos I e III do art. 48 da Lei Complementar nº 123/06 e alterações, conforme Anexo II, a participação no certame será:</w:t>
      </w:r>
    </w:p>
    <w:p w:rsidR="00F12129" w:rsidRPr="00F12129" w:rsidRDefault="00F12129" w:rsidP="00F12129">
      <w:pPr>
        <w:widowControl w:val="0"/>
        <w:numPr>
          <w:ilvl w:val="0"/>
          <w:numId w:val="23"/>
        </w:numPr>
        <w:suppressLineNumbers/>
        <w:tabs>
          <w:tab w:val="left" w:pos="284"/>
        </w:tabs>
        <w:spacing w:line="276" w:lineRule="auto"/>
        <w:ind w:left="284" w:firstLine="0"/>
        <w:jc w:val="both"/>
        <w:rPr>
          <w:rFonts w:ascii="Arial" w:hAnsi="Arial" w:cs="Arial"/>
          <w:sz w:val="21"/>
          <w:szCs w:val="21"/>
        </w:rPr>
      </w:pPr>
      <w:r w:rsidRPr="00F12129">
        <w:rPr>
          <w:rFonts w:ascii="Arial" w:hAnsi="Arial" w:cs="Arial"/>
          <w:sz w:val="21"/>
          <w:szCs w:val="21"/>
        </w:rPr>
        <w:t>EXCLUSIVA às pessoas jurídicas enquadradas ou equiparadas às Microempresas e Empresas de Pequeno Porte, desde que declarem no campo próprio do sistema tal condição.</w:t>
      </w:r>
    </w:p>
    <w:p w:rsidR="00F12129" w:rsidRPr="00F12129" w:rsidRDefault="00F12129" w:rsidP="00F12129">
      <w:pPr>
        <w:widowControl w:val="0"/>
        <w:numPr>
          <w:ilvl w:val="0"/>
          <w:numId w:val="23"/>
        </w:numPr>
        <w:suppressLineNumbers/>
        <w:tabs>
          <w:tab w:val="left" w:pos="284"/>
        </w:tabs>
        <w:spacing w:line="276" w:lineRule="auto"/>
        <w:ind w:left="284" w:firstLine="0"/>
        <w:jc w:val="both"/>
        <w:rPr>
          <w:rFonts w:ascii="Arial" w:hAnsi="Arial" w:cs="Arial"/>
          <w:sz w:val="21"/>
          <w:szCs w:val="21"/>
        </w:rPr>
      </w:pPr>
      <w:r w:rsidRPr="00F12129">
        <w:rPr>
          <w:rFonts w:ascii="Arial" w:hAnsi="Arial" w:cs="Arial"/>
          <w:sz w:val="21"/>
          <w:szCs w:val="21"/>
        </w:rPr>
        <w:t xml:space="preserve">Cota Principal (ampla concorrência) – são destinados a todos os interessados que atendam aos requisitos do edital. </w:t>
      </w:r>
    </w:p>
    <w:p w:rsidR="00F12129" w:rsidRPr="00F12129" w:rsidRDefault="00F12129" w:rsidP="00F12129">
      <w:pPr>
        <w:widowControl w:val="0"/>
        <w:numPr>
          <w:ilvl w:val="0"/>
          <w:numId w:val="23"/>
        </w:numPr>
        <w:suppressLineNumbers/>
        <w:tabs>
          <w:tab w:val="left" w:pos="284"/>
        </w:tabs>
        <w:spacing w:line="276" w:lineRule="auto"/>
        <w:ind w:left="284" w:firstLine="0"/>
        <w:jc w:val="both"/>
        <w:rPr>
          <w:rFonts w:ascii="Arial" w:hAnsi="Arial" w:cs="Arial"/>
          <w:sz w:val="21"/>
          <w:szCs w:val="21"/>
        </w:rPr>
      </w:pPr>
      <w:r w:rsidRPr="00F12129">
        <w:rPr>
          <w:rFonts w:ascii="Arial" w:hAnsi="Arial" w:cs="Arial"/>
          <w:sz w:val="21"/>
          <w:szCs w:val="21"/>
        </w:rPr>
        <w:t>Cota Reservada – são RESTRITOS à participação de pessoas jurídicas enquadradas ou equiparadas às Microempresas e Empresas de Pequeno Porte, sem prejuízo da sua participação na cota principal.</w:t>
      </w:r>
    </w:p>
    <w:p w:rsidR="00F12129" w:rsidRPr="00F12129" w:rsidRDefault="00F12129" w:rsidP="00F12129">
      <w:pPr>
        <w:widowControl w:val="0"/>
        <w:numPr>
          <w:ilvl w:val="0"/>
          <w:numId w:val="23"/>
        </w:numPr>
        <w:suppressLineNumbers/>
        <w:tabs>
          <w:tab w:val="left" w:pos="284"/>
        </w:tabs>
        <w:spacing w:line="276" w:lineRule="auto"/>
        <w:ind w:left="284" w:firstLine="0"/>
        <w:jc w:val="both"/>
        <w:rPr>
          <w:rFonts w:ascii="Arial" w:hAnsi="Arial" w:cs="Arial"/>
          <w:sz w:val="21"/>
          <w:szCs w:val="21"/>
        </w:rPr>
      </w:pPr>
      <w:r w:rsidRPr="00F12129">
        <w:rPr>
          <w:rFonts w:ascii="Arial" w:hAnsi="Arial" w:cs="Arial"/>
          <w:sz w:val="21"/>
          <w:szCs w:val="21"/>
        </w:rPr>
        <w:t>Ampla concorrência.</w:t>
      </w:r>
    </w:p>
    <w:p w:rsidR="00C2099B" w:rsidRPr="00F12129" w:rsidRDefault="00C2099B" w:rsidP="00F12129">
      <w:pPr>
        <w:widowControl w:val="0"/>
        <w:suppressLineNumbers/>
        <w:tabs>
          <w:tab w:val="left" w:pos="284"/>
        </w:tabs>
        <w:spacing w:line="276" w:lineRule="auto"/>
        <w:ind w:left="284"/>
        <w:jc w:val="both"/>
        <w:rPr>
          <w:rFonts w:ascii="Arial" w:hAnsi="Arial" w:cs="Arial"/>
          <w:sz w:val="21"/>
          <w:szCs w:val="21"/>
        </w:rPr>
      </w:pPr>
    </w:p>
    <w:p w:rsidR="00C2099B" w:rsidRPr="00CD2820" w:rsidRDefault="00C2099B" w:rsidP="00174E8E">
      <w:pPr>
        <w:pStyle w:val="Nvel3-R"/>
        <w:numPr>
          <w:ilvl w:val="2"/>
          <w:numId w:val="3"/>
        </w:numPr>
        <w:tabs>
          <w:tab w:val="left" w:pos="851"/>
        </w:tabs>
        <w:ind w:left="284" w:firstLine="0"/>
        <w:rPr>
          <w:i w:val="0"/>
          <w:color w:val="auto"/>
          <w:sz w:val="21"/>
          <w:szCs w:val="21"/>
        </w:rPr>
      </w:pPr>
      <w:bookmarkStart w:id="6" w:name="_Ref117015508"/>
      <w:r w:rsidRPr="00CD2820">
        <w:rPr>
          <w:i w:val="0"/>
          <w:color w:val="auto"/>
          <w:sz w:val="21"/>
          <w:szCs w:val="21"/>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6"/>
    </w:p>
    <w:p w:rsidR="00C2099B" w:rsidRPr="00CD2820" w:rsidRDefault="00C2099B" w:rsidP="00174E8E">
      <w:pPr>
        <w:pStyle w:val="Nivel2"/>
        <w:numPr>
          <w:ilvl w:val="1"/>
          <w:numId w:val="3"/>
        </w:numPr>
        <w:tabs>
          <w:tab w:val="left" w:pos="567"/>
        </w:tabs>
        <w:autoSpaceDE/>
        <w:autoSpaceDN/>
        <w:adjustRightInd/>
        <w:ind w:left="0" w:firstLine="0"/>
        <w:rPr>
          <w:sz w:val="21"/>
          <w:szCs w:val="21"/>
        </w:rPr>
      </w:pPr>
      <w:r w:rsidRPr="00CD2820">
        <w:rPr>
          <w:sz w:val="21"/>
          <w:szCs w:val="21"/>
        </w:rPr>
        <w:t xml:space="preserve">Será concedido tratamento favorecido para as microempresas e empresas de pequeno porte, </w:t>
      </w:r>
      <w:r w:rsidR="00506AD1">
        <w:rPr>
          <w:sz w:val="21"/>
          <w:szCs w:val="21"/>
        </w:rPr>
        <w:t xml:space="preserve">e </w:t>
      </w:r>
      <w:r w:rsidRPr="00CD2820">
        <w:rPr>
          <w:sz w:val="21"/>
          <w:szCs w:val="21"/>
        </w:rPr>
        <w:t xml:space="preserve">para o microempreendedor individual - MEI, nos limites previstos da </w:t>
      </w:r>
      <w:hyperlink r:id="rId14">
        <w:r w:rsidRPr="00CD2820">
          <w:rPr>
            <w:rStyle w:val="Hyperlink"/>
            <w:sz w:val="21"/>
            <w:szCs w:val="21"/>
          </w:rPr>
          <w:t>Lei Complementar nº 123, de 2006</w:t>
        </w:r>
      </w:hyperlink>
      <w:r w:rsidRPr="00CD2820">
        <w:rPr>
          <w:sz w:val="21"/>
          <w:szCs w:val="21"/>
        </w:rPr>
        <w:t xml:space="preserve"> e do Decreto n.º 8.538, de 2015.</w:t>
      </w:r>
    </w:p>
    <w:p w:rsidR="00C2099B" w:rsidRPr="00CD2820" w:rsidRDefault="00C2099B" w:rsidP="00174E8E">
      <w:pPr>
        <w:pStyle w:val="Nivel2"/>
        <w:numPr>
          <w:ilvl w:val="1"/>
          <w:numId w:val="3"/>
        </w:numPr>
        <w:tabs>
          <w:tab w:val="left" w:pos="567"/>
        </w:tabs>
        <w:autoSpaceDE/>
        <w:autoSpaceDN/>
        <w:adjustRightInd/>
        <w:ind w:left="0" w:firstLine="0"/>
        <w:rPr>
          <w:sz w:val="21"/>
          <w:szCs w:val="21"/>
        </w:rPr>
      </w:pPr>
      <w:bookmarkStart w:id="7" w:name="_Ref117000692"/>
      <w:r w:rsidRPr="00CD2820">
        <w:rPr>
          <w:sz w:val="21"/>
          <w:szCs w:val="21"/>
        </w:rPr>
        <w:t>Não poderão disputar esta licitação:</w:t>
      </w:r>
      <w:bookmarkEnd w:id="7"/>
    </w:p>
    <w:p w:rsidR="00C2099B" w:rsidRPr="00CD2820" w:rsidRDefault="00C2099B" w:rsidP="00174E8E">
      <w:pPr>
        <w:pStyle w:val="Nivel3"/>
        <w:numPr>
          <w:ilvl w:val="2"/>
          <w:numId w:val="3"/>
        </w:numPr>
        <w:tabs>
          <w:tab w:val="left" w:pos="993"/>
        </w:tabs>
        <w:ind w:left="284" w:firstLine="0"/>
        <w:rPr>
          <w:sz w:val="21"/>
          <w:szCs w:val="21"/>
        </w:rPr>
      </w:pPr>
      <w:bookmarkStart w:id="8" w:name="_Ref113883338"/>
      <w:r w:rsidRPr="00CD2820">
        <w:rPr>
          <w:sz w:val="21"/>
          <w:szCs w:val="21"/>
        </w:rPr>
        <w:t>Aquele que não atenda às condições deste Edital e seu(s) anexo(s);</w:t>
      </w:r>
    </w:p>
    <w:p w:rsidR="00C2099B" w:rsidRPr="00CD2820" w:rsidRDefault="00C2099B" w:rsidP="00174E8E">
      <w:pPr>
        <w:pStyle w:val="Nivel3"/>
        <w:numPr>
          <w:ilvl w:val="2"/>
          <w:numId w:val="3"/>
        </w:numPr>
        <w:tabs>
          <w:tab w:val="left" w:pos="993"/>
        </w:tabs>
        <w:ind w:left="284" w:firstLine="0"/>
        <w:rPr>
          <w:sz w:val="21"/>
          <w:szCs w:val="21"/>
        </w:rPr>
      </w:pPr>
      <w:bookmarkStart w:id="9" w:name="_Ref114659912"/>
      <w:r w:rsidRPr="00CD2820">
        <w:rPr>
          <w:sz w:val="21"/>
          <w:szCs w:val="21"/>
        </w:rPr>
        <w:t>Autor do anteprojeto, do projeto básico ou do projeto executivo, pessoa física ou jurídica, quando a licitação versar sobre serviços ou fornecimento de bens a ele relacionados;</w:t>
      </w:r>
      <w:bookmarkEnd w:id="8"/>
      <w:bookmarkEnd w:id="9"/>
    </w:p>
    <w:p w:rsidR="00C2099B" w:rsidRPr="00CD2820" w:rsidRDefault="00C2099B" w:rsidP="00174E8E">
      <w:pPr>
        <w:pStyle w:val="Nivel3"/>
        <w:numPr>
          <w:ilvl w:val="2"/>
          <w:numId w:val="3"/>
        </w:numPr>
        <w:tabs>
          <w:tab w:val="left" w:pos="993"/>
        </w:tabs>
        <w:ind w:left="284" w:firstLine="0"/>
        <w:rPr>
          <w:sz w:val="21"/>
          <w:szCs w:val="21"/>
        </w:rPr>
      </w:pPr>
      <w:bookmarkStart w:id="10" w:name="_Ref114659913"/>
      <w:bookmarkStart w:id="11" w:name="_Ref113883339"/>
      <w:r w:rsidRPr="00CD2820">
        <w:rPr>
          <w:sz w:val="21"/>
          <w:szCs w:val="21"/>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0"/>
      <w:bookmarkEnd w:id="11"/>
    </w:p>
    <w:p w:rsidR="00C2099B" w:rsidRPr="00CD2820" w:rsidRDefault="00C2099B" w:rsidP="00174E8E">
      <w:pPr>
        <w:pStyle w:val="Nivel3"/>
        <w:numPr>
          <w:ilvl w:val="2"/>
          <w:numId w:val="3"/>
        </w:numPr>
        <w:tabs>
          <w:tab w:val="left" w:pos="993"/>
        </w:tabs>
        <w:ind w:left="284" w:firstLine="0"/>
        <w:rPr>
          <w:sz w:val="21"/>
          <w:szCs w:val="21"/>
        </w:rPr>
      </w:pPr>
      <w:bookmarkStart w:id="12" w:name="_Ref113883003"/>
      <w:r w:rsidRPr="00CD2820">
        <w:rPr>
          <w:sz w:val="21"/>
          <w:szCs w:val="21"/>
        </w:rPr>
        <w:t>Pessoa física ou jurídica que se encontre, ao tempo da licitação, impossibilitada de participar da licitação em decorrência de sanção que lhe foi imposta;</w:t>
      </w:r>
      <w:bookmarkEnd w:id="12"/>
    </w:p>
    <w:p w:rsidR="00C2099B" w:rsidRPr="00CD2820" w:rsidRDefault="00C2099B" w:rsidP="00174E8E">
      <w:pPr>
        <w:pStyle w:val="Nivel3"/>
        <w:numPr>
          <w:ilvl w:val="2"/>
          <w:numId w:val="3"/>
        </w:numPr>
        <w:tabs>
          <w:tab w:val="left" w:pos="993"/>
        </w:tabs>
        <w:ind w:left="284" w:firstLine="0"/>
        <w:rPr>
          <w:sz w:val="21"/>
          <w:szCs w:val="21"/>
        </w:rPr>
      </w:pPr>
      <w:r w:rsidRPr="00CD2820">
        <w:rPr>
          <w:sz w:val="21"/>
          <w:szCs w:val="21"/>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w:t>
      </w:r>
      <w:r w:rsidRPr="00CD2820">
        <w:rPr>
          <w:sz w:val="21"/>
          <w:szCs w:val="21"/>
        </w:rPr>
        <w:lastRenderedPageBreak/>
        <w:t>deles seja cônjuge, companheiro ou parente em linha reta, colateral ou por afinidade, até o terceiro grau;</w:t>
      </w:r>
    </w:p>
    <w:p w:rsidR="00C2099B" w:rsidRPr="00CD2820" w:rsidRDefault="00C2099B" w:rsidP="00174E8E">
      <w:pPr>
        <w:pStyle w:val="Nivel3"/>
        <w:numPr>
          <w:ilvl w:val="2"/>
          <w:numId w:val="3"/>
        </w:numPr>
        <w:tabs>
          <w:tab w:val="left" w:pos="993"/>
        </w:tabs>
        <w:ind w:left="284" w:firstLine="0"/>
        <w:rPr>
          <w:sz w:val="21"/>
          <w:szCs w:val="21"/>
        </w:rPr>
      </w:pPr>
      <w:bookmarkStart w:id="13" w:name="_Ref113883579"/>
      <w:r w:rsidRPr="00CD2820">
        <w:rPr>
          <w:sz w:val="21"/>
          <w:szCs w:val="21"/>
        </w:rPr>
        <w:t>Empresas controladoras, controladas ou coligadas, nos termos da Lei nº 6.404, de 15 de dezembro de 1976, concorrendo entre si;</w:t>
      </w:r>
      <w:bookmarkEnd w:id="13"/>
    </w:p>
    <w:p w:rsidR="00C2099B" w:rsidRPr="00CD2820" w:rsidRDefault="00C2099B" w:rsidP="00174E8E">
      <w:pPr>
        <w:pStyle w:val="Nivel3"/>
        <w:numPr>
          <w:ilvl w:val="2"/>
          <w:numId w:val="3"/>
        </w:numPr>
        <w:tabs>
          <w:tab w:val="left" w:pos="993"/>
        </w:tabs>
        <w:ind w:left="284" w:firstLine="0"/>
        <w:rPr>
          <w:sz w:val="21"/>
          <w:szCs w:val="21"/>
        </w:rPr>
      </w:pPr>
      <w:r w:rsidRPr="00CD2820">
        <w:rPr>
          <w:sz w:val="21"/>
          <w:szCs w:val="21"/>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C2099B" w:rsidRPr="00CD2820" w:rsidRDefault="00C2099B" w:rsidP="00174E8E">
      <w:pPr>
        <w:pStyle w:val="Nivel3"/>
        <w:numPr>
          <w:ilvl w:val="2"/>
          <w:numId w:val="3"/>
        </w:numPr>
        <w:tabs>
          <w:tab w:val="left" w:pos="993"/>
        </w:tabs>
        <w:ind w:left="284" w:firstLine="0"/>
        <w:rPr>
          <w:sz w:val="21"/>
          <w:szCs w:val="21"/>
        </w:rPr>
      </w:pPr>
      <w:bookmarkStart w:id="14" w:name="_Ref113962336"/>
      <w:r w:rsidRPr="00CD2820">
        <w:rPr>
          <w:sz w:val="21"/>
          <w:szCs w:val="21"/>
        </w:rPr>
        <w:t>Agente público do órgão ou entidade licitante;</w:t>
      </w:r>
      <w:bookmarkEnd w:id="14"/>
    </w:p>
    <w:p w:rsidR="00C2099B" w:rsidRPr="00CD2820" w:rsidRDefault="00C2099B" w:rsidP="00174E8E">
      <w:pPr>
        <w:pStyle w:val="Nivel3"/>
        <w:numPr>
          <w:ilvl w:val="2"/>
          <w:numId w:val="3"/>
        </w:numPr>
        <w:tabs>
          <w:tab w:val="left" w:pos="993"/>
        </w:tabs>
        <w:ind w:left="284" w:firstLine="0"/>
        <w:rPr>
          <w:sz w:val="21"/>
          <w:szCs w:val="21"/>
        </w:rPr>
      </w:pPr>
      <w:r w:rsidRPr="00CD2820">
        <w:rPr>
          <w:sz w:val="21"/>
          <w:szCs w:val="21"/>
        </w:rPr>
        <w:t>Organizações da Sociedade Civil de Interesse Público - OSCIP, atuando nessa condição;</w:t>
      </w:r>
    </w:p>
    <w:p w:rsidR="00C2099B" w:rsidRPr="00CD2820" w:rsidRDefault="00C2099B" w:rsidP="00174E8E">
      <w:pPr>
        <w:pStyle w:val="Nivel3"/>
        <w:numPr>
          <w:ilvl w:val="2"/>
          <w:numId w:val="3"/>
        </w:numPr>
        <w:tabs>
          <w:tab w:val="left" w:pos="993"/>
        </w:tabs>
        <w:ind w:left="284" w:firstLine="0"/>
        <w:rPr>
          <w:sz w:val="21"/>
          <w:szCs w:val="21"/>
        </w:rPr>
      </w:pPr>
      <w:r w:rsidRPr="00CD2820">
        <w:rPr>
          <w:sz w:val="21"/>
          <w:szCs w:val="21"/>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CD2820">
          <w:rPr>
            <w:rStyle w:val="Hyperlink"/>
            <w:sz w:val="21"/>
            <w:szCs w:val="21"/>
          </w:rPr>
          <w:t>§ 1º do art. 9º da Lei nº 14.133, de 2021</w:t>
        </w:r>
      </w:hyperlink>
      <w:r w:rsidRPr="00CD2820">
        <w:rPr>
          <w:sz w:val="21"/>
          <w:szCs w:val="21"/>
        </w:rPr>
        <w:t>.</w:t>
      </w:r>
    </w:p>
    <w:p w:rsidR="00C2099B" w:rsidRPr="00CD2820" w:rsidRDefault="00C2099B" w:rsidP="00174E8E">
      <w:pPr>
        <w:pStyle w:val="Nivel2"/>
        <w:numPr>
          <w:ilvl w:val="1"/>
          <w:numId w:val="3"/>
        </w:numPr>
        <w:tabs>
          <w:tab w:val="left" w:pos="567"/>
        </w:tabs>
        <w:autoSpaceDE/>
        <w:autoSpaceDN/>
        <w:adjustRightInd/>
        <w:ind w:left="0" w:firstLine="0"/>
        <w:rPr>
          <w:sz w:val="21"/>
          <w:szCs w:val="21"/>
        </w:rPr>
      </w:pPr>
      <w:r w:rsidRPr="00CD2820">
        <w:rPr>
          <w:sz w:val="21"/>
          <w:szCs w:val="21"/>
        </w:rPr>
        <w:t xml:space="preserve">O impedimento de que trata o item </w:t>
      </w:r>
      <w:fldSimple w:instr=" REF _Ref113883003 \r \h  \* MERGEFORMAT ">
        <w:r w:rsidR="003B447F" w:rsidRPr="003B447F">
          <w:rPr>
            <w:sz w:val="21"/>
            <w:szCs w:val="21"/>
            <w:highlight w:val="lightGray"/>
          </w:rPr>
          <w:t>4.7.4</w:t>
        </w:r>
      </w:fldSimple>
      <w:r w:rsidRPr="00CD2820">
        <w:rPr>
          <w:sz w:val="21"/>
          <w:szCs w:val="21"/>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C2099B" w:rsidRPr="00CD2820" w:rsidRDefault="00C2099B" w:rsidP="00174E8E">
      <w:pPr>
        <w:pStyle w:val="Nivel2"/>
        <w:numPr>
          <w:ilvl w:val="1"/>
          <w:numId w:val="3"/>
        </w:numPr>
        <w:tabs>
          <w:tab w:val="left" w:pos="567"/>
        </w:tabs>
        <w:autoSpaceDE/>
        <w:autoSpaceDN/>
        <w:adjustRightInd/>
        <w:ind w:left="0" w:firstLine="0"/>
        <w:rPr>
          <w:sz w:val="21"/>
          <w:szCs w:val="21"/>
        </w:rPr>
      </w:pPr>
      <w:bookmarkStart w:id="15" w:name="art14§2"/>
      <w:bookmarkEnd w:id="15"/>
      <w:r w:rsidRPr="00CD2820">
        <w:rPr>
          <w:sz w:val="21"/>
          <w:szCs w:val="21"/>
        </w:rPr>
        <w:t xml:space="preserve">A critério da Administração e exclusivamente a seu serviço, o autor dos projetos e a empresa a que se referem os itens </w:t>
      </w:r>
      <w:fldSimple w:instr=" REF _Ref114659912 \r \h  \* MERGEFORMAT ">
        <w:r w:rsidR="003B447F" w:rsidRPr="003B447F">
          <w:rPr>
            <w:sz w:val="21"/>
            <w:szCs w:val="21"/>
            <w:highlight w:val="lightGray"/>
          </w:rPr>
          <w:t>4.7.2</w:t>
        </w:r>
      </w:fldSimple>
      <w:r w:rsidRPr="00CD2820">
        <w:rPr>
          <w:sz w:val="21"/>
          <w:szCs w:val="21"/>
          <w:highlight w:val="lightGray"/>
        </w:rPr>
        <w:t xml:space="preserve"> </w:t>
      </w:r>
      <w:r w:rsidRPr="00CD2820">
        <w:rPr>
          <w:sz w:val="21"/>
          <w:szCs w:val="21"/>
        </w:rPr>
        <w:t>e</w:t>
      </w:r>
      <w:r w:rsidRPr="00CD2820">
        <w:rPr>
          <w:sz w:val="21"/>
          <w:szCs w:val="21"/>
          <w:highlight w:val="lightGray"/>
        </w:rPr>
        <w:t xml:space="preserve"> </w:t>
      </w:r>
      <w:fldSimple w:instr=" REF _Ref114659913 \r \h  \* MERGEFORMAT ">
        <w:r w:rsidR="003B447F" w:rsidRPr="003B447F">
          <w:rPr>
            <w:sz w:val="21"/>
            <w:szCs w:val="21"/>
            <w:highlight w:val="lightGray"/>
          </w:rPr>
          <w:t>4.7.3</w:t>
        </w:r>
      </w:fldSimple>
      <w:r w:rsidRPr="00CD2820">
        <w:rPr>
          <w:sz w:val="21"/>
          <w:szCs w:val="21"/>
        </w:rPr>
        <w:t xml:space="preserve"> poderão participar no apoio das atividades de planejamento da contratação, de execução da licitação ou de gestão do contrato, desde que sob supervisão exclusiva de agentes públicos do órgão ou entidade.</w:t>
      </w:r>
    </w:p>
    <w:p w:rsidR="00C2099B" w:rsidRPr="00CD2820" w:rsidRDefault="00C2099B" w:rsidP="00174E8E">
      <w:pPr>
        <w:pStyle w:val="Nivel2"/>
        <w:numPr>
          <w:ilvl w:val="1"/>
          <w:numId w:val="3"/>
        </w:numPr>
        <w:tabs>
          <w:tab w:val="left" w:pos="567"/>
        </w:tabs>
        <w:autoSpaceDE/>
        <w:autoSpaceDN/>
        <w:adjustRightInd/>
        <w:ind w:left="0" w:firstLine="0"/>
        <w:rPr>
          <w:sz w:val="21"/>
          <w:szCs w:val="21"/>
        </w:rPr>
      </w:pPr>
      <w:bookmarkStart w:id="16" w:name="art14§3"/>
      <w:bookmarkEnd w:id="16"/>
      <w:r w:rsidRPr="00CD2820">
        <w:rPr>
          <w:sz w:val="21"/>
          <w:szCs w:val="21"/>
        </w:rPr>
        <w:t>Equiparam-se aos autores do projeto as empresas integrantes do mesmo grupo econômico.</w:t>
      </w:r>
    </w:p>
    <w:p w:rsidR="00C2099B" w:rsidRPr="00CD2820" w:rsidRDefault="00C2099B" w:rsidP="00174E8E">
      <w:pPr>
        <w:pStyle w:val="Nivel2"/>
        <w:numPr>
          <w:ilvl w:val="1"/>
          <w:numId w:val="3"/>
        </w:numPr>
        <w:tabs>
          <w:tab w:val="left" w:pos="567"/>
        </w:tabs>
        <w:autoSpaceDE/>
        <w:autoSpaceDN/>
        <w:adjustRightInd/>
        <w:ind w:left="0" w:firstLine="0"/>
        <w:rPr>
          <w:sz w:val="21"/>
          <w:szCs w:val="21"/>
        </w:rPr>
      </w:pPr>
      <w:bookmarkStart w:id="17" w:name="art14§4"/>
      <w:bookmarkEnd w:id="17"/>
      <w:r w:rsidRPr="00CD2820">
        <w:rPr>
          <w:sz w:val="21"/>
          <w:szCs w:val="21"/>
        </w:rPr>
        <w:t xml:space="preserve">O disposto nos itens </w:t>
      </w:r>
      <w:fldSimple w:instr=" REF _Ref114659912 \r \h  \* MERGEFORMAT ">
        <w:r w:rsidR="003B447F" w:rsidRPr="003B447F">
          <w:rPr>
            <w:sz w:val="21"/>
            <w:szCs w:val="21"/>
            <w:highlight w:val="lightGray"/>
          </w:rPr>
          <w:t>4.7.2</w:t>
        </w:r>
      </w:fldSimple>
      <w:r w:rsidRPr="00CD2820">
        <w:rPr>
          <w:sz w:val="21"/>
          <w:szCs w:val="21"/>
          <w:highlight w:val="lightGray"/>
        </w:rPr>
        <w:t xml:space="preserve"> </w:t>
      </w:r>
      <w:r w:rsidRPr="00CD2820">
        <w:rPr>
          <w:sz w:val="21"/>
          <w:szCs w:val="21"/>
        </w:rPr>
        <w:t>e</w:t>
      </w:r>
      <w:r w:rsidRPr="00CD2820">
        <w:rPr>
          <w:sz w:val="21"/>
          <w:szCs w:val="21"/>
          <w:highlight w:val="lightGray"/>
        </w:rPr>
        <w:t xml:space="preserve"> </w:t>
      </w:r>
      <w:fldSimple w:instr=" REF _Ref114659913 \r \h  \* MERGEFORMAT ">
        <w:r w:rsidR="003B447F" w:rsidRPr="003B447F">
          <w:rPr>
            <w:sz w:val="21"/>
            <w:szCs w:val="21"/>
            <w:highlight w:val="lightGray"/>
          </w:rPr>
          <w:t>4.7.3</w:t>
        </w:r>
      </w:fldSimple>
      <w:r w:rsidRPr="00CD2820">
        <w:rPr>
          <w:sz w:val="21"/>
          <w:szCs w:val="21"/>
        </w:rPr>
        <w:t xml:space="preserve"> não impede a licitação ou a contratação de serviço que inclua como encargo do contratado a elaboração do projeto básico e do projeto executivo, nas contratações integradas, e do projeto executivo, nos demais regimes de execução.</w:t>
      </w:r>
    </w:p>
    <w:p w:rsidR="00C2099B" w:rsidRPr="00CD2820" w:rsidRDefault="00C2099B" w:rsidP="00174E8E">
      <w:pPr>
        <w:pStyle w:val="Nivel2"/>
        <w:numPr>
          <w:ilvl w:val="1"/>
          <w:numId w:val="3"/>
        </w:numPr>
        <w:tabs>
          <w:tab w:val="left" w:pos="567"/>
        </w:tabs>
        <w:autoSpaceDE/>
        <w:autoSpaceDN/>
        <w:adjustRightInd/>
        <w:ind w:left="0" w:firstLine="0"/>
        <w:rPr>
          <w:sz w:val="21"/>
          <w:szCs w:val="21"/>
        </w:rPr>
      </w:pPr>
      <w:bookmarkStart w:id="18" w:name="art14§5"/>
      <w:bookmarkEnd w:id="18"/>
      <w:r w:rsidRPr="00CD2820">
        <w:rPr>
          <w:sz w:val="21"/>
          <w:szCs w:val="21"/>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r w:rsidRPr="00CD2820">
          <w:rPr>
            <w:rStyle w:val="Hyperlink"/>
            <w:sz w:val="21"/>
            <w:szCs w:val="21"/>
          </w:rPr>
          <w:t>Lei nº 14.133/2021</w:t>
        </w:r>
      </w:hyperlink>
      <w:r w:rsidRPr="00CD2820">
        <w:rPr>
          <w:sz w:val="21"/>
          <w:szCs w:val="21"/>
        </w:rPr>
        <w:t>.</w:t>
      </w:r>
    </w:p>
    <w:p w:rsidR="00C2099B" w:rsidRPr="00CD2820" w:rsidRDefault="00C2099B" w:rsidP="00174E8E">
      <w:pPr>
        <w:pStyle w:val="Nivel2"/>
        <w:numPr>
          <w:ilvl w:val="1"/>
          <w:numId w:val="3"/>
        </w:numPr>
        <w:tabs>
          <w:tab w:val="left" w:pos="567"/>
        </w:tabs>
        <w:autoSpaceDE/>
        <w:autoSpaceDN/>
        <w:adjustRightInd/>
        <w:ind w:left="0" w:firstLine="0"/>
        <w:rPr>
          <w:sz w:val="21"/>
          <w:szCs w:val="21"/>
        </w:rPr>
      </w:pPr>
      <w:r w:rsidRPr="00CD2820">
        <w:rPr>
          <w:sz w:val="21"/>
          <w:szCs w:val="21"/>
        </w:rPr>
        <w:t xml:space="preserve">A vedação de que trata o item </w:t>
      </w:r>
      <w:fldSimple w:instr=" REF _Ref113962336 \r \h  \* MERGEFORMAT ">
        <w:r w:rsidR="003B447F" w:rsidRPr="003B447F">
          <w:rPr>
            <w:sz w:val="21"/>
            <w:szCs w:val="21"/>
            <w:highlight w:val="lightGray"/>
          </w:rPr>
          <w:t>4.7.8</w:t>
        </w:r>
      </w:fldSimple>
      <w:r w:rsidRPr="00CD2820">
        <w:rPr>
          <w:sz w:val="21"/>
          <w:szCs w:val="21"/>
        </w:rPr>
        <w:t xml:space="preserve"> estende-se a terceiro que auxilie a condução da contratação na qualidade de integrante de equipe de apoio, profissional especializado ou funcionário ou representante de empresa que preste assessoria técnica.</w:t>
      </w:r>
    </w:p>
    <w:p w:rsidR="00C2099B" w:rsidRPr="00CD2820" w:rsidRDefault="00C2099B" w:rsidP="00F471B9">
      <w:pPr>
        <w:pStyle w:val="Nivel01"/>
        <w:numPr>
          <w:ilvl w:val="0"/>
          <w:numId w:val="3"/>
        </w:numPr>
        <w:spacing w:beforeLines="120" w:afterLines="120" w:line="312" w:lineRule="auto"/>
        <w:ind w:left="0" w:firstLine="0"/>
        <w:rPr>
          <w:sz w:val="21"/>
          <w:szCs w:val="21"/>
        </w:rPr>
      </w:pPr>
      <w:bookmarkStart w:id="19" w:name="_Toc136943942"/>
      <w:bookmarkStart w:id="20" w:name="_Toc136943933"/>
      <w:r w:rsidRPr="00CD2820">
        <w:rPr>
          <w:sz w:val="21"/>
          <w:szCs w:val="21"/>
        </w:rPr>
        <w:lastRenderedPageBreak/>
        <w:t>DA IMPUGNAÇÃO AO EDITAL E DO PEDIDO DE ESCLARECIMENTO</w:t>
      </w:r>
      <w:bookmarkEnd w:id="19"/>
    </w:p>
    <w:p w:rsidR="00C2099B" w:rsidRPr="00CD2820" w:rsidRDefault="00C2099B" w:rsidP="00174E8E">
      <w:pPr>
        <w:pStyle w:val="Nivel2"/>
        <w:numPr>
          <w:ilvl w:val="1"/>
          <w:numId w:val="3"/>
        </w:numPr>
        <w:autoSpaceDE/>
        <w:autoSpaceDN/>
        <w:adjustRightInd/>
        <w:ind w:left="0" w:firstLine="0"/>
        <w:rPr>
          <w:sz w:val="21"/>
          <w:szCs w:val="21"/>
        </w:rPr>
      </w:pPr>
      <w:r w:rsidRPr="00CD2820">
        <w:rPr>
          <w:sz w:val="21"/>
          <w:szCs w:val="21"/>
        </w:rPr>
        <w:t xml:space="preserve">Qualquer pessoa é parte legítima para impugnar este Edital por irregularidade na aplicação da </w:t>
      </w:r>
      <w:hyperlink r:id="rId17" w:history="1">
        <w:r w:rsidRPr="00CD2820">
          <w:rPr>
            <w:rStyle w:val="Hyperlink"/>
            <w:color w:val="000000"/>
            <w:sz w:val="21"/>
            <w:szCs w:val="21"/>
          </w:rPr>
          <w:t>Lei nº 14.133, de 2021</w:t>
        </w:r>
      </w:hyperlink>
      <w:r w:rsidRPr="00CD2820">
        <w:rPr>
          <w:sz w:val="21"/>
          <w:szCs w:val="21"/>
        </w:rPr>
        <w:t>, devendo protocolar o pedido até 3 (três)</w:t>
      </w:r>
      <w:r w:rsidR="00687BAF">
        <w:rPr>
          <w:sz w:val="21"/>
          <w:szCs w:val="21"/>
        </w:rPr>
        <w:t xml:space="preserve"> </w:t>
      </w:r>
      <w:r w:rsidRPr="00CD2820">
        <w:rPr>
          <w:sz w:val="21"/>
          <w:szCs w:val="21"/>
        </w:rPr>
        <w:t>dias úteis antes da data da abertura do certame.</w:t>
      </w:r>
    </w:p>
    <w:p w:rsidR="00C2099B" w:rsidRPr="00CD2820" w:rsidRDefault="00C2099B" w:rsidP="00174E8E">
      <w:pPr>
        <w:pStyle w:val="Nivel2"/>
        <w:numPr>
          <w:ilvl w:val="1"/>
          <w:numId w:val="3"/>
        </w:numPr>
        <w:autoSpaceDE/>
        <w:autoSpaceDN/>
        <w:adjustRightInd/>
        <w:ind w:left="0" w:firstLine="0"/>
        <w:rPr>
          <w:sz w:val="21"/>
          <w:szCs w:val="21"/>
        </w:rPr>
      </w:pPr>
      <w:r w:rsidRPr="00CD2820">
        <w:rPr>
          <w:sz w:val="21"/>
          <w:szCs w:val="21"/>
        </w:rPr>
        <w:t>A resposta à impugnação ou ao pedido de esclarecimento será divulgado em sítio eletrônico oficial no prazo de até 3 (três) dias úteis, limitado ao último dia útil anterior à data da abertura do certame.</w:t>
      </w:r>
    </w:p>
    <w:p w:rsidR="00C2099B" w:rsidRPr="00CD2820" w:rsidRDefault="00C2099B" w:rsidP="00174E8E">
      <w:pPr>
        <w:pStyle w:val="Nivel2"/>
        <w:numPr>
          <w:ilvl w:val="1"/>
          <w:numId w:val="3"/>
        </w:numPr>
        <w:autoSpaceDE/>
        <w:autoSpaceDN/>
        <w:adjustRightInd/>
        <w:ind w:left="0" w:firstLine="0"/>
        <w:rPr>
          <w:sz w:val="21"/>
          <w:szCs w:val="21"/>
        </w:rPr>
      </w:pPr>
      <w:r w:rsidRPr="00CD2820">
        <w:rPr>
          <w:sz w:val="21"/>
          <w:szCs w:val="21"/>
        </w:rPr>
        <w:t>A impugnação e o pedido de esclarecimento poderão ser realizados por forma eletrônica, exclusivamente pelo e-mail</w:t>
      </w:r>
      <w:r w:rsidRPr="00CD2820">
        <w:rPr>
          <w:b/>
          <w:bCs/>
          <w:sz w:val="21"/>
          <w:szCs w:val="21"/>
          <w:lang w:eastAsia="en-US"/>
        </w:rPr>
        <w:t xml:space="preserve"> </w:t>
      </w:r>
      <w:hyperlink r:id="rId18" w:history="1">
        <w:r w:rsidRPr="00CD2820">
          <w:rPr>
            <w:rStyle w:val="Hyperlink"/>
            <w:b/>
            <w:bCs/>
            <w:sz w:val="21"/>
            <w:szCs w:val="21"/>
          </w:rPr>
          <w:t>pregoeiros.sermali@sjp.pr.gov.br</w:t>
        </w:r>
      </w:hyperlink>
      <w:r w:rsidRPr="00CD2820">
        <w:rPr>
          <w:b/>
          <w:sz w:val="21"/>
          <w:szCs w:val="21"/>
        </w:rPr>
        <w:t xml:space="preserve"> </w:t>
      </w:r>
      <w:r w:rsidRPr="00CD2820">
        <w:rPr>
          <w:b/>
          <w:bCs/>
          <w:sz w:val="21"/>
          <w:szCs w:val="21"/>
        </w:rPr>
        <w:t>(</w:t>
      </w:r>
      <w:r w:rsidRPr="00CD2820">
        <w:rPr>
          <w:sz w:val="21"/>
          <w:szCs w:val="21"/>
        </w:rPr>
        <w:t xml:space="preserve">aos cuidados da Pregoeira </w:t>
      </w:r>
      <w:r w:rsidR="00506AD1">
        <w:rPr>
          <w:sz w:val="21"/>
          <w:szCs w:val="21"/>
        </w:rPr>
        <w:t>–</w:t>
      </w:r>
      <w:r w:rsidRPr="00CD2820">
        <w:rPr>
          <w:sz w:val="21"/>
          <w:szCs w:val="21"/>
        </w:rPr>
        <w:t xml:space="preserve"> </w:t>
      </w:r>
      <w:r w:rsidR="00506AD1">
        <w:rPr>
          <w:sz w:val="21"/>
          <w:szCs w:val="21"/>
        </w:rPr>
        <w:t>Jocélia Zanon</w:t>
      </w:r>
      <w:r w:rsidR="00687BAF">
        <w:rPr>
          <w:sz w:val="21"/>
          <w:szCs w:val="21"/>
        </w:rPr>
        <w:t>)</w:t>
      </w:r>
      <w:r w:rsidRPr="00CD2820">
        <w:rPr>
          <w:color w:val="FF0000"/>
          <w:sz w:val="21"/>
          <w:szCs w:val="21"/>
        </w:rPr>
        <w:t>.</w:t>
      </w:r>
    </w:p>
    <w:p w:rsidR="00C2099B" w:rsidRPr="00CD2820" w:rsidRDefault="00C2099B" w:rsidP="00174E8E">
      <w:pPr>
        <w:pStyle w:val="Nivel2"/>
        <w:numPr>
          <w:ilvl w:val="1"/>
          <w:numId w:val="3"/>
        </w:numPr>
        <w:autoSpaceDE/>
        <w:autoSpaceDN/>
        <w:adjustRightInd/>
        <w:ind w:left="0" w:firstLine="0"/>
        <w:rPr>
          <w:sz w:val="21"/>
          <w:szCs w:val="21"/>
        </w:rPr>
      </w:pPr>
      <w:r w:rsidRPr="00CD2820">
        <w:rPr>
          <w:sz w:val="21"/>
          <w:szCs w:val="21"/>
        </w:rPr>
        <w:t>As impugnações e pedidos de esclarecimentos não suspendem os prazos previstos no certame.</w:t>
      </w:r>
    </w:p>
    <w:p w:rsidR="00C2099B" w:rsidRPr="00CD2820" w:rsidRDefault="00C2099B" w:rsidP="00174E8E">
      <w:pPr>
        <w:pStyle w:val="Nivel3"/>
        <w:numPr>
          <w:ilvl w:val="2"/>
          <w:numId w:val="3"/>
        </w:numPr>
        <w:ind w:left="284" w:firstLine="0"/>
        <w:rPr>
          <w:sz w:val="21"/>
          <w:szCs w:val="21"/>
        </w:rPr>
      </w:pPr>
      <w:r w:rsidRPr="00CD2820">
        <w:rPr>
          <w:sz w:val="21"/>
          <w:szCs w:val="21"/>
        </w:rPr>
        <w:t>A concessão de efeito suspensivo à impugnação é medida excepcional e deverá ser motivada pela Autoridade Competente, nos autos do processo de licitação.</w:t>
      </w:r>
    </w:p>
    <w:p w:rsidR="00C2099B" w:rsidRPr="00CD2820" w:rsidRDefault="00C2099B" w:rsidP="00174E8E">
      <w:pPr>
        <w:pStyle w:val="Nivel2"/>
        <w:numPr>
          <w:ilvl w:val="1"/>
          <w:numId w:val="3"/>
        </w:numPr>
        <w:autoSpaceDE/>
        <w:autoSpaceDN/>
        <w:adjustRightInd/>
        <w:ind w:left="0" w:firstLine="0"/>
        <w:rPr>
          <w:sz w:val="21"/>
          <w:szCs w:val="21"/>
        </w:rPr>
      </w:pPr>
      <w:r w:rsidRPr="00CD2820">
        <w:rPr>
          <w:sz w:val="21"/>
          <w:szCs w:val="21"/>
        </w:rPr>
        <w:t>Acolhida a impugnação, será definida e publicada nova data para a realização do certame.</w:t>
      </w:r>
    </w:p>
    <w:p w:rsidR="00C2099B" w:rsidRPr="00CD2820" w:rsidRDefault="00C2099B" w:rsidP="00F471B9">
      <w:pPr>
        <w:pStyle w:val="Nivel01"/>
        <w:numPr>
          <w:ilvl w:val="0"/>
          <w:numId w:val="3"/>
        </w:numPr>
        <w:spacing w:beforeLines="120" w:afterLines="120" w:line="312" w:lineRule="auto"/>
        <w:ind w:left="0" w:firstLine="0"/>
        <w:rPr>
          <w:sz w:val="21"/>
          <w:szCs w:val="21"/>
        </w:rPr>
      </w:pPr>
      <w:r w:rsidRPr="00CD2820">
        <w:rPr>
          <w:sz w:val="21"/>
          <w:szCs w:val="21"/>
        </w:rPr>
        <w:t>DA APRESENTAÇÃO DA PROPOSTA E DOS DOCUMENTOS DE HABILITAÇÃO</w:t>
      </w:r>
      <w:bookmarkEnd w:id="20"/>
    </w:p>
    <w:p w:rsidR="00C2099B" w:rsidRPr="00AE1741" w:rsidRDefault="00C2099B" w:rsidP="00174E8E">
      <w:pPr>
        <w:pStyle w:val="Nvel2-Red"/>
        <w:numPr>
          <w:ilvl w:val="1"/>
          <w:numId w:val="3"/>
        </w:numPr>
        <w:tabs>
          <w:tab w:val="left" w:pos="567"/>
        </w:tabs>
        <w:autoSpaceDE/>
        <w:autoSpaceDN/>
        <w:adjustRightInd/>
        <w:ind w:left="0" w:firstLine="0"/>
        <w:rPr>
          <w:i w:val="0"/>
          <w:iCs w:val="0"/>
          <w:color w:val="auto"/>
          <w:sz w:val="21"/>
          <w:szCs w:val="21"/>
        </w:rPr>
      </w:pPr>
      <w:r w:rsidRPr="00AE1741">
        <w:rPr>
          <w:i w:val="0"/>
          <w:iCs w:val="0"/>
          <w:color w:val="auto"/>
          <w:sz w:val="21"/>
          <w:szCs w:val="21"/>
        </w:rPr>
        <w:t>Na presente licitação, a fase de habilitação ocorrerá após as fases de apresentação de propostas de lances e de julgamento.</w:t>
      </w:r>
    </w:p>
    <w:p w:rsidR="00C2099B" w:rsidRPr="00CD2820" w:rsidRDefault="00C2099B" w:rsidP="00174E8E">
      <w:pPr>
        <w:pStyle w:val="Nivel2"/>
        <w:numPr>
          <w:ilvl w:val="1"/>
          <w:numId w:val="3"/>
        </w:numPr>
        <w:tabs>
          <w:tab w:val="left" w:pos="567"/>
        </w:tabs>
        <w:autoSpaceDE/>
        <w:autoSpaceDN/>
        <w:adjustRightInd/>
        <w:ind w:left="0" w:firstLine="0"/>
        <w:rPr>
          <w:sz w:val="21"/>
          <w:szCs w:val="21"/>
        </w:rPr>
      </w:pPr>
      <w:bookmarkStart w:id="21" w:name="_Ref113886867"/>
      <w:r w:rsidRPr="00CD2820">
        <w:rPr>
          <w:sz w:val="21"/>
          <w:szCs w:val="21"/>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1"/>
    </w:p>
    <w:p w:rsidR="00C2099B" w:rsidRPr="00CD2820" w:rsidRDefault="00C2099B" w:rsidP="00174E8E">
      <w:pPr>
        <w:pStyle w:val="Nivel2"/>
        <w:numPr>
          <w:ilvl w:val="1"/>
          <w:numId w:val="3"/>
        </w:numPr>
        <w:tabs>
          <w:tab w:val="left" w:pos="567"/>
        </w:tabs>
        <w:autoSpaceDE/>
        <w:autoSpaceDN/>
        <w:adjustRightInd/>
        <w:ind w:left="0" w:firstLine="0"/>
        <w:rPr>
          <w:sz w:val="21"/>
          <w:szCs w:val="21"/>
        </w:rPr>
      </w:pPr>
      <w:bookmarkStart w:id="22" w:name="_Ref113968921"/>
      <w:r w:rsidRPr="00CD2820">
        <w:rPr>
          <w:sz w:val="21"/>
          <w:szCs w:val="21"/>
        </w:rPr>
        <w:t>No cadastramento da proposta inicial, o licitante declarará, em campo próprio do sistema, que:</w:t>
      </w:r>
      <w:bookmarkEnd w:id="22"/>
    </w:p>
    <w:p w:rsidR="00C2099B" w:rsidRPr="00CD2820" w:rsidRDefault="00C2099B" w:rsidP="00174E8E">
      <w:pPr>
        <w:pStyle w:val="Nivel3"/>
        <w:numPr>
          <w:ilvl w:val="2"/>
          <w:numId w:val="3"/>
        </w:numPr>
        <w:tabs>
          <w:tab w:val="left" w:pos="993"/>
        </w:tabs>
        <w:ind w:left="284" w:firstLine="0"/>
        <w:rPr>
          <w:sz w:val="21"/>
          <w:szCs w:val="21"/>
        </w:rPr>
      </w:pPr>
      <w:r w:rsidRPr="00CD2820">
        <w:rPr>
          <w:sz w:val="21"/>
          <w:szCs w:val="21"/>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C2099B" w:rsidRPr="00CD2820" w:rsidRDefault="00C2099B" w:rsidP="00174E8E">
      <w:pPr>
        <w:pStyle w:val="Nivel3"/>
        <w:numPr>
          <w:ilvl w:val="2"/>
          <w:numId w:val="3"/>
        </w:numPr>
        <w:tabs>
          <w:tab w:val="left" w:pos="993"/>
        </w:tabs>
        <w:ind w:left="284" w:firstLine="0"/>
        <w:rPr>
          <w:sz w:val="21"/>
          <w:szCs w:val="21"/>
        </w:rPr>
      </w:pPr>
      <w:r w:rsidRPr="00CD2820">
        <w:rPr>
          <w:sz w:val="21"/>
          <w:szCs w:val="21"/>
        </w:rPr>
        <w:t xml:space="preserve">Não emprega menor de 18 anos em trabalho noturno, perigoso ou insalubre e não emprega menor de 16 anos, salvo menor, a partir de 14 anos, na condição de aprendiz, nos termos do </w:t>
      </w:r>
      <w:hyperlink r:id="rId19" w:anchor="art7" w:history="1">
        <w:r w:rsidRPr="00CD2820">
          <w:rPr>
            <w:rStyle w:val="Hyperlink"/>
            <w:sz w:val="21"/>
            <w:szCs w:val="21"/>
          </w:rPr>
          <w:t>artigo 7°, XXXIII, da Constituição</w:t>
        </w:r>
      </w:hyperlink>
      <w:r w:rsidRPr="00CD2820">
        <w:rPr>
          <w:sz w:val="21"/>
          <w:szCs w:val="21"/>
        </w:rPr>
        <w:t>;</w:t>
      </w:r>
    </w:p>
    <w:p w:rsidR="00C2099B" w:rsidRPr="00CD2820" w:rsidRDefault="00C2099B" w:rsidP="00174E8E">
      <w:pPr>
        <w:pStyle w:val="Nivel3"/>
        <w:numPr>
          <w:ilvl w:val="2"/>
          <w:numId w:val="3"/>
        </w:numPr>
        <w:tabs>
          <w:tab w:val="left" w:pos="993"/>
        </w:tabs>
        <w:ind w:left="284" w:firstLine="0"/>
        <w:rPr>
          <w:sz w:val="21"/>
          <w:szCs w:val="21"/>
        </w:rPr>
      </w:pPr>
      <w:r w:rsidRPr="00CD2820">
        <w:rPr>
          <w:sz w:val="21"/>
          <w:szCs w:val="21"/>
        </w:rPr>
        <w:t xml:space="preserve">Não possui empregados executando trabalho degradante ou forçado, observando o disposto nos </w:t>
      </w:r>
      <w:hyperlink r:id="rId20" w:history="1">
        <w:r w:rsidRPr="00CD2820">
          <w:rPr>
            <w:rStyle w:val="Hyperlink"/>
            <w:sz w:val="21"/>
            <w:szCs w:val="21"/>
          </w:rPr>
          <w:t>incisos III e IV do art. 1º e no inciso III do art. 5º da Constituição Federal</w:t>
        </w:r>
      </w:hyperlink>
      <w:r w:rsidRPr="00CD2820">
        <w:rPr>
          <w:sz w:val="21"/>
          <w:szCs w:val="21"/>
        </w:rPr>
        <w:t>;</w:t>
      </w:r>
    </w:p>
    <w:p w:rsidR="00C2099B" w:rsidRPr="00CD2820" w:rsidRDefault="00C2099B" w:rsidP="00174E8E">
      <w:pPr>
        <w:pStyle w:val="Nivel3"/>
        <w:numPr>
          <w:ilvl w:val="2"/>
          <w:numId w:val="3"/>
        </w:numPr>
        <w:tabs>
          <w:tab w:val="left" w:pos="993"/>
        </w:tabs>
        <w:ind w:left="284" w:firstLine="0"/>
        <w:rPr>
          <w:sz w:val="21"/>
          <w:szCs w:val="21"/>
        </w:rPr>
      </w:pPr>
      <w:r w:rsidRPr="00CD2820">
        <w:rPr>
          <w:sz w:val="21"/>
          <w:szCs w:val="21"/>
        </w:rPr>
        <w:t>Cumpre as exigências de reserva de cargos para pessoa com deficiência e para reabilitado da Previdência Social, previstas em lei e em outras normas específicas.</w:t>
      </w:r>
    </w:p>
    <w:p w:rsidR="00C2099B" w:rsidRPr="00CD2820" w:rsidRDefault="00C2099B" w:rsidP="00174E8E">
      <w:pPr>
        <w:pStyle w:val="Nivel2"/>
        <w:numPr>
          <w:ilvl w:val="1"/>
          <w:numId w:val="3"/>
        </w:numPr>
        <w:tabs>
          <w:tab w:val="left" w:pos="567"/>
        </w:tabs>
        <w:autoSpaceDE/>
        <w:autoSpaceDN/>
        <w:adjustRightInd/>
        <w:ind w:left="0" w:firstLine="0"/>
        <w:rPr>
          <w:sz w:val="21"/>
          <w:szCs w:val="21"/>
        </w:rPr>
      </w:pPr>
      <w:r w:rsidRPr="00CD2820">
        <w:rPr>
          <w:sz w:val="21"/>
          <w:szCs w:val="21"/>
        </w:rPr>
        <w:lastRenderedPageBreak/>
        <w:t xml:space="preserve">O licitante organizado em cooperativa deverá declarar, ainda, em campo próprio do sistema eletrônico, que cumpre os requisitos estabelecidos no </w:t>
      </w:r>
      <w:hyperlink r:id="rId21" w:anchor="art16">
        <w:r w:rsidRPr="00CD2820">
          <w:rPr>
            <w:rStyle w:val="Hyperlink"/>
            <w:sz w:val="21"/>
            <w:szCs w:val="21"/>
          </w:rPr>
          <w:t>artigo 16 da Lei nº 14.133, de 2021</w:t>
        </w:r>
      </w:hyperlink>
      <w:r w:rsidRPr="00CD2820">
        <w:rPr>
          <w:sz w:val="21"/>
          <w:szCs w:val="21"/>
        </w:rPr>
        <w:t>.</w:t>
      </w:r>
    </w:p>
    <w:p w:rsidR="00C2099B" w:rsidRPr="00CD2820" w:rsidRDefault="00C2099B" w:rsidP="00174E8E">
      <w:pPr>
        <w:pStyle w:val="Nivel2"/>
        <w:numPr>
          <w:ilvl w:val="1"/>
          <w:numId w:val="3"/>
        </w:numPr>
        <w:tabs>
          <w:tab w:val="left" w:pos="567"/>
        </w:tabs>
        <w:autoSpaceDE/>
        <w:autoSpaceDN/>
        <w:adjustRightInd/>
        <w:ind w:left="0" w:firstLine="0"/>
        <w:rPr>
          <w:sz w:val="21"/>
          <w:szCs w:val="21"/>
        </w:rPr>
      </w:pPr>
      <w:bookmarkStart w:id="23" w:name="_Ref117000019"/>
      <w:r w:rsidRPr="00CD2820">
        <w:rPr>
          <w:sz w:val="21"/>
          <w:szCs w:val="21"/>
        </w:rPr>
        <w:t xml:space="preserve">O fornecedor enquadrado como microempresa, empresa de pequeno porte ou sociedade cooperativa deverá declarar, ainda, em campo próprio do sistema eletrônico, que cumpre os requisitos estabelecidos no </w:t>
      </w:r>
      <w:hyperlink r:id="rId22" w:anchor="art3">
        <w:r w:rsidRPr="00CD2820">
          <w:rPr>
            <w:rStyle w:val="Hyperlink"/>
            <w:sz w:val="21"/>
            <w:szCs w:val="21"/>
          </w:rPr>
          <w:t>artigo 3° da Lei Complementar nº 123, de 2006</w:t>
        </w:r>
      </w:hyperlink>
      <w:r w:rsidRPr="00CD2820">
        <w:rPr>
          <w:sz w:val="21"/>
          <w:szCs w:val="21"/>
        </w:rPr>
        <w:t xml:space="preserve">, estando apto a usufruir do tratamento favorecido estabelecido em seus </w:t>
      </w:r>
      <w:bookmarkEnd w:id="23"/>
      <w:r w:rsidR="003B4A57" w:rsidRPr="003B4A57">
        <w:rPr>
          <w:color w:val="000000"/>
        </w:rPr>
        <w:fldChar w:fldCharType="begin"/>
      </w:r>
      <w:r w:rsidRPr="00CD2820">
        <w:rPr>
          <w:sz w:val="21"/>
          <w:szCs w:val="21"/>
        </w:rPr>
        <w:instrText>HYPERLINK "https://www.planalto.gov.br/ccivil_03/leis/lcp/lcp123.htm" \l "art42"</w:instrText>
      </w:r>
      <w:r w:rsidR="003B4A57" w:rsidRPr="003B4A57">
        <w:rPr>
          <w:color w:val="000000"/>
        </w:rPr>
        <w:fldChar w:fldCharType="separate"/>
      </w:r>
      <w:r w:rsidRPr="00CD2820">
        <w:rPr>
          <w:rStyle w:val="Hyperlink"/>
          <w:sz w:val="21"/>
          <w:szCs w:val="21"/>
        </w:rPr>
        <w:t>arts. 42 a 49</w:t>
      </w:r>
      <w:r w:rsidR="003B4A57" w:rsidRPr="00CD2820">
        <w:rPr>
          <w:rStyle w:val="Hyperlink"/>
          <w:sz w:val="21"/>
          <w:szCs w:val="21"/>
        </w:rPr>
        <w:fldChar w:fldCharType="end"/>
      </w:r>
      <w:r w:rsidRPr="00CD2820">
        <w:rPr>
          <w:sz w:val="21"/>
          <w:szCs w:val="21"/>
        </w:rPr>
        <w:t xml:space="preserve">, observado o disposto nos </w:t>
      </w:r>
      <w:hyperlink r:id="rId23" w:anchor="art4§1">
        <w:r w:rsidRPr="00CD2820">
          <w:rPr>
            <w:rStyle w:val="Hyperlink"/>
            <w:sz w:val="21"/>
            <w:szCs w:val="21"/>
          </w:rPr>
          <w:t>§§ 1º ao 3º do art. 4º, da Lei n.º 14.133, de 2021.</w:t>
        </w:r>
      </w:hyperlink>
    </w:p>
    <w:p w:rsidR="00C2099B" w:rsidRPr="00CD2820" w:rsidRDefault="00C2099B" w:rsidP="00174E8E">
      <w:pPr>
        <w:pStyle w:val="Nivel3"/>
        <w:numPr>
          <w:ilvl w:val="2"/>
          <w:numId w:val="3"/>
        </w:numPr>
        <w:tabs>
          <w:tab w:val="left" w:pos="993"/>
        </w:tabs>
        <w:ind w:left="284" w:firstLine="0"/>
        <w:rPr>
          <w:sz w:val="21"/>
          <w:szCs w:val="21"/>
        </w:rPr>
      </w:pPr>
      <w:r w:rsidRPr="00CD2820">
        <w:rPr>
          <w:sz w:val="21"/>
          <w:szCs w:val="21"/>
        </w:rPr>
        <w:t>No item exclusivo para participação de microempresas e empresas de pequeno porte, a assinalação do campo “não” impedirá o prosseguimento no certame, para aquele item;</w:t>
      </w:r>
    </w:p>
    <w:p w:rsidR="00C2099B" w:rsidRPr="00CD2820" w:rsidRDefault="00C2099B" w:rsidP="00174E8E">
      <w:pPr>
        <w:pStyle w:val="Nivel3"/>
        <w:numPr>
          <w:ilvl w:val="2"/>
          <w:numId w:val="3"/>
        </w:numPr>
        <w:tabs>
          <w:tab w:val="left" w:pos="993"/>
        </w:tabs>
        <w:ind w:left="284" w:firstLine="0"/>
        <w:rPr>
          <w:sz w:val="21"/>
          <w:szCs w:val="21"/>
        </w:rPr>
      </w:pPr>
      <w:r w:rsidRPr="00CD2820">
        <w:rPr>
          <w:sz w:val="21"/>
          <w:szCs w:val="21"/>
        </w:rPr>
        <w:t xml:space="preserve">Nos itens em que a participação não for exclusiva para microempresas e empresas de pequeno porte, a assinalação do campo “não” apenas produzirá o efeito de o licitante não ter direito ao tratamento favorecido previsto na </w:t>
      </w:r>
      <w:hyperlink r:id="rId24" w:history="1">
        <w:r w:rsidRPr="00CD2820">
          <w:rPr>
            <w:rStyle w:val="Hyperlink"/>
            <w:sz w:val="21"/>
            <w:szCs w:val="21"/>
          </w:rPr>
          <w:t>Lei Complementar nº 123, de 2006</w:t>
        </w:r>
      </w:hyperlink>
      <w:r w:rsidRPr="00CD2820">
        <w:rPr>
          <w:sz w:val="21"/>
          <w:szCs w:val="21"/>
        </w:rPr>
        <w:t>, mesmo que microempresa, empresa de pequeno porte ou sociedade cooperativa.</w:t>
      </w:r>
    </w:p>
    <w:p w:rsidR="00C2099B" w:rsidRPr="00CD2820" w:rsidRDefault="00C2099B" w:rsidP="00174E8E">
      <w:pPr>
        <w:pStyle w:val="Nivel2"/>
        <w:numPr>
          <w:ilvl w:val="1"/>
          <w:numId w:val="3"/>
        </w:numPr>
        <w:tabs>
          <w:tab w:val="left" w:pos="567"/>
        </w:tabs>
        <w:autoSpaceDE/>
        <w:autoSpaceDN/>
        <w:adjustRightInd/>
        <w:ind w:left="0" w:firstLine="0"/>
        <w:rPr>
          <w:sz w:val="21"/>
          <w:szCs w:val="21"/>
        </w:rPr>
      </w:pPr>
      <w:r w:rsidRPr="00CD2820">
        <w:rPr>
          <w:sz w:val="21"/>
          <w:szCs w:val="21"/>
        </w:rPr>
        <w:t xml:space="preserve">A falsidade da declaração de que trata os itens </w:t>
      </w:r>
      <w:fldSimple w:instr=" REF _Ref113968921 \r \h  \* MERGEFORMAT ">
        <w:r w:rsidR="003B447F" w:rsidRPr="003B447F">
          <w:rPr>
            <w:sz w:val="21"/>
            <w:szCs w:val="21"/>
            <w:highlight w:val="lightGray"/>
          </w:rPr>
          <w:t>6.3</w:t>
        </w:r>
      </w:fldSimple>
      <w:r w:rsidRPr="00CD2820">
        <w:rPr>
          <w:sz w:val="21"/>
          <w:szCs w:val="21"/>
        </w:rPr>
        <w:t xml:space="preserve"> ou </w:t>
      </w:r>
      <w:fldSimple w:instr=" REF _Ref117000019 \r \h  \* MERGEFORMAT ">
        <w:r w:rsidR="003B447F" w:rsidRPr="003B447F">
          <w:rPr>
            <w:sz w:val="21"/>
            <w:szCs w:val="21"/>
            <w:highlight w:val="lightGray"/>
          </w:rPr>
          <w:t>6.5</w:t>
        </w:r>
      </w:fldSimple>
      <w:r w:rsidRPr="00CD2820">
        <w:rPr>
          <w:sz w:val="21"/>
          <w:szCs w:val="21"/>
        </w:rPr>
        <w:t xml:space="preserve"> sujeitará o licitante às sanções previstas na </w:t>
      </w:r>
      <w:hyperlink r:id="rId25" w:history="1">
        <w:r w:rsidRPr="00CD2820">
          <w:rPr>
            <w:rStyle w:val="Hyperlink"/>
            <w:sz w:val="21"/>
            <w:szCs w:val="21"/>
          </w:rPr>
          <w:t>Lei nº 14.133, de 2021</w:t>
        </w:r>
      </w:hyperlink>
      <w:r w:rsidRPr="00CD2820">
        <w:rPr>
          <w:sz w:val="21"/>
          <w:szCs w:val="21"/>
        </w:rPr>
        <w:t>, e neste Edital.</w:t>
      </w:r>
    </w:p>
    <w:p w:rsidR="00C2099B" w:rsidRPr="00CD2820" w:rsidRDefault="00C2099B" w:rsidP="00174E8E">
      <w:pPr>
        <w:pStyle w:val="Nivel2"/>
        <w:numPr>
          <w:ilvl w:val="1"/>
          <w:numId w:val="3"/>
        </w:numPr>
        <w:tabs>
          <w:tab w:val="left" w:pos="567"/>
        </w:tabs>
        <w:autoSpaceDE/>
        <w:autoSpaceDN/>
        <w:adjustRightInd/>
        <w:ind w:left="0" w:firstLine="0"/>
        <w:rPr>
          <w:sz w:val="21"/>
          <w:szCs w:val="21"/>
        </w:rPr>
      </w:pPr>
      <w:r w:rsidRPr="00CD2820">
        <w:rPr>
          <w:sz w:val="21"/>
          <w:szCs w:val="21"/>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C2099B" w:rsidRPr="00CD2820" w:rsidRDefault="00C2099B" w:rsidP="00174E8E">
      <w:pPr>
        <w:pStyle w:val="Nivel2"/>
        <w:numPr>
          <w:ilvl w:val="1"/>
          <w:numId w:val="3"/>
        </w:numPr>
        <w:tabs>
          <w:tab w:val="left" w:pos="567"/>
        </w:tabs>
        <w:autoSpaceDE/>
        <w:autoSpaceDN/>
        <w:adjustRightInd/>
        <w:ind w:left="0" w:firstLine="0"/>
        <w:rPr>
          <w:sz w:val="21"/>
          <w:szCs w:val="21"/>
        </w:rPr>
      </w:pPr>
      <w:r w:rsidRPr="00CD2820">
        <w:rPr>
          <w:sz w:val="21"/>
          <w:szCs w:val="21"/>
        </w:rPr>
        <w:t>Não haverá ordem de classificação na etapa de apresentação da proposta e dos documentos de habilitação pelo licitante, o que ocorrerá somente após os procedimentos de abertura da sessão pública e da fase de envio de lances.</w:t>
      </w:r>
    </w:p>
    <w:p w:rsidR="00C2099B" w:rsidRPr="00CD2820" w:rsidRDefault="00C2099B" w:rsidP="00174E8E">
      <w:pPr>
        <w:pStyle w:val="Nivel2"/>
        <w:numPr>
          <w:ilvl w:val="1"/>
          <w:numId w:val="3"/>
        </w:numPr>
        <w:tabs>
          <w:tab w:val="left" w:pos="567"/>
        </w:tabs>
        <w:autoSpaceDE/>
        <w:autoSpaceDN/>
        <w:adjustRightInd/>
        <w:ind w:left="0" w:firstLine="0"/>
        <w:rPr>
          <w:sz w:val="21"/>
          <w:szCs w:val="21"/>
        </w:rPr>
      </w:pPr>
      <w:r w:rsidRPr="00CD2820">
        <w:rPr>
          <w:sz w:val="21"/>
          <w:szCs w:val="21"/>
        </w:rPr>
        <w:t>Serão disponibilizados para acesso público os documentos que compõem a proposta dos licitantes convocados para apresentação de propostas, após a fase de envio de lances.</w:t>
      </w:r>
    </w:p>
    <w:p w:rsidR="00C2099B" w:rsidRPr="00CD2820" w:rsidRDefault="00C2099B" w:rsidP="00174E8E">
      <w:pPr>
        <w:pStyle w:val="Nivel2"/>
        <w:numPr>
          <w:ilvl w:val="1"/>
          <w:numId w:val="3"/>
        </w:numPr>
        <w:tabs>
          <w:tab w:val="left" w:pos="567"/>
        </w:tabs>
        <w:autoSpaceDE/>
        <w:autoSpaceDN/>
        <w:adjustRightInd/>
        <w:spacing w:before="0" w:after="0"/>
        <w:ind w:left="0" w:firstLine="0"/>
        <w:rPr>
          <w:sz w:val="21"/>
          <w:szCs w:val="21"/>
        </w:rPr>
      </w:pPr>
      <w:bookmarkStart w:id="24" w:name="_Ref116992247"/>
      <w:r w:rsidRPr="00CD2820">
        <w:rPr>
          <w:sz w:val="21"/>
          <w:szCs w:val="21"/>
        </w:rPr>
        <w:t>Desde que disponibilizada a funcionalidade no sistema, o licitante poderá parametrizar o seu valor final mínimo ou o seu percentual de desconto máximo quando do cadastramento da proposta e obedecerá às seguintes regras:</w:t>
      </w:r>
      <w:bookmarkEnd w:id="24"/>
    </w:p>
    <w:p w:rsidR="00C2099B" w:rsidRPr="00CD2820" w:rsidRDefault="00C2099B" w:rsidP="00174E8E">
      <w:pPr>
        <w:pStyle w:val="Nivel3"/>
        <w:numPr>
          <w:ilvl w:val="2"/>
          <w:numId w:val="3"/>
        </w:numPr>
        <w:tabs>
          <w:tab w:val="left" w:pos="993"/>
        </w:tabs>
        <w:ind w:left="284" w:firstLine="0"/>
        <w:rPr>
          <w:sz w:val="21"/>
          <w:szCs w:val="21"/>
        </w:rPr>
      </w:pPr>
      <w:r w:rsidRPr="00CD2820">
        <w:rPr>
          <w:sz w:val="21"/>
          <w:szCs w:val="21"/>
        </w:rPr>
        <w:t>A aplicação do intervalo mínimo de diferença de valores ou de percentuais entre os lances, que incidirá tanto em relação aos lances intermediários quanto em relação ao lance que cobrir a melhor oferta; e</w:t>
      </w:r>
    </w:p>
    <w:p w:rsidR="00C2099B" w:rsidRPr="00CD2820" w:rsidRDefault="00C2099B" w:rsidP="00174E8E">
      <w:pPr>
        <w:pStyle w:val="Nivel3"/>
        <w:numPr>
          <w:ilvl w:val="2"/>
          <w:numId w:val="3"/>
        </w:numPr>
        <w:tabs>
          <w:tab w:val="left" w:pos="709"/>
          <w:tab w:val="left" w:pos="993"/>
        </w:tabs>
        <w:ind w:left="284" w:firstLine="0"/>
        <w:rPr>
          <w:sz w:val="21"/>
          <w:szCs w:val="21"/>
        </w:rPr>
      </w:pPr>
      <w:r w:rsidRPr="00CD2820">
        <w:rPr>
          <w:sz w:val="21"/>
          <w:szCs w:val="21"/>
        </w:rPr>
        <w:t>Os lances serão de envio automático pelo sistema, respeitado o valor final mínimo, caso estabelecido, e o intervalo de que trata o subitem acima.</w:t>
      </w:r>
    </w:p>
    <w:p w:rsidR="00C2099B" w:rsidRPr="00CD2820" w:rsidRDefault="00C2099B" w:rsidP="00174E8E">
      <w:pPr>
        <w:pStyle w:val="Nivel2"/>
        <w:numPr>
          <w:ilvl w:val="1"/>
          <w:numId w:val="3"/>
        </w:numPr>
        <w:tabs>
          <w:tab w:val="left" w:pos="567"/>
        </w:tabs>
        <w:autoSpaceDE/>
        <w:autoSpaceDN/>
        <w:adjustRightInd/>
        <w:ind w:left="0" w:firstLine="0"/>
        <w:rPr>
          <w:sz w:val="21"/>
          <w:szCs w:val="21"/>
        </w:rPr>
      </w:pPr>
      <w:r w:rsidRPr="00CD2820">
        <w:rPr>
          <w:sz w:val="21"/>
          <w:szCs w:val="21"/>
        </w:rPr>
        <w:t>O valor final mínimo ou o percentual de desconto final máximo parametrizado no sistema poderá ser alterado pelo fornecedor durante a fase de disputa, sendo vedado:</w:t>
      </w:r>
    </w:p>
    <w:p w:rsidR="00C2099B" w:rsidRPr="00CD2820" w:rsidRDefault="00C2099B" w:rsidP="00174E8E">
      <w:pPr>
        <w:pStyle w:val="Nivel3"/>
        <w:numPr>
          <w:ilvl w:val="2"/>
          <w:numId w:val="3"/>
        </w:numPr>
        <w:tabs>
          <w:tab w:val="left" w:pos="993"/>
        </w:tabs>
        <w:ind w:left="284" w:firstLine="0"/>
        <w:rPr>
          <w:sz w:val="21"/>
          <w:szCs w:val="21"/>
        </w:rPr>
      </w:pPr>
      <w:r w:rsidRPr="00CD2820">
        <w:rPr>
          <w:sz w:val="21"/>
          <w:szCs w:val="21"/>
        </w:rPr>
        <w:t>Valor superior a lance já registrado pelo fornecedor no sistema, quando adotado o critério de julgamento por menor preço; e</w:t>
      </w:r>
    </w:p>
    <w:p w:rsidR="00C2099B" w:rsidRPr="00CD2820" w:rsidRDefault="00C2099B" w:rsidP="00174E8E">
      <w:pPr>
        <w:pStyle w:val="Nivel2"/>
        <w:numPr>
          <w:ilvl w:val="1"/>
          <w:numId w:val="3"/>
        </w:numPr>
        <w:tabs>
          <w:tab w:val="left" w:pos="567"/>
        </w:tabs>
        <w:autoSpaceDE/>
        <w:autoSpaceDN/>
        <w:adjustRightInd/>
        <w:ind w:left="0" w:firstLine="0"/>
        <w:rPr>
          <w:sz w:val="21"/>
          <w:szCs w:val="21"/>
        </w:rPr>
      </w:pPr>
      <w:r w:rsidRPr="00CD2820">
        <w:rPr>
          <w:sz w:val="21"/>
          <w:szCs w:val="21"/>
        </w:rPr>
        <w:t xml:space="preserve">O </w:t>
      </w:r>
      <w:r w:rsidRPr="00611FC1">
        <w:rPr>
          <w:sz w:val="21"/>
          <w:szCs w:val="21"/>
        </w:rPr>
        <w:t>valor final mínimo</w:t>
      </w:r>
      <w:r w:rsidRPr="00CD2820">
        <w:rPr>
          <w:sz w:val="21"/>
          <w:szCs w:val="21"/>
        </w:rPr>
        <w:t xml:space="preserve"> parametrizado na forma do item </w:t>
      </w:r>
      <w:fldSimple w:instr=" REF _Ref116992247 \r \h  \* MERGEFORMAT ">
        <w:r w:rsidR="003B447F" w:rsidRPr="003B447F">
          <w:rPr>
            <w:sz w:val="21"/>
            <w:szCs w:val="21"/>
            <w:highlight w:val="lightGray"/>
          </w:rPr>
          <w:t>6.10</w:t>
        </w:r>
      </w:fldSimple>
      <w:r w:rsidRPr="00CD2820">
        <w:rPr>
          <w:sz w:val="21"/>
          <w:szCs w:val="21"/>
        </w:rPr>
        <w:t xml:space="preserve"> possuirá caráter sigiloso para os demais fornecedores e para o órgão ou entidade promotora da licitação, podendo ser disponibilizado estrita e permanentemente aos órgãos de controle externo e interno.</w:t>
      </w:r>
    </w:p>
    <w:p w:rsidR="00C2099B" w:rsidRPr="00CD2820" w:rsidRDefault="00C2099B" w:rsidP="00174E8E">
      <w:pPr>
        <w:pStyle w:val="Nivel2"/>
        <w:numPr>
          <w:ilvl w:val="1"/>
          <w:numId w:val="3"/>
        </w:numPr>
        <w:tabs>
          <w:tab w:val="left" w:pos="567"/>
        </w:tabs>
        <w:autoSpaceDE/>
        <w:autoSpaceDN/>
        <w:adjustRightInd/>
        <w:ind w:left="0" w:firstLine="0"/>
        <w:rPr>
          <w:sz w:val="21"/>
          <w:szCs w:val="21"/>
        </w:rPr>
      </w:pPr>
      <w:r w:rsidRPr="00CD2820">
        <w:rPr>
          <w:sz w:val="21"/>
          <w:szCs w:val="21"/>
        </w:rPr>
        <w:t xml:space="preserve">Caberá ao licitante interessado em participar da licitação acompanhar as operações no sistema eletrônico durante o processo licitatório e se responsabilizar pelo ônus decorrente da </w:t>
      </w:r>
      <w:r w:rsidRPr="00CD2820">
        <w:rPr>
          <w:sz w:val="21"/>
          <w:szCs w:val="21"/>
        </w:rPr>
        <w:lastRenderedPageBreak/>
        <w:t>perda de negócios diante da inobservância de mensagens emitidas pela Administração ou de sua desconexão.</w:t>
      </w:r>
    </w:p>
    <w:p w:rsidR="00C2099B" w:rsidRPr="00CD2820" w:rsidRDefault="00C2099B" w:rsidP="00174E8E">
      <w:pPr>
        <w:pStyle w:val="Nivel2"/>
        <w:numPr>
          <w:ilvl w:val="1"/>
          <w:numId w:val="3"/>
        </w:numPr>
        <w:tabs>
          <w:tab w:val="left" w:pos="567"/>
        </w:tabs>
        <w:autoSpaceDE/>
        <w:autoSpaceDN/>
        <w:adjustRightInd/>
        <w:ind w:left="0" w:firstLine="0"/>
        <w:rPr>
          <w:sz w:val="21"/>
          <w:szCs w:val="21"/>
        </w:rPr>
      </w:pPr>
      <w:r w:rsidRPr="00CD2820">
        <w:rPr>
          <w:sz w:val="21"/>
          <w:szCs w:val="21"/>
        </w:rPr>
        <w:t>O licitante deverá comunicar imediatamente ao provedor do sistema qualquer acontecimento que possa comprometer o sigilo ou a segurança, para imediato bloqueio de acesso.</w:t>
      </w:r>
    </w:p>
    <w:p w:rsidR="00C2099B" w:rsidRPr="00CD2820" w:rsidRDefault="00C2099B" w:rsidP="00F471B9">
      <w:pPr>
        <w:pStyle w:val="Nivel01"/>
        <w:numPr>
          <w:ilvl w:val="0"/>
          <w:numId w:val="3"/>
        </w:numPr>
        <w:spacing w:beforeLines="120" w:afterLines="120" w:line="312" w:lineRule="auto"/>
        <w:ind w:left="0" w:firstLine="0"/>
        <w:rPr>
          <w:sz w:val="21"/>
          <w:szCs w:val="21"/>
        </w:rPr>
      </w:pPr>
      <w:bookmarkStart w:id="25" w:name="_Toc136943934"/>
      <w:r w:rsidRPr="00CD2820">
        <w:rPr>
          <w:sz w:val="21"/>
          <w:szCs w:val="21"/>
        </w:rPr>
        <w:t>DO PREENCHIMENTO DA PROPOSTA</w:t>
      </w:r>
      <w:bookmarkEnd w:id="25"/>
    </w:p>
    <w:p w:rsidR="00C2099B" w:rsidRPr="00CD2820" w:rsidRDefault="00C2099B" w:rsidP="00174E8E">
      <w:pPr>
        <w:pStyle w:val="Nivel2"/>
        <w:numPr>
          <w:ilvl w:val="1"/>
          <w:numId w:val="3"/>
        </w:numPr>
        <w:tabs>
          <w:tab w:val="left" w:pos="567"/>
        </w:tabs>
        <w:autoSpaceDE/>
        <w:autoSpaceDN/>
        <w:adjustRightInd/>
        <w:ind w:left="0" w:firstLine="0"/>
        <w:rPr>
          <w:sz w:val="21"/>
          <w:szCs w:val="21"/>
        </w:rPr>
      </w:pPr>
      <w:r w:rsidRPr="00CD2820">
        <w:rPr>
          <w:sz w:val="21"/>
          <w:szCs w:val="21"/>
        </w:rPr>
        <w:t>O licitante deverá enviar sua proposta mediante o preenchimento, no sistema eletrônico, dos seguintes campos:</w:t>
      </w:r>
    </w:p>
    <w:p w:rsidR="00E032A2" w:rsidRPr="00E34487" w:rsidRDefault="00E032A2" w:rsidP="00174E8E">
      <w:pPr>
        <w:pStyle w:val="Nvel3-R"/>
        <w:numPr>
          <w:ilvl w:val="2"/>
          <w:numId w:val="3"/>
        </w:numPr>
        <w:tabs>
          <w:tab w:val="left" w:pos="993"/>
        </w:tabs>
        <w:ind w:left="284" w:firstLine="0"/>
        <w:rPr>
          <w:i w:val="0"/>
          <w:color w:val="auto"/>
          <w:sz w:val="21"/>
          <w:szCs w:val="21"/>
        </w:rPr>
      </w:pPr>
      <w:r w:rsidRPr="00360FF0">
        <w:rPr>
          <w:i w:val="0"/>
          <w:color w:val="auto"/>
          <w:sz w:val="21"/>
          <w:szCs w:val="21"/>
        </w:rPr>
        <w:t xml:space="preserve">valor unitário do item; em algarismo, </w:t>
      </w:r>
      <w:r w:rsidRPr="00360FF0">
        <w:rPr>
          <w:i w:val="0"/>
          <w:color w:val="auto"/>
          <w:sz w:val="21"/>
          <w:szCs w:val="21"/>
          <w:u w:val="single"/>
        </w:rPr>
        <w:t>com 2 (duas) casas decimais</w:t>
      </w:r>
      <w:r w:rsidRPr="00E34487">
        <w:rPr>
          <w:rFonts w:eastAsia="Times New Roman"/>
          <w:color w:val="000000"/>
          <w:sz w:val="21"/>
          <w:szCs w:val="21"/>
        </w:rPr>
        <w:t>;</w:t>
      </w:r>
    </w:p>
    <w:p w:rsidR="00E032A2" w:rsidRPr="00E34487" w:rsidRDefault="00E032A2" w:rsidP="00174E8E">
      <w:pPr>
        <w:pStyle w:val="Nvel3-R"/>
        <w:numPr>
          <w:ilvl w:val="2"/>
          <w:numId w:val="3"/>
        </w:numPr>
        <w:tabs>
          <w:tab w:val="left" w:pos="993"/>
        </w:tabs>
        <w:ind w:left="284" w:firstLine="0"/>
        <w:rPr>
          <w:rFonts w:eastAsia="Times New Roman"/>
          <w:i w:val="0"/>
          <w:iCs w:val="0"/>
          <w:color w:val="auto"/>
          <w:sz w:val="21"/>
          <w:szCs w:val="21"/>
        </w:rPr>
      </w:pPr>
      <w:r w:rsidRPr="00E34487">
        <w:rPr>
          <w:rFonts w:eastAsia="Times New Roman"/>
          <w:i w:val="0"/>
          <w:iCs w:val="0"/>
          <w:color w:val="auto"/>
          <w:sz w:val="21"/>
          <w:szCs w:val="21"/>
        </w:rPr>
        <w:t>Marca;</w:t>
      </w:r>
    </w:p>
    <w:p w:rsidR="00E032A2" w:rsidRPr="00E34487" w:rsidRDefault="00E032A2" w:rsidP="00174E8E">
      <w:pPr>
        <w:pStyle w:val="Nvel3-R"/>
        <w:numPr>
          <w:ilvl w:val="2"/>
          <w:numId w:val="3"/>
        </w:numPr>
        <w:tabs>
          <w:tab w:val="left" w:pos="993"/>
        </w:tabs>
        <w:ind w:left="284" w:firstLine="0"/>
        <w:rPr>
          <w:rFonts w:eastAsia="Times New Roman"/>
          <w:i w:val="0"/>
          <w:iCs w:val="0"/>
          <w:color w:val="auto"/>
          <w:sz w:val="21"/>
          <w:szCs w:val="21"/>
        </w:rPr>
      </w:pPr>
      <w:r w:rsidRPr="00E34487">
        <w:rPr>
          <w:rFonts w:eastAsia="Times New Roman"/>
          <w:i w:val="0"/>
          <w:iCs w:val="0"/>
          <w:color w:val="auto"/>
          <w:sz w:val="21"/>
          <w:szCs w:val="21"/>
        </w:rPr>
        <w:t xml:space="preserve">Fabricante; </w:t>
      </w:r>
    </w:p>
    <w:p w:rsidR="00E032A2" w:rsidRPr="00806F52" w:rsidRDefault="00E032A2" w:rsidP="00174E8E">
      <w:pPr>
        <w:pStyle w:val="Nivel3"/>
        <w:numPr>
          <w:ilvl w:val="2"/>
          <w:numId w:val="3"/>
        </w:numPr>
        <w:tabs>
          <w:tab w:val="left" w:pos="993"/>
        </w:tabs>
        <w:ind w:left="284" w:firstLine="0"/>
        <w:rPr>
          <w:sz w:val="21"/>
          <w:szCs w:val="21"/>
        </w:rPr>
      </w:pPr>
      <w:r w:rsidRPr="00806F52">
        <w:rPr>
          <w:sz w:val="21"/>
          <w:szCs w:val="21"/>
        </w:rPr>
        <w:t>Quantidade cotada </w:t>
      </w:r>
    </w:p>
    <w:p w:rsidR="00C2099B" w:rsidRPr="00CD2820" w:rsidRDefault="00C2099B" w:rsidP="00174E8E">
      <w:pPr>
        <w:pStyle w:val="Nivel2"/>
        <w:numPr>
          <w:ilvl w:val="1"/>
          <w:numId w:val="3"/>
        </w:numPr>
        <w:tabs>
          <w:tab w:val="left" w:pos="567"/>
        </w:tabs>
        <w:autoSpaceDE/>
        <w:autoSpaceDN/>
        <w:adjustRightInd/>
        <w:ind w:left="0" w:firstLine="0"/>
        <w:rPr>
          <w:sz w:val="21"/>
          <w:szCs w:val="21"/>
        </w:rPr>
      </w:pPr>
      <w:r w:rsidRPr="00CD2820">
        <w:rPr>
          <w:sz w:val="21"/>
          <w:szCs w:val="21"/>
        </w:rPr>
        <w:t>Todas as especificações do objeto contidas na proposta vinculam o licitante.</w:t>
      </w:r>
    </w:p>
    <w:p w:rsidR="00C2099B" w:rsidRPr="00CD2820" w:rsidRDefault="00C2099B" w:rsidP="00174E8E">
      <w:pPr>
        <w:pStyle w:val="Nivel3"/>
        <w:numPr>
          <w:ilvl w:val="2"/>
          <w:numId w:val="3"/>
        </w:numPr>
        <w:tabs>
          <w:tab w:val="left" w:pos="993"/>
        </w:tabs>
        <w:ind w:left="284" w:firstLine="0"/>
        <w:rPr>
          <w:rStyle w:val="normaltextrun"/>
          <w:sz w:val="21"/>
          <w:szCs w:val="21"/>
        </w:rPr>
      </w:pPr>
      <w:r w:rsidRPr="00806F52">
        <w:rPr>
          <w:rStyle w:val="normaltextrun"/>
          <w:sz w:val="21"/>
          <w:szCs w:val="21"/>
        </w:rPr>
        <w:t xml:space="preserve">O licitante NÃO poderá </w:t>
      </w:r>
      <w:r w:rsidRPr="00CD2820">
        <w:rPr>
          <w:rStyle w:val="normaltextrun"/>
          <w:sz w:val="21"/>
          <w:szCs w:val="21"/>
        </w:rPr>
        <w:t>oferecer</w:t>
      </w:r>
      <w:r w:rsidRPr="00806F52">
        <w:rPr>
          <w:rStyle w:val="normaltextrun"/>
          <w:sz w:val="21"/>
          <w:szCs w:val="21"/>
        </w:rPr>
        <w:t xml:space="preserve"> proposta em quantitativo inferior ao máximo previsto para contratação.</w:t>
      </w:r>
    </w:p>
    <w:p w:rsidR="00C2099B" w:rsidRPr="0059611C" w:rsidRDefault="00C2099B" w:rsidP="00174E8E">
      <w:pPr>
        <w:pStyle w:val="Nivel3"/>
        <w:numPr>
          <w:ilvl w:val="2"/>
          <w:numId w:val="3"/>
        </w:numPr>
        <w:tabs>
          <w:tab w:val="left" w:pos="993"/>
        </w:tabs>
        <w:ind w:left="284" w:firstLine="0"/>
        <w:rPr>
          <w:rStyle w:val="normaltextrun"/>
          <w:b/>
          <w:sz w:val="22"/>
          <w:szCs w:val="22"/>
        </w:rPr>
      </w:pPr>
      <w:r w:rsidRPr="0059611C">
        <w:rPr>
          <w:rStyle w:val="normaltextrun"/>
          <w:b/>
          <w:sz w:val="22"/>
          <w:szCs w:val="22"/>
        </w:rPr>
        <w:t>Quando o descritivo cadastrado no COMPRASGOV não corresponder ao especificado no Edital, o fornecedor deverá considerar apenas o disposto no Edital – ANEXO II.</w:t>
      </w:r>
    </w:p>
    <w:p w:rsidR="00C2099B" w:rsidRPr="00CD2820" w:rsidRDefault="00C2099B" w:rsidP="00174E8E">
      <w:pPr>
        <w:pStyle w:val="Nivel2"/>
        <w:numPr>
          <w:ilvl w:val="1"/>
          <w:numId w:val="3"/>
        </w:numPr>
        <w:tabs>
          <w:tab w:val="left" w:pos="567"/>
        </w:tabs>
        <w:autoSpaceDE/>
        <w:autoSpaceDN/>
        <w:adjustRightInd/>
        <w:ind w:left="0" w:firstLine="0"/>
        <w:rPr>
          <w:sz w:val="21"/>
          <w:szCs w:val="21"/>
        </w:rPr>
      </w:pPr>
      <w:r w:rsidRPr="00CD2820">
        <w:rPr>
          <w:sz w:val="21"/>
          <w:szCs w:val="21"/>
        </w:rPr>
        <w:t>Nos valores propostos estarão inclusos todos os custos operacionais, encargos previdenciários, trabalhistas, tributários, comerciais e quaisquer outros que incidam direta ou indiretamente na execução do objeto.</w:t>
      </w:r>
    </w:p>
    <w:p w:rsidR="00C2099B" w:rsidRPr="00CD2820" w:rsidRDefault="00C2099B" w:rsidP="00174E8E">
      <w:pPr>
        <w:pStyle w:val="Nivel2"/>
        <w:numPr>
          <w:ilvl w:val="1"/>
          <w:numId w:val="3"/>
        </w:numPr>
        <w:tabs>
          <w:tab w:val="left" w:pos="567"/>
        </w:tabs>
        <w:autoSpaceDE/>
        <w:autoSpaceDN/>
        <w:adjustRightInd/>
        <w:ind w:left="0" w:firstLine="0"/>
        <w:rPr>
          <w:sz w:val="21"/>
          <w:szCs w:val="21"/>
        </w:rPr>
      </w:pPr>
      <w:r w:rsidRPr="00CD2820">
        <w:rPr>
          <w:sz w:val="21"/>
          <w:szCs w:val="21"/>
        </w:rPr>
        <w:t>Os preços ofertados, tanto na proposta inicial, quanto na etapa de lances, serão de exclusiva responsabilidade do licitante, não lhe assistindo o direito de pleitear qualquer alteração, sob alegação de erro, omissão ou qualquer outro pretexto.</w:t>
      </w:r>
    </w:p>
    <w:p w:rsidR="00C2099B" w:rsidRPr="00CD2820" w:rsidRDefault="00C2099B" w:rsidP="00174E8E">
      <w:pPr>
        <w:pStyle w:val="Nivel2"/>
        <w:numPr>
          <w:ilvl w:val="1"/>
          <w:numId w:val="3"/>
        </w:numPr>
        <w:tabs>
          <w:tab w:val="left" w:pos="567"/>
        </w:tabs>
        <w:autoSpaceDE/>
        <w:autoSpaceDN/>
        <w:adjustRightInd/>
        <w:ind w:left="0" w:firstLine="0"/>
        <w:rPr>
          <w:sz w:val="21"/>
          <w:szCs w:val="21"/>
        </w:rPr>
      </w:pPr>
      <w:r w:rsidRPr="00CD2820">
        <w:rPr>
          <w:sz w:val="21"/>
          <w:szCs w:val="21"/>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C2099B" w:rsidRPr="00E032A2" w:rsidRDefault="00C2099B" w:rsidP="00174E8E">
      <w:pPr>
        <w:pStyle w:val="Nivel3"/>
        <w:numPr>
          <w:ilvl w:val="2"/>
          <w:numId w:val="3"/>
        </w:numPr>
        <w:tabs>
          <w:tab w:val="left" w:pos="993"/>
        </w:tabs>
        <w:ind w:left="284" w:firstLine="0"/>
        <w:rPr>
          <w:color w:val="auto"/>
          <w:sz w:val="21"/>
          <w:szCs w:val="21"/>
        </w:rPr>
      </w:pPr>
      <w:r w:rsidRPr="00E032A2">
        <w:rPr>
          <w:color w:val="auto"/>
          <w:sz w:val="21"/>
          <w:szCs w:val="21"/>
        </w:rPr>
        <w:t xml:space="preserve">O prazo de validade da proposta não será inferior a </w:t>
      </w:r>
      <w:r w:rsidRPr="00E032A2">
        <w:rPr>
          <w:b/>
          <w:bCs/>
          <w:color w:val="auto"/>
          <w:sz w:val="21"/>
          <w:szCs w:val="21"/>
        </w:rPr>
        <w:t xml:space="preserve">90 (noventa) </w:t>
      </w:r>
      <w:r w:rsidRPr="00E032A2">
        <w:rPr>
          <w:color w:val="auto"/>
          <w:sz w:val="21"/>
          <w:szCs w:val="21"/>
        </w:rPr>
        <w:t>dias</w:t>
      </w:r>
      <w:r w:rsidRPr="00E032A2">
        <w:rPr>
          <w:b/>
          <w:color w:val="auto"/>
          <w:sz w:val="21"/>
          <w:szCs w:val="21"/>
        </w:rPr>
        <w:t>,</w:t>
      </w:r>
      <w:r w:rsidRPr="00E032A2">
        <w:rPr>
          <w:color w:val="auto"/>
          <w:sz w:val="21"/>
          <w:szCs w:val="21"/>
        </w:rPr>
        <w:t xml:space="preserve"> a contar da data de sua apresentação.</w:t>
      </w:r>
    </w:p>
    <w:p w:rsidR="00C2099B" w:rsidRPr="00CD2820" w:rsidRDefault="00C2099B" w:rsidP="00174E8E">
      <w:pPr>
        <w:pStyle w:val="Nivel3"/>
        <w:numPr>
          <w:ilvl w:val="2"/>
          <w:numId w:val="3"/>
        </w:numPr>
        <w:tabs>
          <w:tab w:val="left" w:pos="993"/>
        </w:tabs>
        <w:ind w:left="284" w:firstLine="0"/>
        <w:rPr>
          <w:sz w:val="21"/>
          <w:szCs w:val="21"/>
        </w:rPr>
      </w:pPr>
      <w:r w:rsidRPr="00CD2820">
        <w:rPr>
          <w:sz w:val="21"/>
          <w:szCs w:val="21"/>
        </w:rPr>
        <w:t>Os licitantes devem respeitar os preços máximos estabelecidos nas normas de regência de contratações públicas federais, quando participarem de licitações públicas;</w:t>
      </w:r>
    </w:p>
    <w:p w:rsidR="00C2099B" w:rsidRPr="00CD2820" w:rsidRDefault="00C71F16" w:rsidP="00174E8E">
      <w:pPr>
        <w:pStyle w:val="Nivel3"/>
        <w:numPr>
          <w:ilvl w:val="2"/>
          <w:numId w:val="3"/>
        </w:numPr>
        <w:tabs>
          <w:tab w:val="left" w:pos="993"/>
        </w:tabs>
        <w:ind w:left="284" w:firstLine="0"/>
        <w:rPr>
          <w:sz w:val="21"/>
          <w:szCs w:val="21"/>
        </w:rPr>
      </w:pPr>
      <w:r w:rsidRPr="00CD2820">
        <w:rPr>
          <w:sz w:val="21"/>
          <w:szCs w:val="21"/>
        </w:rPr>
        <w:t>Caso o critério de julgamento seja o de maior desconto, o preço já decorrente da aplicação do desconto ofertado deverá respeitar os preços máximos previstos</w:t>
      </w:r>
      <w:r w:rsidR="00C2099B" w:rsidRPr="00CD2820">
        <w:rPr>
          <w:sz w:val="21"/>
          <w:szCs w:val="21"/>
        </w:rPr>
        <w:t>.</w:t>
      </w:r>
    </w:p>
    <w:p w:rsidR="00C2099B" w:rsidRDefault="00C2099B" w:rsidP="00174E8E">
      <w:pPr>
        <w:pStyle w:val="Nivel2"/>
        <w:numPr>
          <w:ilvl w:val="1"/>
          <w:numId w:val="3"/>
        </w:numPr>
        <w:tabs>
          <w:tab w:val="left" w:pos="567"/>
        </w:tabs>
        <w:autoSpaceDE/>
        <w:autoSpaceDN/>
        <w:adjustRightInd/>
        <w:ind w:left="0" w:firstLine="0"/>
        <w:rPr>
          <w:sz w:val="21"/>
          <w:szCs w:val="21"/>
        </w:rPr>
      </w:pPr>
      <w:r w:rsidRPr="00CD2820">
        <w:rPr>
          <w:sz w:val="21"/>
          <w:szCs w:val="21"/>
        </w:rPr>
        <w:t xml:space="preserve">O descumprimento das regras supramencionadas pela Administração por parte dos contratados pode ensejar a </w:t>
      </w:r>
      <w:r w:rsidRPr="00CD2820">
        <w:rPr>
          <w:color w:val="000000" w:themeColor="text1"/>
          <w:sz w:val="21"/>
          <w:szCs w:val="21"/>
        </w:rPr>
        <w:t xml:space="preserve">responsabilização pelo </w:t>
      </w:r>
      <w:r w:rsidRPr="00CD2820">
        <w:rPr>
          <w:sz w:val="21"/>
          <w:szCs w:val="21"/>
        </w:rPr>
        <w:t xml:space="preserve">Município, após o devido processo legal, gerar as seguintes consequências: assinatura de prazo para a adoção das medidas necessárias </w:t>
      </w:r>
      <w:r w:rsidRPr="00CD2820">
        <w:rPr>
          <w:sz w:val="21"/>
          <w:szCs w:val="21"/>
        </w:rPr>
        <w:lastRenderedPageBreak/>
        <w:t xml:space="preserve">ao exato cumprimento da lei, nos termos do </w:t>
      </w:r>
      <w:hyperlink r:id="rId26" w:history="1">
        <w:r w:rsidRPr="00CD2820">
          <w:rPr>
            <w:rStyle w:val="Hyperlink"/>
            <w:sz w:val="21"/>
            <w:szCs w:val="21"/>
          </w:rPr>
          <w:t>art. 71, inciso IX, da Constituição</w:t>
        </w:r>
      </w:hyperlink>
      <w:r w:rsidRPr="00CD2820">
        <w:rPr>
          <w:sz w:val="21"/>
          <w:szCs w:val="21"/>
        </w:rPr>
        <w:t>; ou condenação dos agentes públicos responsáveis e da empresa contratada ao pagamento dos prejuízos ao erário, caso verificada a ocorrência de superfaturamento por sobrepreço na execução do contrato.</w:t>
      </w:r>
    </w:p>
    <w:p w:rsidR="00D61718" w:rsidRPr="00CD2820" w:rsidRDefault="00D61718" w:rsidP="00D61718">
      <w:pPr>
        <w:pStyle w:val="Nivel2"/>
        <w:numPr>
          <w:ilvl w:val="0"/>
          <w:numId w:val="0"/>
        </w:numPr>
        <w:tabs>
          <w:tab w:val="left" w:pos="567"/>
        </w:tabs>
        <w:autoSpaceDE/>
        <w:autoSpaceDN/>
        <w:adjustRightInd/>
        <w:rPr>
          <w:sz w:val="21"/>
          <w:szCs w:val="21"/>
        </w:rPr>
      </w:pPr>
    </w:p>
    <w:p w:rsidR="00C2099B" w:rsidRPr="00CD2820" w:rsidRDefault="00C2099B" w:rsidP="00F471B9">
      <w:pPr>
        <w:pStyle w:val="Nivel01"/>
        <w:numPr>
          <w:ilvl w:val="0"/>
          <w:numId w:val="3"/>
        </w:numPr>
        <w:spacing w:beforeLines="120" w:afterLines="120" w:line="312" w:lineRule="auto"/>
        <w:ind w:left="0" w:firstLine="0"/>
        <w:rPr>
          <w:sz w:val="21"/>
          <w:szCs w:val="21"/>
        </w:rPr>
      </w:pPr>
      <w:bookmarkStart w:id="26" w:name="_Toc136943935"/>
      <w:r w:rsidRPr="00CD2820">
        <w:rPr>
          <w:sz w:val="21"/>
          <w:szCs w:val="21"/>
        </w:rPr>
        <w:t>DA ABERTURA DA SESSÃO, CLASSIFICAÇÃO DAS PROPOSTAS E FORMULAÇÃO DE LANCES</w:t>
      </w:r>
      <w:bookmarkEnd w:id="26"/>
    </w:p>
    <w:p w:rsidR="00C2099B" w:rsidRPr="00CD2820" w:rsidRDefault="00C2099B" w:rsidP="00174E8E">
      <w:pPr>
        <w:pStyle w:val="Nivel2"/>
        <w:numPr>
          <w:ilvl w:val="1"/>
          <w:numId w:val="3"/>
        </w:numPr>
        <w:tabs>
          <w:tab w:val="left" w:pos="567"/>
        </w:tabs>
        <w:autoSpaceDE/>
        <w:autoSpaceDN/>
        <w:adjustRightInd/>
        <w:ind w:left="0" w:firstLine="0"/>
        <w:rPr>
          <w:sz w:val="21"/>
          <w:szCs w:val="21"/>
        </w:rPr>
      </w:pPr>
      <w:bookmarkStart w:id="27" w:name="_Hlk114646655"/>
      <w:r w:rsidRPr="00CD2820">
        <w:rPr>
          <w:sz w:val="21"/>
          <w:szCs w:val="21"/>
        </w:rPr>
        <w:t>A abertura da presente licitação dar-se-á automaticamente em sessão pública, por meio de sistema eletrônico, na data, horário e local indicados neste Edital.</w:t>
      </w:r>
    </w:p>
    <w:p w:rsidR="00C2099B" w:rsidRPr="00CD2820" w:rsidRDefault="00C2099B" w:rsidP="00174E8E">
      <w:pPr>
        <w:pStyle w:val="Nivel2"/>
        <w:numPr>
          <w:ilvl w:val="1"/>
          <w:numId w:val="3"/>
        </w:numPr>
        <w:tabs>
          <w:tab w:val="left" w:pos="567"/>
        </w:tabs>
        <w:autoSpaceDE/>
        <w:autoSpaceDN/>
        <w:adjustRightInd/>
        <w:ind w:left="0" w:firstLine="0"/>
        <w:rPr>
          <w:sz w:val="21"/>
          <w:szCs w:val="21"/>
        </w:rPr>
      </w:pPr>
      <w:r w:rsidRPr="00CD2820">
        <w:rPr>
          <w:sz w:val="21"/>
          <w:szCs w:val="21"/>
        </w:rPr>
        <w:t>Os licitantes poderão retirar ou substituir a proposta ou os documentos de habilitação, quando for o caso, anteriormente inseridos no sistema, até a abertura da sessão pública.</w:t>
      </w:r>
    </w:p>
    <w:p w:rsidR="00C2099B" w:rsidRPr="00CD2820" w:rsidRDefault="00C2099B" w:rsidP="00174E8E">
      <w:pPr>
        <w:pStyle w:val="Nivel2"/>
        <w:numPr>
          <w:ilvl w:val="1"/>
          <w:numId w:val="3"/>
        </w:numPr>
        <w:tabs>
          <w:tab w:val="left" w:pos="567"/>
        </w:tabs>
        <w:autoSpaceDE/>
        <w:autoSpaceDN/>
        <w:adjustRightInd/>
        <w:ind w:left="0" w:firstLine="0"/>
        <w:rPr>
          <w:sz w:val="21"/>
          <w:szCs w:val="21"/>
        </w:rPr>
      </w:pPr>
      <w:r w:rsidRPr="00CD2820">
        <w:rPr>
          <w:sz w:val="21"/>
          <w:szCs w:val="21"/>
        </w:rPr>
        <w:t>O sistema disponibilizará campo próprio para troca de mensagens entre o Pregoeiro e os licitantes.</w:t>
      </w:r>
    </w:p>
    <w:p w:rsidR="00C2099B" w:rsidRPr="00CD2820" w:rsidRDefault="00C2099B" w:rsidP="00174E8E">
      <w:pPr>
        <w:pStyle w:val="Nivel2"/>
        <w:numPr>
          <w:ilvl w:val="1"/>
          <w:numId w:val="3"/>
        </w:numPr>
        <w:tabs>
          <w:tab w:val="left" w:pos="567"/>
        </w:tabs>
        <w:autoSpaceDE/>
        <w:autoSpaceDN/>
        <w:adjustRightInd/>
        <w:ind w:left="0" w:firstLine="0"/>
        <w:rPr>
          <w:sz w:val="21"/>
          <w:szCs w:val="21"/>
        </w:rPr>
      </w:pPr>
      <w:r w:rsidRPr="00CD2820">
        <w:rPr>
          <w:sz w:val="21"/>
          <w:szCs w:val="21"/>
        </w:rPr>
        <w:t xml:space="preserve">Iniciada a etapa competitiva, os licitantes deverão encaminhar lances exclusivamente por meio de sistema eletrônico, sendo imediatamente informados do seu recebimento e do valor consignado no registro. </w:t>
      </w:r>
    </w:p>
    <w:p w:rsidR="00C2099B" w:rsidRPr="00A64FA7" w:rsidRDefault="00C2099B" w:rsidP="00174E8E">
      <w:pPr>
        <w:pStyle w:val="Nivel2"/>
        <w:numPr>
          <w:ilvl w:val="1"/>
          <w:numId w:val="3"/>
        </w:numPr>
        <w:autoSpaceDE/>
        <w:autoSpaceDN/>
        <w:adjustRightInd/>
        <w:ind w:left="0" w:firstLine="0"/>
        <w:rPr>
          <w:sz w:val="21"/>
          <w:szCs w:val="21"/>
        </w:rPr>
      </w:pPr>
      <w:r w:rsidRPr="00CD2820">
        <w:rPr>
          <w:sz w:val="21"/>
          <w:szCs w:val="21"/>
        </w:rPr>
        <w:t xml:space="preserve">O lance deverá ser ofertado pelo valor unitário do item </w:t>
      </w:r>
      <w:r w:rsidRPr="00A64FA7">
        <w:rPr>
          <w:sz w:val="21"/>
          <w:szCs w:val="21"/>
        </w:rPr>
        <w:t>em algarismo com 2 (duas) casas decimais</w:t>
      </w:r>
    </w:p>
    <w:p w:rsidR="00C2099B" w:rsidRPr="00CD2820" w:rsidRDefault="00C2099B" w:rsidP="00174E8E">
      <w:pPr>
        <w:pStyle w:val="Nivel2"/>
        <w:numPr>
          <w:ilvl w:val="1"/>
          <w:numId w:val="3"/>
        </w:numPr>
        <w:autoSpaceDE/>
        <w:autoSpaceDN/>
        <w:adjustRightInd/>
        <w:ind w:left="0" w:firstLine="0"/>
        <w:rPr>
          <w:sz w:val="21"/>
          <w:szCs w:val="21"/>
        </w:rPr>
      </w:pPr>
      <w:r w:rsidRPr="00CD2820">
        <w:rPr>
          <w:sz w:val="21"/>
          <w:szCs w:val="21"/>
        </w:rPr>
        <w:t>Os licitantes poderão oferecer lances sucessivos, observando o horário fixado para abertura da sessão e as regras estabelecidas no Edital.</w:t>
      </w:r>
    </w:p>
    <w:p w:rsidR="00C2099B" w:rsidRPr="00CD2820" w:rsidRDefault="00C2099B" w:rsidP="00174E8E">
      <w:pPr>
        <w:pStyle w:val="Nivel2"/>
        <w:numPr>
          <w:ilvl w:val="1"/>
          <w:numId w:val="3"/>
        </w:numPr>
        <w:autoSpaceDE/>
        <w:autoSpaceDN/>
        <w:adjustRightInd/>
        <w:ind w:left="0" w:firstLine="0"/>
        <w:rPr>
          <w:sz w:val="21"/>
          <w:szCs w:val="21"/>
        </w:rPr>
      </w:pPr>
      <w:r w:rsidRPr="00CD2820">
        <w:rPr>
          <w:sz w:val="21"/>
          <w:szCs w:val="21"/>
        </w:rPr>
        <w:t xml:space="preserve">O licitante somente poderá oferecer lance </w:t>
      </w:r>
      <w:r w:rsidRPr="00A64FA7">
        <w:rPr>
          <w:sz w:val="21"/>
          <w:szCs w:val="21"/>
        </w:rPr>
        <w:t xml:space="preserve">de valor inferior </w:t>
      </w:r>
      <w:r w:rsidRPr="00CD2820">
        <w:rPr>
          <w:sz w:val="21"/>
          <w:szCs w:val="21"/>
        </w:rPr>
        <w:t xml:space="preserve">ao último por ele ofertado e registrado pelo sistema. </w:t>
      </w:r>
    </w:p>
    <w:p w:rsidR="00A64FA7" w:rsidRPr="00CD2820" w:rsidRDefault="00A64FA7" w:rsidP="00174E8E">
      <w:pPr>
        <w:pStyle w:val="Nivel2"/>
        <w:numPr>
          <w:ilvl w:val="1"/>
          <w:numId w:val="3"/>
        </w:numPr>
        <w:autoSpaceDE/>
        <w:autoSpaceDN/>
        <w:adjustRightInd/>
        <w:ind w:left="0" w:firstLine="0"/>
        <w:rPr>
          <w:sz w:val="21"/>
          <w:szCs w:val="21"/>
        </w:rPr>
      </w:pPr>
      <w:r w:rsidRPr="00CD2820">
        <w:rPr>
          <w:sz w:val="21"/>
          <w:szCs w:val="21"/>
        </w:rPr>
        <w:t xml:space="preserve">O intervalo mínimo de diferença de valores ou percentuais entre os lances, que incidirá tanto em relação aos lances intermediários quanto em relação à proposta que cobrir a melhor oferta deverá </w:t>
      </w:r>
      <w:r w:rsidRPr="00781795">
        <w:rPr>
          <w:iCs/>
          <w:sz w:val="21"/>
          <w:szCs w:val="21"/>
        </w:rPr>
        <w:t xml:space="preserve">ser de </w:t>
      </w:r>
      <w:r w:rsidRPr="00360FF0">
        <w:rPr>
          <w:iCs/>
          <w:sz w:val="21"/>
          <w:szCs w:val="21"/>
        </w:rPr>
        <w:t>R$ 0,01(um centavo</w:t>
      </w:r>
      <w:r>
        <w:rPr>
          <w:iCs/>
          <w:sz w:val="21"/>
          <w:szCs w:val="21"/>
        </w:rPr>
        <w:t>)</w:t>
      </w:r>
      <w:r w:rsidRPr="00CD2820">
        <w:rPr>
          <w:i/>
          <w:iCs/>
          <w:sz w:val="21"/>
          <w:szCs w:val="21"/>
        </w:rPr>
        <w:t>.</w:t>
      </w:r>
    </w:p>
    <w:p w:rsidR="00C2099B" w:rsidRPr="00CD2820" w:rsidRDefault="00C2099B" w:rsidP="00174E8E">
      <w:pPr>
        <w:pStyle w:val="Nivel2"/>
        <w:numPr>
          <w:ilvl w:val="1"/>
          <w:numId w:val="3"/>
        </w:numPr>
        <w:autoSpaceDE/>
        <w:autoSpaceDN/>
        <w:adjustRightInd/>
        <w:ind w:left="0" w:firstLine="0"/>
        <w:rPr>
          <w:sz w:val="21"/>
          <w:szCs w:val="21"/>
        </w:rPr>
      </w:pPr>
      <w:r w:rsidRPr="00CD2820">
        <w:rPr>
          <w:sz w:val="21"/>
          <w:szCs w:val="21"/>
        </w:rPr>
        <w:t>O licitante poderá, uma única vez, excluir seu último lance ofertado, no intervalo de quinze segundos após o registro no sistema, na hipótese de lance inconsistente ou inexequível.</w:t>
      </w:r>
    </w:p>
    <w:p w:rsidR="00C2099B" w:rsidRPr="00CD2820" w:rsidRDefault="00C2099B" w:rsidP="00174E8E">
      <w:pPr>
        <w:pStyle w:val="Nivel2"/>
        <w:numPr>
          <w:ilvl w:val="1"/>
          <w:numId w:val="3"/>
        </w:numPr>
        <w:autoSpaceDE/>
        <w:autoSpaceDN/>
        <w:adjustRightInd/>
        <w:ind w:left="0" w:firstLine="0"/>
        <w:rPr>
          <w:sz w:val="21"/>
          <w:szCs w:val="21"/>
        </w:rPr>
      </w:pPr>
      <w:r w:rsidRPr="00CD2820">
        <w:rPr>
          <w:sz w:val="21"/>
          <w:szCs w:val="21"/>
        </w:rPr>
        <w:t>O procedimento seguirá de acordo com o modo de disputa</w:t>
      </w:r>
      <w:r w:rsidR="00C71F16">
        <w:rPr>
          <w:sz w:val="21"/>
          <w:szCs w:val="21"/>
        </w:rPr>
        <w:t>.</w:t>
      </w:r>
    </w:p>
    <w:p w:rsidR="00C2099B" w:rsidRPr="00CD2820" w:rsidRDefault="00C71F16" w:rsidP="00174E8E">
      <w:pPr>
        <w:pStyle w:val="Nivel2"/>
        <w:numPr>
          <w:ilvl w:val="1"/>
          <w:numId w:val="3"/>
        </w:numPr>
        <w:tabs>
          <w:tab w:val="left" w:pos="709"/>
        </w:tabs>
        <w:autoSpaceDE/>
        <w:autoSpaceDN/>
        <w:adjustRightInd/>
        <w:ind w:left="0" w:firstLine="0"/>
        <w:rPr>
          <w:sz w:val="21"/>
          <w:szCs w:val="21"/>
        </w:rPr>
      </w:pPr>
      <w:bookmarkStart w:id="28" w:name="_Hlk113697759"/>
      <w:r w:rsidRPr="007961AA">
        <w:rPr>
          <w:b/>
          <w:sz w:val="21"/>
          <w:szCs w:val="21"/>
          <w:u w:val="single"/>
        </w:rPr>
        <w:t>ABERTO</w:t>
      </w:r>
      <w:r w:rsidRPr="007961AA">
        <w:rPr>
          <w:sz w:val="21"/>
          <w:szCs w:val="21"/>
        </w:rPr>
        <w:t>”, sendo que neste modo de disputa os licitantes apresentarão lances públicos e sucessivos, com prorrogações</w:t>
      </w:r>
      <w:r w:rsidR="00C2099B" w:rsidRPr="00CD2820">
        <w:rPr>
          <w:sz w:val="21"/>
          <w:szCs w:val="21"/>
        </w:rPr>
        <w:t>.</w:t>
      </w:r>
    </w:p>
    <w:p w:rsidR="00C2099B" w:rsidRPr="00CD2820" w:rsidRDefault="00C2099B" w:rsidP="00174E8E">
      <w:pPr>
        <w:pStyle w:val="Nivel3"/>
        <w:numPr>
          <w:ilvl w:val="2"/>
          <w:numId w:val="3"/>
        </w:numPr>
        <w:tabs>
          <w:tab w:val="left" w:pos="1134"/>
        </w:tabs>
        <w:ind w:left="284" w:firstLine="0"/>
        <w:rPr>
          <w:sz w:val="21"/>
          <w:szCs w:val="21"/>
        </w:rPr>
      </w:pPr>
      <w:bookmarkStart w:id="29" w:name="_Hlk113697816"/>
      <w:bookmarkEnd w:id="28"/>
      <w:r w:rsidRPr="00CD2820">
        <w:rPr>
          <w:sz w:val="21"/>
          <w:szCs w:val="21"/>
        </w:rPr>
        <w:t>A etapa de lances da sessão pública terá duração de dez minutos e, após isso, será prorrogada automaticamente pelo sistema quando houver lance ofertado nos últimos dois minutos do período de duração da sessão pública.</w:t>
      </w:r>
    </w:p>
    <w:p w:rsidR="00C2099B" w:rsidRPr="00CD2820" w:rsidRDefault="00C2099B" w:rsidP="00174E8E">
      <w:pPr>
        <w:pStyle w:val="Nivel3"/>
        <w:numPr>
          <w:ilvl w:val="2"/>
          <w:numId w:val="3"/>
        </w:numPr>
        <w:tabs>
          <w:tab w:val="left" w:pos="1134"/>
        </w:tabs>
        <w:ind w:left="284" w:firstLine="0"/>
        <w:rPr>
          <w:sz w:val="21"/>
          <w:szCs w:val="21"/>
        </w:rPr>
      </w:pPr>
      <w:r w:rsidRPr="00CD2820">
        <w:rPr>
          <w:sz w:val="21"/>
          <w:szCs w:val="21"/>
        </w:rPr>
        <w:t>A prorrogação automática da etapa de lances, de que trata o subitem anterior, será de dois minutos e ocorrerá sucessivamente sempre que houver lances enviados nesse período de prorrogação, inclusive no caso de lances intermediários.</w:t>
      </w:r>
    </w:p>
    <w:p w:rsidR="00C2099B" w:rsidRPr="00CD2820" w:rsidRDefault="00C2099B" w:rsidP="00174E8E">
      <w:pPr>
        <w:pStyle w:val="Nivel3"/>
        <w:numPr>
          <w:ilvl w:val="2"/>
          <w:numId w:val="3"/>
        </w:numPr>
        <w:tabs>
          <w:tab w:val="left" w:pos="1134"/>
        </w:tabs>
        <w:ind w:left="284" w:firstLine="0"/>
        <w:rPr>
          <w:sz w:val="21"/>
          <w:szCs w:val="21"/>
        </w:rPr>
      </w:pPr>
      <w:r w:rsidRPr="00CD2820">
        <w:rPr>
          <w:sz w:val="21"/>
          <w:szCs w:val="21"/>
        </w:rPr>
        <w:lastRenderedPageBreak/>
        <w:t>Não havendo novos lances na forma estabelecida nos itens anteriores, a sessão pública encerrar-se-á automaticamente, e o sistema ordenará e divulgará os lances conforme a ordem final de classificação.</w:t>
      </w:r>
    </w:p>
    <w:p w:rsidR="00C2099B" w:rsidRPr="00CD2820" w:rsidRDefault="00C2099B" w:rsidP="00174E8E">
      <w:pPr>
        <w:pStyle w:val="Nivel3"/>
        <w:numPr>
          <w:ilvl w:val="2"/>
          <w:numId w:val="3"/>
        </w:numPr>
        <w:tabs>
          <w:tab w:val="left" w:pos="1134"/>
        </w:tabs>
        <w:ind w:left="284" w:firstLine="0"/>
        <w:rPr>
          <w:sz w:val="21"/>
          <w:szCs w:val="21"/>
        </w:rPr>
      </w:pPr>
      <w:r w:rsidRPr="00CD2820">
        <w:rPr>
          <w:sz w:val="21"/>
          <w:szCs w:val="21"/>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C2099B" w:rsidRPr="00CD2820" w:rsidRDefault="00C2099B" w:rsidP="00174E8E">
      <w:pPr>
        <w:pStyle w:val="Nivel3"/>
        <w:numPr>
          <w:ilvl w:val="2"/>
          <w:numId w:val="3"/>
        </w:numPr>
        <w:tabs>
          <w:tab w:val="left" w:pos="1134"/>
        </w:tabs>
        <w:ind w:left="284" w:firstLine="0"/>
        <w:rPr>
          <w:sz w:val="21"/>
          <w:szCs w:val="21"/>
        </w:rPr>
      </w:pPr>
      <w:r w:rsidRPr="00CD2820">
        <w:rPr>
          <w:sz w:val="21"/>
          <w:szCs w:val="21"/>
        </w:rPr>
        <w:t>Após o reinício previsto no item supra, os licitantes serão convocados para apresentar lances intermediários.</w:t>
      </w:r>
      <w:bookmarkStart w:id="30" w:name="_Hlk113631522"/>
      <w:bookmarkEnd w:id="29"/>
    </w:p>
    <w:bookmarkEnd w:id="30"/>
    <w:p w:rsidR="00C2099B" w:rsidRPr="00220117" w:rsidRDefault="00C2099B" w:rsidP="00174E8E">
      <w:pPr>
        <w:pStyle w:val="Nivel2"/>
        <w:numPr>
          <w:ilvl w:val="1"/>
          <w:numId w:val="3"/>
        </w:numPr>
        <w:autoSpaceDE/>
        <w:autoSpaceDN/>
        <w:adjustRightInd/>
        <w:ind w:left="0" w:firstLine="0"/>
        <w:rPr>
          <w:sz w:val="21"/>
          <w:szCs w:val="21"/>
        </w:rPr>
      </w:pPr>
      <w:r w:rsidRPr="00220117">
        <w:rPr>
          <w:sz w:val="21"/>
          <w:szCs w:val="21"/>
        </w:rPr>
        <w:t>Após o término dos prazos estabelecidos nos subitens anteriores, o sistema ordenará e divulgará os lances segundo a ordem crescente de valores.</w:t>
      </w:r>
    </w:p>
    <w:p w:rsidR="00C2099B" w:rsidRPr="00CD2820" w:rsidRDefault="00C2099B" w:rsidP="00174E8E">
      <w:pPr>
        <w:pStyle w:val="Nivel2"/>
        <w:numPr>
          <w:ilvl w:val="1"/>
          <w:numId w:val="3"/>
        </w:numPr>
        <w:autoSpaceDE/>
        <w:autoSpaceDN/>
        <w:adjustRightInd/>
        <w:ind w:left="0" w:firstLine="0"/>
        <w:rPr>
          <w:sz w:val="21"/>
          <w:szCs w:val="21"/>
        </w:rPr>
      </w:pPr>
      <w:r w:rsidRPr="00CD2820">
        <w:rPr>
          <w:sz w:val="21"/>
          <w:szCs w:val="21"/>
        </w:rPr>
        <w:t xml:space="preserve">Não serão aceitos dois ou mais lances de mesmo valor, prevalecendo aquele que for recebido e registrado em primeiro lugar. </w:t>
      </w:r>
    </w:p>
    <w:p w:rsidR="00C2099B" w:rsidRPr="00CD2820" w:rsidRDefault="00C2099B" w:rsidP="00174E8E">
      <w:pPr>
        <w:pStyle w:val="Nivel2"/>
        <w:numPr>
          <w:ilvl w:val="1"/>
          <w:numId w:val="3"/>
        </w:numPr>
        <w:autoSpaceDE/>
        <w:autoSpaceDN/>
        <w:adjustRightInd/>
        <w:ind w:left="0" w:firstLine="0"/>
        <w:rPr>
          <w:sz w:val="21"/>
          <w:szCs w:val="21"/>
        </w:rPr>
      </w:pPr>
      <w:r w:rsidRPr="00CD2820">
        <w:rPr>
          <w:sz w:val="21"/>
          <w:szCs w:val="21"/>
        </w:rPr>
        <w:t xml:space="preserve">Durante o transcurso da sessão pública, os licitantes serão informados, em tempo real, do valor do menor lance registrado, vedada a identificação do licitante. </w:t>
      </w:r>
    </w:p>
    <w:p w:rsidR="00C2099B" w:rsidRPr="00CD2820" w:rsidRDefault="00C2099B" w:rsidP="00174E8E">
      <w:pPr>
        <w:pStyle w:val="Nivel2"/>
        <w:numPr>
          <w:ilvl w:val="1"/>
          <w:numId w:val="3"/>
        </w:numPr>
        <w:autoSpaceDE/>
        <w:autoSpaceDN/>
        <w:adjustRightInd/>
        <w:ind w:left="0" w:firstLine="0"/>
        <w:rPr>
          <w:sz w:val="21"/>
          <w:szCs w:val="21"/>
        </w:rPr>
      </w:pPr>
      <w:r w:rsidRPr="00CD2820">
        <w:rPr>
          <w:sz w:val="21"/>
          <w:szCs w:val="21"/>
        </w:rPr>
        <w:t xml:space="preserve">No caso de desconexão com o Pregoeiro, no decorrer da etapa competitiva do Pregão, o sistema eletrônico poderá permanecer acessível aos licitantes para a recepção dos lances. </w:t>
      </w:r>
    </w:p>
    <w:p w:rsidR="00C2099B" w:rsidRPr="00CD2820" w:rsidRDefault="00C2099B" w:rsidP="00174E8E">
      <w:pPr>
        <w:pStyle w:val="Nivel2"/>
        <w:numPr>
          <w:ilvl w:val="1"/>
          <w:numId w:val="3"/>
        </w:numPr>
        <w:autoSpaceDE/>
        <w:autoSpaceDN/>
        <w:adjustRightInd/>
        <w:ind w:left="0" w:firstLine="0"/>
        <w:rPr>
          <w:sz w:val="21"/>
          <w:szCs w:val="21"/>
        </w:rPr>
      </w:pPr>
      <w:r w:rsidRPr="00CD2820">
        <w:rPr>
          <w:sz w:val="21"/>
          <w:szCs w:val="21"/>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C2099B" w:rsidRPr="00CD2820" w:rsidRDefault="00C2099B" w:rsidP="00174E8E">
      <w:pPr>
        <w:pStyle w:val="Nivel2"/>
        <w:numPr>
          <w:ilvl w:val="1"/>
          <w:numId w:val="3"/>
        </w:numPr>
        <w:autoSpaceDE/>
        <w:autoSpaceDN/>
        <w:adjustRightInd/>
        <w:ind w:left="0" w:firstLine="0"/>
        <w:rPr>
          <w:sz w:val="21"/>
          <w:szCs w:val="21"/>
        </w:rPr>
      </w:pPr>
      <w:r w:rsidRPr="00CD2820">
        <w:rPr>
          <w:sz w:val="21"/>
          <w:szCs w:val="21"/>
        </w:rPr>
        <w:t>Caso o licitante não apresente lances, concorrerá com o valor de sua proposta.</w:t>
      </w:r>
    </w:p>
    <w:p w:rsidR="00C2099B" w:rsidRPr="00CD2820" w:rsidRDefault="00C2099B" w:rsidP="00174E8E">
      <w:pPr>
        <w:pStyle w:val="Nivel2"/>
        <w:numPr>
          <w:ilvl w:val="1"/>
          <w:numId w:val="3"/>
        </w:numPr>
        <w:autoSpaceDE/>
        <w:autoSpaceDN/>
        <w:adjustRightInd/>
        <w:ind w:left="0" w:firstLine="0"/>
        <w:rPr>
          <w:sz w:val="21"/>
          <w:szCs w:val="21"/>
        </w:rPr>
      </w:pPr>
      <w:r w:rsidRPr="00CD2820">
        <w:rPr>
          <w:sz w:val="21"/>
          <w:szCs w:val="21"/>
        </w:rPr>
        <w:t>Em relação a itens não exclusivos para participação de microempresas e empresas de pequeno porte, uma vez encerrada a etapa de lances</w:t>
      </w:r>
      <w:r w:rsidRPr="00CD2820">
        <w:rPr>
          <w:rFonts w:eastAsia="Zurich BT"/>
          <w:sz w:val="21"/>
          <w:szCs w:val="21"/>
        </w:rPr>
        <w:t xml:space="preserve">, será efetivada a verificação automática, junto à Receita Federal, do porte da entidade empresarial. O sistema identificará em coluna própria as microempresas e empresas de pequeno porte </w:t>
      </w:r>
      <w:r w:rsidRPr="00CD2820">
        <w:rPr>
          <w:sz w:val="21"/>
          <w:szCs w:val="21"/>
        </w:rPr>
        <w:t>participantes</w:t>
      </w:r>
      <w:r w:rsidRPr="00CD2820">
        <w:rPr>
          <w:rFonts w:eastAsia="Zurich BT"/>
          <w:sz w:val="21"/>
          <w:szCs w:val="21"/>
        </w:rPr>
        <w:t xml:space="preserve">, procedendo à comparação com os valores da primeira colocada, se esta for empresa de maior porte, assim como das demais classificadas, para o fim de aplicar-se o disposto nos </w:t>
      </w:r>
      <w:hyperlink r:id="rId27" w:anchor="art44">
        <w:r w:rsidRPr="00CD2820">
          <w:rPr>
            <w:rStyle w:val="Hyperlink"/>
            <w:rFonts w:eastAsia="Zurich BT"/>
            <w:sz w:val="21"/>
            <w:szCs w:val="21"/>
          </w:rPr>
          <w:t>arts. 44 e 45 da Lei Complementar nº 123, de 2006</w:t>
        </w:r>
      </w:hyperlink>
      <w:r w:rsidRPr="00CD2820">
        <w:rPr>
          <w:rFonts w:eastAsia="Zurich BT"/>
          <w:sz w:val="21"/>
          <w:szCs w:val="21"/>
        </w:rPr>
        <w:t xml:space="preserve">, regulamentada pelo </w:t>
      </w:r>
      <w:hyperlink r:id="rId28">
        <w:r w:rsidRPr="00CD2820">
          <w:rPr>
            <w:rStyle w:val="Hyperlink"/>
            <w:rFonts w:eastAsia="Zurich BT"/>
            <w:sz w:val="21"/>
            <w:szCs w:val="21"/>
          </w:rPr>
          <w:t>Decreto nº 8.538, de 2015</w:t>
        </w:r>
      </w:hyperlink>
      <w:r w:rsidRPr="00CD2820">
        <w:rPr>
          <w:rFonts w:eastAsia="Zurich BT"/>
          <w:sz w:val="21"/>
          <w:szCs w:val="21"/>
        </w:rPr>
        <w:t>.</w:t>
      </w:r>
    </w:p>
    <w:p w:rsidR="00C2099B" w:rsidRPr="00CD2820" w:rsidRDefault="00C2099B" w:rsidP="00174E8E">
      <w:pPr>
        <w:pStyle w:val="Nivel3"/>
        <w:numPr>
          <w:ilvl w:val="2"/>
          <w:numId w:val="3"/>
        </w:numPr>
        <w:tabs>
          <w:tab w:val="left" w:pos="1134"/>
        </w:tabs>
        <w:ind w:left="284" w:firstLine="0"/>
        <w:rPr>
          <w:sz w:val="21"/>
          <w:szCs w:val="21"/>
        </w:rPr>
      </w:pPr>
      <w:r w:rsidRPr="00CD2820">
        <w:rPr>
          <w:sz w:val="21"/>
          <w:szCs w:val="21"/>
        </w:rPr>
        <w:t xml:space="preserve">Nessas condições, as propostas de </w:t>
      </w:r>
      <w:r w:rsidRPr="00CD2820">
        <w:rPr>
          <w:rFonts w:eastAsia="Zurich BT"/>
          <w:sz w:val="21"/>
          <w:szCs w:val="21"/>
        </w:rPr>
        <w:t xml:space="preserve">microempresas e empresas de pequeno porte </w:t>
      </w:r>
      <w:r w:rsidRPr="00CD2820">
        <w:rPr>
          <w:sz w:val="21"/>
          <w:szCs w:val="21"/>
        </w:rPr>
        <w:t>que se encontrarem na faixa de até 5% (cinco por cento) acima da melhor proposta ou melhor lance serão consideradas empatadas com a primeira colocada.</w:t>
      </w:r>
    </w:p>
    <w:p w:rsidR="00C2099B" w:rsidRPr="00CD2820" w:rsidRDefault="00C2099B" w:rsidP="00174E8E">
      <w:pPr>
        <w:pStyle w:val="Nivel3"/>
        <w:numPr>
          <w:ilvl w:val="2"/>
          <w:numId w:val="3"/>
        </w:numPr>
        <w:tabs>
          <w:tab w:val="left" w:pos="1134"/>
        </w:tabs>
        <w:ind w:left="284" w:firstLine="0"/>
        <w:rPr>
          <w:sz w:val="21"/>
          <w:szCs w:val="21"/>
        </w:rPr>
      </w:pPr>
      <w:r w:rsidRPr="00CD2820">
        <w:rPr>
          <w:sz w:val="21"/>
          <w:szCs w:val="21"/>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C2099B" w:rsidRPr="00CD2820" w:rsidRDefault="00C2099B" w:rsidP="00174E8E">
      <w:pPr>
        <w:pStyle w:val="Nivel3"/>
        <w:numPr>
          <w:ilvl w:val="2"/>
          <w:numId w:val="3"/>
        </w:numPr>
        <w:tabs>
          <w:tab w:val="left" w:pos="1134"/>
        </w:tabs>
        <w:ind w:left="284" w:firstLine="0"/>
        <w:rPr>
          <w:sz w:val="21"/>
          <w:szCs w:val="21"/>
        </w:rPr>
      </w:pPr>
      <w:r w:rsidRPr="00CD2820">
        <w:rPr>
          <w:sz w:val="21"/>
          <w:szCs w:val="21"/>
        </w:rPr>
        <w:t xml:space="preserve">Caso a </w:t>
      </w:r>
      <w:r w:rsidRPr="00CD2820">
        <w:rPr>
          <w:rFonts w:eastAsia="Zurich BT"/>
          <w:sz w:val="21"/>
          <w:szCs w:val="21"/>
        </w:rPr>
        <w:t>microempresa ou a empresa de pequeno porte</w:t>
      </w:r>
      <w:r w:rsidRPr="00CD2820">
        <w:rPr>
          <w:sz w:val="21"/>
          <w:szCs w:val="21"/>
        </w:rPr>
        <w:t xml:space="preserve"> melhor classificada desista ou não se manifeste no prazo estabelecido, serão convocadas as demais licitantes </w:t>
      </w:r>
      <w:r w:rsidRPr="00CD2820">
        <w:rPr>
          <w:rFonts w:eastAsia="Zurich BT"/>
          <w:sz w:val="21"/>
          <w:szCs w:val="21"/>
        </w:rPr>
        <w:t>microempresa e empresa de pequeno porte</w:t>
      </w:r>
      <w:r w:rsidRPr="00CD2820">
        <w:rPr>
          <w:sz w:val="21"/>
          <w:szCs w:val="21"/>
        </w:rPr>
        <w:t xml:space="preserve"> que se encontrem naquele intervalo de 5% (cinco por cento), na ordem de classificação, para o exercício do mesmo direito, no prazo estabelecido no subitem anterior.</w:t>
      </w:r>
    </w:p>
    <w:p w:rsidR="00C2099B" w:rsidRPr="00F55425" w:rsidRDefault="00C2099B" w:rsidP="00174E8E">
      <w:pPr>
        <w:pStyle w:val="Nivel3"/>
        <w:numPr>
          <w:ilvl w:val="2"/>
          <w:numId w:val="3"/>
        </w:numPr>
        <w:tabs>
          <w:tab w:val="left" w:pos="1134"/>
        </w:tabs>
        <w:ind w:left="284" w:firstLine="0"/>
        <w:rPr>
          <w:sz w:val="21"/>
          <w:szCs w:val="21"/>
        </w:rPr>
      </w:pPr>
      <w:r w:rsidRPr="00F55425">
        <w:rPr>
          <w:sz w:val="21"/>
          <w:szCs w:val="21"/>
        </w:rP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C2099B" w:rsidRPr="00CD2820" w:rsidRDefault="00703C88" w:rsidP="00F12129">
      <w:pPr>
        <w:pStyle w:val="Nivel2"/>
        <w:numPr>
          <w:ilvl w:val="1"/>
          <w:numId w:val="3"/>
        </w:numPr>
        <w:autoSpaceDE/>
        <w:autoSpaceDN/>
        <w:adjustRightInd/>
        <w:ind w:left="851" w:hanging="567"/>
        <w:rPr>
          <w:sz w:val="21"/>
          <w:szCs w:val="21"/>
        </w:rPr>
      </w:pPr>
      <w:r w:rsidRPr="002C2320">
        <w:rPr>
          <w:sz w:val="21"/>
          <w:szCs w:val="21"/>
        </w:rPr>
        <w:t>Só poderá</w:t>
      </w:r>
      <w:r w:rsidRPr="00CD2820">
        <w:rPr>
          <w:sz w:val="21"/>
          <w:szCs w:val="21"/>
        </w:rPr>
        <w:t xml:space="preserve"> haver empate entre propostas iguais (não seguidas de lances)</w:t>
      </w:r>
      <w:r w:rsidR="00C2099B" w:rsidRPr="00CD2820">
        <w:rPr>
          <w:sz w:val="21"/>
          <w:szCs w:val="21"/>
        </w:rPr>
        <w:t xml:space="preserve">. </w:t>
      </w:r>
    </w:p>
    <w:p w:rsidR="00C2099B" w:rsidRPr="00CD2820" w:rsidRDefault="00C2099B" w:rsidP="00174E8E">
      <w:pPr>
        <w:pStyle w:val="Nivel3"/>
        <w:numPr>
          <w:ilvl w:val="2"/>
          <w:numId w:val="3"/>
        </w:numPr>
        <w:tabs>
          <w:tab w:val="left" w:pos="1134"/>
        </w:tabs>
        <w:ind w:left="851" w:firstLine="425"/>
        <w:rPr>
          <w:sz w:val="21"/>
          <w:szCs w:val="21"/>
        </w:rPr>
      </w:pPr>
      <w:r w:rsidRPr="00CD2820">
        <w:rPr>
          <w:sz w:val="21"/>
          <w:szCs w:val="21"/>
        </w:rPr>
        <w:t xml:space="preserve">Havendo eventual empate entre propostas ou lances, o critério de desempate será aquele previsto no </w:t>
      </w:r>
      <w:hyperlink r:id="rId29" w:anchor="art60" w:history="1">
        <w:r w:rsidRPr="00CD2820">
          <w:rPr>
            <w:rStyle w:val="Hyperlink"/>
            <w:rFonts w:eastAsia="Arial"/>
            <w:sz w:val="21"/>
            <w:szCs w:val="21"/>
          </w:rPr>
          <w:t>art</w:t>
        </w:r>
        <w:r w:rsidRPr="00CD2820">
          <w:rPr>
            <w:rStyle w:val="Hyperlink"/>
            <w:sz w:val="21"/>
            <w:szCs w:val="21"/>
          </w:rPr>
          <w:t>. 60 da Lei nº 14.133, de 2021</w:t>
        </w:r>
      </w:hyperlink>
      <w:r w:rsidRPr="00CD2820">
        <w:rPr>
          <w:sz w:val="21"/>
          <w:szCs w:val="21"/>
        </w:rPr>
        <w:t>, nesta ordem:</w:t>
      </w:r>
    </w:p>
    <w:p w:rsidR="00C2099B" w:rsidRPr="00CD2820" w:rsidRDefault="00C2099B" w:rsidP="00174E8E">
      <w:pPr>
        <w:pStyle w:val="Nivel4"/>
        <w:numPr>
          <w:ilvl w:val="3"/>
          <w:numId w:val="3"/>
        </w:numPr>
        <w:tabs>
          <w:tab w:val="left" w:pos="1701"/>
        </w:tabs>
        <w:ind w:left="851" w:firstLine="425"/>
        <w:rPr>
          <w:sz w:val="21"/>
          <w:szCs w:val="21"/>
        </w:rPr>
      </w:pPr>
      <w:r w:rsidRPr="00CD2820">
        <w:rPr>
          <w:sz w:val="21"/>
          <w:szCs w:val="21"/>
        </w:rPr>
        <w:t xml:space="preserve"> Disputa final, hipótese em que os licitantes empatados poderão apresentar nova proposta em ato contínuo à classificação;</w:t>
      </w:r>
    </w:p>
    <w:p w:rsidR="00C2099B" w:rsidRPr="00CD2820" w:rsidRDefault="00C2099B" w:rsidP="00174E8E">
      <w:pPr>
        <w:pStyle w:val="Nivel4"/>
        <w:numPr>
          <w:ilvl w:val="3"/>
          <w:numId w:val="3"/>
        </w:numPr>
        <w:tabs>
          <w:tab w:val="left" w:pos="1701"/>
        </w:tabs>
        <w:ind w:left="851" w:firstLine="425"/>
        <w:rPr>
          <w:sz w:val="21"/>
          <w:szCs w:val="21"/>
        </w:rPr>
      </w:pPr>
      <w:r w:rsidRPr="00CD2820">
        <w:rPr>
          <w:sz w:val="21"/>
          <w:szCs w:val="21"/>
        </w:rPr>
        <w:t>Avaliação do desempenho contratual prévio dos licitantes, para a qual deverão preferencialmente ser utilizados registros cadastrais para efeito de atesto de cumprimento de obrigações previstos nesta Lei;</w:t>
      </w:r>
    </w:p>
    <w:p w:rsidR="00C2099B" w:rsidRPr="00CD2820" w:rsidRDefault="00C2099B" w:rsidP="00174E8E">
      <w:pPr>
        <w:pStyle w:val="Nivel4"/>
        <w:numPr>
          <w:ilvl w:val="3"/>
          <w:numId w:val="3"/>
        </w:numPr>
        <w:tabs>
          <w:tab w:val="left" w:pos="1701"/>
        </w:tabs>
        <w:ind w:left="851" w:firstLine="425"/>
        <w:rPr>
          <w:sz w:val="21"/>
          <w:szCs w:val="21"/>
        </w:rPr>
      </w:pPr>
      <w:r w:rsidRPr="00CD2820">
        <w:rPr>
          <w:sz w:val="21"/>
          <w:szCs w:val="21"/>
        </w:rPr>
        <w:t>Desenvolvimento pelo licitante de ações de equidade entre homens e mulheres no ambiente de trabalho, conforme regulamento;</w:t>
      </w:r>
    </w:p>
    <w:p w:rsidR="00C2099B" w:rsidRPr="00CD2820" w:rsidRDefault="00C2099B" w:rsidP="00174E8E">
      <w:pPr>
        <w:pStyle w:val="Nivel4"/>
        <w:numPr>
          <w:ilvl w:val="3"/>
          <w:numId w:val="3"/>
        </w:numPr>
        <w:tabs>
          <w:tab w:val="left" w:pos="1701"/>
        </w:tabs>
        <w:ind w:left="851" w:firstLine="425"/>
        <w:rPr>
          <w:sz w:val="21"/>
          <w:szCs w:val="21"/>
        </w:rPr>
      </w:pPr>
      <w:r w:rsidRPr="00CD2820">
        <w:rPr>
          <w:sz w:val="21"/>
          <w:szCs w:val="21"/>
        </w:rPr>
        <w:t>Desenvolvimento pelo licitante de programa de integridade, conforme orientações dos órgãos de controle.</w:t>
      </w:r>
    </w:p>
    <w:p w:rsidR="00C2099B" w:rsidRPr="00CD2820" w:rsidRDefault="00703C88" w:rsidP="00174E8E">
      <w:pPr>
        <w:pStyle w:val="Nivel3"/>
        <w:numPr>
          <w:ilvl w:val="2"/>
          <w:numId w:val="3"/>
        </w:numPr>
        <w:tabs>
          <w:tab w:val="left" w:pos="1134"/>
        </w:tabs>
        <w:ind w:left="851" w:firstLine="425"/>
        <w:rPr>
          <w:sz w:val="21"/>
          <w:szCs w:val="21"/>
        </w:rPr>
      </w:pPr>
      <w:r w:rsidRPr="00703C88">
        <w:rPr>
          <w:sz w:val="21"/>
          <w:szCs w:val="21"/>
        </w:rPr>
        <w:t>Em igualdade de Condições, se não houver desempate, será</w:t>
      </w:r>
      <w:r w:rsidRPr="00462BBB">
        <w:rPr>
          <w:sz w:val="21"/>
          <w:szCs w:val="21"/>
        </w:rPr>
        <w:t xml:space="preserve"> assegurada </w:t>
      </w:r>
      <w:r>
        <w:rPr>
          <w:sz w:val="21"/>
          <w:szCs w:val="21"/>
        </w:rPr>
        <w:t>p</w:t>
      </w:r>
      <w:r w:rsidRPr="00462BBB">
        <w:rPr>
          <w:sz w:val="21"/>
          <w:szCs w:val="21"/>
        </w:rPr>
        <w:t xml:space="preserve">referência, sucessivamente, aos bens e serviços produzidos ou prestados </w:t>
      </w:r>
      <w:r w:rsidRPr="002F38F7">
        <w:rPr>
          <w:sz w:val="21"/>
          <w:szCs w:val="21"/>
        </w:rPr>
        <w:t>por</w:t>
      </w:r>
      <w:r w:rsidR="00C2099B" w:rsidRPr="00CD2820">
        <w:rPr>
          <w:sz w:val="21"/>
          <w:szCs w:val="21"/>
        </w:rPr>
        <w:t>:</w:t>
      </w:r>
    </w:p>
    <w:p w:rsidR="00C2099B" w:rsidRPr="00CD2820" w:rsidRDefault="00C2099B" w:rsidP="00174E8E">
      <w:pPr>
        <w:pStyle w:val="Nivel4"/>
        <w:numPr>
          <w:ilvl w:val="3"/>
          <w:numId w:val="3"/>
        </w:numPr>
        <w:tabs>
          <w:tab w:val="left" w:pos="1701"/>
        </w:tabs>
        <w:ind w:left="851" w:firstLine="425"/>
        <w:rPr>
          <w:sz w:val="21"/>
          <w:szCs w:val="21"/>
        </w:rPr>
      </w:pPr>
      <w:bookmarkStart w:id="31" w:name="art60§1i"/>
      <w:bookmarkEnd w:id="31"/>
      <w:r w:rsidRPr="00CD2820">
        <w:rPr>
          <w:sz w:val="21"/>
          <w:szCs w:val="21"/>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C2099B" w:rsidRPr="00CD2820" w:rsidRDefault="00C2099B" w:rsidP="00174E8E">
      <w:pPr>
        <w:pStyle w:val="Nivel4"/>
        <w:numPr>
          <w:ilvl w:val="3"/>
          <w:numId w:val="3"/>
        </w:numPr>
        <w:tabs>
          <w:tab w:val="left" w:pos="1701"/>
        </w:tabs>
        <w:ind w:left="851" w:firstLine="425"/>
        <w:rPr>
          <w:sz w:val="21"/>
          <w:szCs w:val="21"/>
        </w:rPr>
      </w:pPr>
      <w:bookmarkStart w:id="32" w:name="art60§1ii"/>
      <w:bookmarkEnd w:id="32"/>
      <w:r w:rsidRPr="00CD2820">
        <w:rPr>
          <w:sz w:val="21"/>
          <w:szCs w:val="21"/>
        </w:rPr>
        <w:t>Empresas brasileiras;</w:t>
      </w:r>
    </w:p>
    <w:p w:rsidR="00C2099B" w:rsidRPr="00CD2820" w:rsidRDefault="00C2099B" w:rsidP="00174E8E">
      <w:pPr>
        <w:pStyle w:val="Nivel4"/>
        <w:numPr>
          <w:ilvl w:val="3"/>
          <w:numId w:val="3"/>
        </w:numPr>
        <w:tabs>
          <w:tab w:val="left" w:pos="1701"/>
        </w:tabs>
        <w:ind w:left="851" w:firstLine="425"/>
        <w:rPr>
          <w:sz w:val="21"/>
          <w:szCs w:val="21"/>
        </w:rPr>
      </w:pPr>
      <w:bookmarkStart w:id="33" w:name="art60§1iii"/>
      <w:bookmarkEnd w:id="33"/>
      <w:r w:rsidRPr="00CD2820">
        <w:rPr>
          <w:sz w:val="21"/>
          <w:szCs w:val="21"/>
        </w:rPr>
        <w:t>Empresas que invistam em pesquisa e no desenvolvimento de tecnologia no País;</w:t>
      </w:r>
    </w:p>
    <w:p w:rsidR="00C2099B" w:rsidRDefault="00C2099B" w:rsidP="00174E8E">
      <w:pPr>
        <w:pStyle w:val="Nivel4"/>
        <w:numPr>
          <w:ilvl w:val="3"/>
          <w:numId w:val="3"/>
        </w:numPr>
        <w:tabs>
          <w:tab w:val="left" w:pos="1134"/>
          <w:tab w:val="left" w:pos="1701"/>
        </w:tabs>
        <w:ind w:left="851" w:firstLine="425"/>
        <w:rPr>
          <w:sz w:val="21"/>
          <w:szCs w:val="21"/>
        </w:rPr>
      </w:pPr>
      <w:bookmarkStart w:id="34" w:name="art60§1iv"/>
      <w:bookmarkEnd w:id="34"/>
      <w:r w:rsidRPr="00CD2820">
        <w:rPr>
          <w:sz w:val="21"/>
          <w:szCs w:val="21"/>
        </w:rPr>
        <w:t>Empresas que comprovem a prática de mitigação, nos termos da </w:t>
      </w:r>
      <w:hyperlink r:id="rId30" w:anchor=":~:text=LEI%20N%C2%BA%2012.187%2C%20DE%2029%20DE%20DEZEMBRO%20DE%202009.&amp;text=Institui%20a%20Pol%C3%ADtica%20Nacional%20sobre,PNMC%20e%20d%C3%A1%20outras%20provid%C3%AAncias." w:history="1">
        <w:r w:rsidRPr="00CD2820">
          <w:rPr>
            <w:rStyle w:val="Hyperlink"/>
            <w:sz w:val="21"/>
            <w:szCs w:val="21"/>
          </w:rPr>
          <w:t>Lei nº 12.187, de 29 de dezembro de 2009</w:t>
        </w:r>
      </w:hyperlink>
      <w:r w:rsidRPr="00CD2820">
        <w:rPr>
          <w:sz w:val="21"/>
          <w:szCs w:val="21"/>
        </w:rPr>
        <w:t>.</w:t>
      </w:r>
    </w:p>
    <w:p w:rsidR="00703C88" w:rsidRPr="00CD2820" w:rsidRDefault="00703C88" w:rsidP="00174E8E">
      <w:pPr>
        <w:pStyle w:val="Nivel4"/>
        <w:numPr>
          <w:ilvl w:val="3"/>
          <w:numId w:val="3"/>
        </w:numPr>
        <w:tabs>
          <w:tab w:val="left" w:pos="1134"/>
          <w:tab w:val="left" w:pos="1701"/>
        </w:tabs>
        <w:ind w:left="851" w:firstLine="425"/>
        <w:rPr>
          <w:sz w:val="21"/>
          <w:szCs w:val="21"/>
        </w:rPr>
      </w:pPr>
      <w:r w:rsidRPr="007F79FE">
        <w:rPr>
          <w:sz w:val="21"/>
          <w:szCs w:val="21"/>
        </w:rPr>
        <w:t>Persistindo o empate</w:t>
      </w:r>
      <w:r w:rsidRPr="007F79FE">
        <w:rPr>
          <w:color w:val="000000"/>
          <w:sz w:val="21"/>
          <w:szCs w:val="21"/>
          <w:shd w:val="clear" w:color="auto" w:fill="FFFFFF"/>
        </w:rPr>
        <w:t>, a classificação se fará, por sorteio, em ato público, para o qual todos os licitantes serão convocados</w:t>
      </w:r>
    </w:p>
    <w:p w:rsidR="00C2099B" w:rsidRPr="00CD2820" w:rsidRDefault="00C2099B" w:rsidP="00F12129">
      <w:pPr>
        <w:pStyle w:val="Nivel2"/>
        <w:numPr>
          <w:ilvl w:val="1"/>
          <w:numId w:val="3"/>
        </w:numPr>
        <w:autoSpaceDE/>
        <w:autoSpaceDN/>
        <w:adjustRightInd/>
        <w:ind w:left="851" w:hanging="567"/>
        <w:rPr>
          <w:sz w:val="21"/>
          <w:szCs w:val="21"/>
        </w:rPr>
      </w:pPr>
      <w:r w:rsidRPr="00CD2820">
        <w:rPr>
          <w:sz w:val="21"/>
          <w:szCs w:val="21"/>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C2099B" w:rsidRPr="00F55425" w:rsidRDefault="00C2099B" w:rsidP="005E3E45">
      <w:pPr>
        <w:pStyle w:val="Nvel3-R"/>
        <w:numPr>
          <w:ilvl w:val="2"/>
          <w:numId w:val="3"/>
        </w:numPr>
        <w:tabs>
          <w:tab w:val="left" w:pos="1134"/>
        </w:tabs>
        <w:ind w:left="1134" w:hanging="425"/>
        <w:rPr>
          <w:rFonts w:eastAsia="Times New Roman"/>
          <w:i w:val="0"/>
          <w:iCs w:val="0"/>
          <w:color w:val="auto"/>
          <w:sz w:val="21"/>
          <w:szCs w:val="21"/>
        </w:rPr>
      </w:pPr>
      <w:r w:rsidRPr="00F55425">
        <w:rPr>
          <w:rFonts w:eastAsia="Times New Roman"/>
          <w:i w:val="0"/>
          <w:iCs w:val="0"/>
          <w:color w:val="auto"/>
          <w:sz w:val="21"/>
          <w:szCs w:val="21"/>
        </w:rPr>
        <w:t xml:space="preserve"> Não será admitida a previsão de preços diferentes em razão de local de entrega ou de acondicionamento, tamanho de lote ou qualquer outro motivo</w:t>
      </w:r>
      <w:r w:rsidR="00F55425" w:rsidRPr="00F55425">
        <w:rPr>
          <w:rFonts w:eastAsia="Times New Roman"/>
          <w:i w:val="0"/>
          <w:iCs w:val="0"/>
          <w:color w:val="auto"/>
          <w:sz w:val="21"/>
          <w:szCs w:val="21"/>
        </w:rPr>
        <w:t>.</w:t>
      </w:r>
    </w:p>
    <w:p w:rsidR="00C2099B" w:rsidRPr="00CD2820" w:rsidRDefault="00C2099B" w:rsidP="005E3E45">
      <w:pPr>
        <w:pStyle w:val="Nivel3"/>
        <w:numPr>
          <w:ilvl w:val="2"/>
          <w:numId w:val="3"/>
        </w:numPr>
        <w:tabs>
          <w:tab w:val="left" w:pos="1134"/>
        </w:tabs>
        <w:ind w:left="1134" w:hanging="425"/>
        <w:rPr>
          <w:sz w:val="21"/>
          <w:szCs w:val="21"/>
        </w:rPr>
      </w:pPr>
      <w:r w:rsidRPr="00CD2820">
        <w:rPr>
          <w:sz w:val="21"/>
          <w:szCs w:val="21"/>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C2099B" w:rsidRPr="00CD2820" w:rsidRDefault="00C2099B" w:rsidP="00447B50">
      <w:pPr>
        <w:pStyle w:val="Nivel3"/>
        <w:numPr>
          <w:ilvl w:val="2"/>
          <w:numId w:val="3"/>
        </w:numPr>
        <w:tabs>
          <w:tab w:val="left" w:pos="1134"/>
        </w:tabs>
        <w:ind w:left="1134" w:hanging="1134"/>
        <w:rPr>
          <w:sz w:val="21"/>
          <w:szCs w:val="21"/>
        </w:rPr>
      </w:pPr>
      <w:r w:rsidRPr="00CD2820">
        <w:rPr>
          <w:sz w:val="21"/>
          <w:szCs w:val="21"/>
        </w:rPr>
        <w:lastRenderedPageBreak/>
        <w:t>A negociação será realizada por meio do sistema, podendo ser acompanhada pelos demais licitantes.</w:t>
      </w:r>
    </w:p>
    <w:p w:rsidR="00C2099B" w:rsidRPr="00CD2820" w:rsidRDefault="00C2099B" w:rsidP="00447B50">
      <w:pPr>
        <w:pStyle w:val="Nivel3"/>
        <w:numPr>
          <w:ilvl w:val="2"/>
          <w:numId w:val="3"/>
        </w:numPr>
        <w:tabs>
          <w:tab w:val="left" w:pos="1134"/>
        </w:tabs>
        <w:ind w:left="1134" w:hanging="1134"/>
        <w:rPr>
          <w:sz w:val="21"/>
          <w:szCs w:val="21"/>
        </w:rPr>
      </w:pPr>
      <w:r w:rsidRPr="00CD2820">
        <w:rPr>
          <w:sz w:val="21"/>
          <w:szCs w:val="21"/>
        </w:rPr>
        <w:t>O resultado da negociação será divulgado a todos os licitantes e anexado aos autos do processo licitatório.</w:t>
      </w:r>
    </w:p>
    <w:p w:rsidR="00C2099B" w:rsidRPr="003D4975" w:rsidRDefault="00C2099B" w:rsidP="00447B50">
      <w:pPr>
        <w:pStyle w:val="Nivel3"/>
        <w:numPr>
          <w:ilvl w:val="2"/>
          <w:numId w:val="3"/>
        </w:numPr>
        <w:tabs>
          <w:tab w:val="left" w:pos="1134"/>
        </w:tabs>
        <w:ind w:left="284" w:hanging="284"/>
        <w:rPr>
          <w:sz w:val="21"/>
          <w:szCs w:val="21"/>
        </w:rPr>
      </w:pPr>
      <w:r w:rsidRPr="00CD2820">
        <w:rPr>
          <w:sz w:val="21"/>
          <w:szCs w:val="21"/>
        </w:rPr>
        <w:t xml:space="preserve">O pregoeiro solicitará ao licitante mais bem classificado que, no prazo mínimo de </w:t>
      </w:r>
      <w:r w:rsidRPr="00CD2820">
        <w:rPr>
          <w:color w:val="FF0000"/>
          <w:sz w:val="21"/>
          <w:szCs w:val="21"/>
        </w:rPr>
        <w:t xml:space="preserve">02 </w:t>
      </w:r>
      <w:r w:rsidRPr="003D4975">
        <w:rPr>
          <w:color w:val="FF0000"/>
          <w:sz w:val="21"/>
          <w:szCs w:val="21"/>
        </w:rPr>
        <w:t>(duas) horas,</w:t>
      </w:r>
      <w:r w:rsidRPr="003D4975">
        <w:rPr>
          <w:sz w:val="21"/>
          <w:szCs w:val="21"/>
        </w:rPr>
        <w:t xml:space="preserve"> envie a proposta adequada ao último lance ofertado após a negociação realizada, acompanhada, se for o caso, dos documentos complementares, quando necessários à confirmação daqueles exigidos neste Edital.</w:t>
      </w:r>
      <w:bookmarkStart w:id="35" w:name="_Hlk117016948"/>
    </w:p>
    <w:p w:rsidR="005E3E45" w:rsidRPr="003D4975" w:rsidRDefault="005E3E45" w:rsidP="005E3E45">
      <w:pPr>
        <w:pStyle w:val="Nivel2"/>
        <w:numPr>
          <w:ilvl w:val="2"/>
          <w:numId w:val="50"/>
        </w:numPr>
        <w:tabs>
          <w:tab w:val="left" w:pos="567"/>
        </w:tabs>
        <w:autoSpaceDE/>
        <w:autoSpaceDN/>
        <w:adjustRightInd/>
        <w:rPr>
          <w:sz w:val="21"/>
          <w:szCs w:val="21"/>
        </w:rPr>
      </w:pPr>
      <w:r w:rsidRPr="003D4975">
        <w:rPr>
          <w:sz w:val="21"/>
          <w:szCs w:val="21"/>
        </w:rPr>
        <w:t>-</w:t>
      </w:r>
      <w:r w:rsidRPr="003D4975">
        <w:rPr>
          <w:rFonts w:eastAsiaTheme="minorEastAsia"/>
          <w:color w:val="000000"/>
          <w:sz w:val="21"/>
          <w:szCs w:val="21"/>
        </w:rPr>
        <w:t xml:space="preserve"> Deverá </w:t>
      </w:r>
      <w:r w:rsidRPr="003D4975">
        <w:rPr>
          <w:sz w:val="21"/>
          <w:szCs w:val="21"/>
        </w:rPr>
        <w:t xml:space="preserve">apresentar junto a proposta, </w:t>
      </w:r>
      <w:r w:rsidR="003D4975" w:rsidRPr="003D4975">
        <w:rPr>
          <w:sz w:val="21"/>
          <w:szCs w:val="21"/>
        </w:rPr>
        <w:t>modelo que atenda as especificações e características solicitadas, para uma análise técnica e aceitação da proposta pela equipe da SEMED</w:t>
      </w:r>
      <w:r w:rsidRPr="003D4975">
        <w:rPr>
          <w:sz w:val="21"/>
          <w:szCs w:val="21"/>
        </w:rPr>
        <w:t xml:space="preserve"> </w:t>
      </w:r>
    </w:p>
    <w:p w:rsidR="005E3E45" w:rsidRPr="003D4975" w:rsidRDefault="005E3E45" w:rsidP="005E3E45">
      <w:pPr>
        <w:pStyle w:val="Nivel2"/>
        <w:numPr>
          <w:ilvl w:val="2"/>
          <w:numId w:val="50"/>
        </w:numPr>
        <w:tabs>
          <w:tab w:val="left" w:pos="567"/>
        </w:tabs>
        <w:autoSpaceDE/>
        <w:autoSpaceDN/>
        <w:adjustRightInd/>
        <w:rPr>
          <w:sz w:val="21"/>
          <w:szCs w:val="21"/>
        </w:rPr>
      </w:pPr>
      <w:r w:rsidRPr="003D4975">
        <w:rPr>
          <w:sz w:val="21"/>
          <w:szCs w:val="21"/>
        </w:rPr>
        <w:t xml:space="preserve"> </w:t>
      </w:r>
      <w:r w:rsidR="003D4975" w:rsidRPr="003D4975">
        <w:rPr>
          <w:sz w:val="21"/>
          <w:szCs w:val="21"/>
        </w:rPr>
        <w:t>-A não indicação do modelo dos itens indicados resultará em desclassificação da proposta</w:t>
      </w:r>
      <w:r w:rsidRPr="003D4975">
        <w:rPr>
          <w:sz w:val="21"/>
          <w:szCs w:val="21"/>
        </w:rPr>
        <w:t>.</w:t>
      </w:r>
    </w:p>
    <w:p w:rsidR="005E3E45" w:rsidRPr="003D4975" w:rsidRDefault="005E3E45" w:rsidP="005E3E45">
      <w:pPr>
        <w:pStyle w:val="Nivel2"/>
        <w:numPr>
          <w:ilvl w:val="0"/>
          <w:numId w:val="0"/>
        </w:numPr>
        <w:tabs>
          <w:tab w:val="left" w:pos="567"/>
        </w:tabs>
        <w:autoSpaceDE/>
        <w:autoSpaceDN/>
        <w:adjustRightInd/>
        <w:rPr>
          <w:sz w:val="21"/>
          <w:szCs w:val="21"/>
        </w:rPr>
      </w:pPr>
      <w:r w:rsidRPr="003D4975">
        <w:rPr>
          <w:sz w:val="21"/>
          <w:szCs w:val="21"/>
        </w:rPr>
        <w:t>8.20.</w:t>
      </w:r>
      <w:r w:rsidR="002D4B49">
        <w:rPr>
          <w:sz w:val="21"/>
          <w:szCs w:val="21"/>
        </w:rPr>
        <w:t>8</w:t>
      </w:r>
      <w:r w:rsidRPr="003D4975">
        <w:rPr>
          <w:sz w:val="21"/>
          <w:szCs w:val="21"/>
        </w:rPr>
        <w:t xml:space="preserve"> </w:t>
      </w:r>
      <w:r w:rsidR="00447B50">
        <w:rPr>
          <w:sz w:val="21"/>
          <w:szCs w:val="21"/>
        </w:rPr>
        <w:t xml:space="preserve">- </w:t>
      </w:r>
      <w:r w:rsidRPr="003D4975">
        <w:rPr>
          <w:sz w:val="21"/>
          <w:szCs w:val="21"/>
        </w:rPr>
        <w:t>Deverá anexar à proposta Catálogo/folders ou Prospecto do material, totalmente legível, que contenha todas as informações necessárias para comparar as especificações do material com descritivo técnico contido no Edital.</w:t>
      </w:r>
    </w:p>
    <w:bookmarkEnd w:id="35"/>
    <w:p w:rsidR="00C2099B" w:rsidRPr="003D4975" w:rsidRDefault="005E3E45" w:rsidP="005E3E45">
      <w:pPr>
        <w:pStyle w:val="Nivel3"/>
        <w:ind w:left="0" w:firstLine="0"/>
        <w:rPr>
          <w:iCs/>
          <w:sz w:val="21"/>
          <w:szCs w:val="21"/>
        </w:rPr>
      </w:pPr>
      <w:r w:rsidRPr="003D4975">
        <w:rPr>
          <w:sz w:val="21"/>
          <w:szCs w:val="21"/>
        </w:rPr>
        <w:t xml:space="preserve">8.21 </w:t>
      </w:r>
      <w:r w:rsidR="00447B50">
        <w:rPr>
          <w:sz w:val="21"/>
          <w:szCs w:val="21"/>
        </w:rPr>
        <w:t xml:space="preserve">- </w:t>
      </w:r>
      <w:r w:rsidR="00C2099B" w:rsidRPr="003D4975">
        <w:rPr>
          <w:sz w:val="21"/>
          <w:szCs w:val="21"/>
        </w:rPr>
        <w:t>É facultado ao pregoeiro prorrogar o prazo estabelecido, a partir de solicitação fundamentada feita no chat pelo licitante, antes de findo o prazo.</w:t>
      </w:r>
    </w:p>
    <w:p w:rsidR="00C2099B" w:rsidRPr="00CD2820" w:rsidRDefault="005E3E45" w:rsidP="005E3E45">
      <w:pPr>
        <w:pStyle w:val="Nivel2"/>
        <w:numPr>
          <w:ilvl w:val="1"/>
          <w:numId w:val="51"/>
        </w:numPr>
        <w:autoSpaceDE/>
        <w:autoSpaceDN/>
        <w:adjustRightInd/>
        <w:rPr>
          <w:sz w:val="21"/>
          <w:szCs w:val="21"/>
        </w:rPr>
      </w:pPr>
      <w:r w:rsidRPr="003D4975">
        <w:rPr>
          <w:sz w:val="21"/>
          <w:szCs w:val="21"/>
        </w:rPr>
        <w:t>-</w:t>
      </w:r>
      <w:r w:rsidR="00C2099B" w:rsidRPr="003D4975">
        <w:rPr>
          <w:sz w:val="21"/>
          <w:szCs w:val="21"/>
        </w:rPr>
        <w:t>Após a negociação do preço, o Pregoeiro iniciará a fase de aceitação e julgamento da</w:t>
      </w:r>
      <w:r w:rsidR="00C2099B" w:rsidRPr="00CD2820">
        <w:rPr>
          <w:sz w:val="21"/>
          <w:szCs w:val="21"/>
        </w:rPr>
        <w:t xml:space="preserve"> proposta.</w:t>
      </w:r>
      <w:bookmarkEnd w:id="27"/>
    </w:p>
    <w:p w:rsidR="00C2099B" w:rsidRPr="00CD2820" w:rsidRDefault="00C2099B" w:rsidP="00F471B9">
      <w:pPr>
        <w:pStyle w:val="Nivel01"/>
        <w:numPr>
          <w:ilvl w:val="0"/>
          <w:numId w:val="51"/>
        </w:numPr>
        <w:spacing w:beforeLines="120" w:afterLines="120" w:line="312" w:lineRule="auto"/>
        <w:ind w:left="0" w:firstLine="0"/>
        <w:rPr>
          <w:sz w:val="21"/>
          <w:szCs w:val="21"/>
        </w:rPr>
      </w:pPr>
      <w:bookmarkStart w:id="36" w:name="_Toc136943936"/>
      <w:r w:rsidRPr="00CD2820">
        <w:rPr>
          <w:sz w:val="21"/>
          <w:szCs w:val="21"/>
        </w:rPr>
        <w:t>DA FASE DE JULGAMENTO</w:t>
      </w:r>
      <w:bookmarkEnd w:id="36"/>
    </w:p>
    <w:p w:rsidR="00C2099B" w:rsidRPr="00CD2820" w:rsidRDefault="00335172" w:rsidP="00335172">
      <w:pPr>
        <w:pStyle w:val="Nivel2"/>
        <w:numPr>
          <w:ilvl w:val="1"/>
          <w:numId w:val="53"/>
        </w:numPr>
        <w:autoSpaceDE/>
        <w:autoSpaceDN/>
        <w:adjustRightInd/>
        <w:rPr>
          <w:b/>
          <w:bCs/>
          <w:sz w:val="21"/>
          <w:szCs w:val="21"/>
          <w:lang w:eastAsia="ar-SA"/>
        </w:rPr>
      </w:pPr>
      <w:bookmarkStart w:id="37" w:name="_Ref117019424"/>
      <w:r>
        <w:rPr>
          <w:sz w:val="21"/>
          <w:szCs w:val="21"/>
        </w:rPr>
        <w:t>-</w:t>
      </w:r>
      <w:r w:rsidR="00C2099B" w:rsidRPr="00CD2820">
        <w:rPr>
          <w:sz w:val="21"/>
          <w:szCs w:val="21"/>
        </w:rPr>
        <w:t xml:space="preserve">Encerrada a etapa de negociação, o pregoeiro verificará se o licitante provisoriamente classificado em primeiro lugar atende às condições de participação no certame, conforme previsto no </w:t>
      </w:r>
      <w:hyperlink r:id="rId31" w:anchor="art14" w:history="1">
        <w:r w:rsidR="00C2099B" w:rsidRPr="00CD2820">
          <w:rPr>
            <w:rStyle w:val="Hyperlink"/>
            <w:sz w:val="21"/>
            <w:szCs w:val="21"/>
          </w:rPr>
          <w:t>art. 14 da Lei nº 14.133/2021</w:t>
        </w:r>
      </w:hyperlink>
      <w:r w:rsidR="00C2099B" w:rsidRPr="00CD2820">
        <w:rPr>
          <w:sz w:val="21"/>
          <w:szCs w:val="21"/>
        </w:rPr>
        <w:t xml:space="preserve">, legislação correlata e no item </w:t>
      </w:r>
      <w:fldSimple w:instr=" REF _Ref117000692 \r \h  \* MERGEFORMAT ">
        <w:r w:rsidR="003B447F" w:rsidRPr="003B447F">
          <w:rPr>
            <w:sz w:val="21"/>
            <w:szCs w:val="21"/>
            <w:highlight w:val="lightGray"/>
          </w:rPr>
          <w:t>4.7</w:t>
        </w:r>
      </w:fldSimple>
      <w:r w:rsidR="00C2099B" w:rsidRPr="00CD2820">
        <w:rPr>
          <w:sz w:val="21"/>
          <w:szCs w:val="21"/>
        </w:rPr>
        <w:t xml:space="preserve"> do edital, </w:t>
      </w:r>
      <w:bookmarkEnd w:id="37"/>
      <w:r w:rsidR="00C2099B" w:rsidRPr="00CD2820">
        <w:rPr>
          <w:sz w:val="21"/>
          <w:szCs w:val="21"/>
          <w:lang w:eastAsia="ar-SA"/>
        </w:rPr>
        <w:t>especialmente quanto à existência de sanção que impeça a participação no certame ou a futura contratação, mediante a consulta aos seguintes cadastros:</w:t>
      </w:r>
    </w:p>
    <w:p w:rsidR="00C2099B" w:rsidRPr="00CD2820" w:rsidRDefault="00C2099B" w:rsidP="00335172">
      <w:pPr>
        <w:pStyle w:val="Nivel3"/>
        <w:numPr>
          <w:ilvl w:val="2"/>
          <w:numId w:val="53"/>
        </w:numPr>
        <w:tabs>
          <w:tab w:val="left" w:pos="1134"/>
        </w:tabs>
        <w:ind w:left="284" w:firstLine="0"/>
        <w:rPr>
          <w:sz w:val="21"/>
          <w:szCs w:val="21"/>
          <w:lang w:eastAsia="ar-SA"/>
        </w:rPr>
      </w:pPr>
      <w:r w:rsidRPr="00CD2820">
        <w:rPr>
          <w:sz w:val="21"/>
          <w:szCs w:val="21"/>
          <w:lang w:eastAsia="ar-SA"/>
        </w:rPr>
        <w:t xml:space="preserve">SICAF;  </w:t>
      </w:r>
    </w:p>
    <w:p w:rsidR="00C2099B" w:rsidRPr="00CD2820" w:rsidRDefault="00C2099B" w:rsidP="00335172">
      <w:pPr>
        <w:pStyle w:val="Nivel3"/>
        <w:numPr>
          <w:ilvl w:val="2"/>
          <w:numId w:val="53"/>
        </w:numPr>
        <w:tabs>
          <w:tab w:val="left" w:pos="1134"/>
        </w:tabs>
        <w:ind w:left="284" w:firstLine="0"/>
        <w:rPr>
          <w:sz w:val="21"/>
          <w:szCs w:val="21"/>
          <w:lang w:eastAsia="ar-SA"/>
        </w:rPr>
      </w:pPr>
      <w:r w:rsidRPr="00CD2820">
        <w:rPr>
          <w:sz w:val="21"/>
          <w:szCs w:val="21"/>
          <w:lang w:eastAsia="ar-SA"/>
        </w:rPr>
        <w:t>Consulta ao Tribunal de Contas do Estado do Paraná (</w:t>
      </w:r>
      <w:hyperlink r:id="rId32" w:history="1">
        <w:r w:rsidRPr="00CD2820">
          <w:rPr>
            <w:rStyle w:val="Hyperlink"/>
            <w:sz w:val="21"/>
            <w:szCs w:val="21"/>
            <w:lang w:eastAsia="ar-SA"/>
          </w:rPr>
          <w:t xml:space="preserve">https://servicos.tce.pr.gov.br/tcepr/municipal/ail/ConsultarImpedidos.aspx) </w:t>
        </w:r>
      </w:hyperlink>
      <w:r w:rsidRPr="00CD2820">
        <w:rPr>
          <w:sz w:val="21"/>
          <w:szCs w:val="21"/>
        </w:rPr>
        <w:t>;</w:t>
      </w:r>
      <w:r w:rsidRPr="00CD2820">
        <w:rPr>
          <w:sz w:val="21"/>
          <w:szCs w:val="21"/>
          <w:lang w:eastAsia="ar-SA"/>
        </w:rPr>
        <w:t xml:space="preserve"> </w:t>
      </w:r>
    </w:p>
    <w:p w:rsidR="00C2099B" w:rsidRPr="00CD2820" w:rsidRDefault="00C2099B" w:rsidP="00335172">
      <w:pPr>
        <w:pStyle w:val="Nivel3"/>
        <w:numPr>
          <w:ilvl w:val="2"/>
          <w:numId w:val="53"/>
        </w:numPr>
        <w:tabs>
          <w:tab w:val="left" w:pos="1134"/>
        </w:tabs>
        <w:ind w:left="284" w:firstLine="0"/>
        <w:rPr>
          <w:sz w:val="21"/>
          <w:szCs w:val="21"/>
          <w:lang w:eastAsia="ar-SA"/>
        </w:rPr>
      </w:pPr>
      <w:r w:rsidRPr="00CD2820">
        <w:rPr>
          <w:sz w:val="21"/>
          <w:szCs w:val="21"/>
          <w:lang w:eastAsia="ar-SA"/>
        </w:rPr>
        <w:t>Consulta Consolidada de Pessoa Jurídica do Tribunal de Contas da União (</w:t>
      </w:r>
      <w:hyperlink r:id="rId33" w:history="1">
        <w:r w:rsidRPr="00CD2820">
          <w:rPr>
            <w:rStyle w:val="Hyperlink"/>
            <w:sz w:val="21"/>
            <w:szCs w:val="21"/>
            <w:lang w:eastAsia="ar-SA"/>
          </w:rPr>
          <w:t xml:space="preserve">https://certidoes-apf.apps.tcu.gov.br/) </w:t>
        </w:r>
      </w:hyperlink>
      <w:r w:rsidRPr="00CD2820">
        <w:rPr>
          <w:sz w:val="21"/>
          <w:szCs w:val="21"/>
          <w:lang w:eastAsia="ar-SA"/>
        </w:rPr>
        <w:t>.</w:t>
      </w:r>
    </w:p>
    <w:p w:rsidR="00C2099B" w:rsidRPr="00CD2820" w:rsidRDefault="00C2099B" w:rsidP="00335172">
      <w:pPr>
        <w:pStyle w:val="Nivel2"/>
        <w:numPr>
          <w:ilvl w:val="1"/>
          <w:numId w:val="53"/>
        </w:numPr>
        <w:autoSpaceDE/>
        <w:autoSpaceDN/>
        <w:adjustRightInd/>
        <w:ind w:left="0" w:firstLine="0"/>
        <w:rPr>
          <w:sz w:val="21"/>
          <w:szCs w:val="21"/>
        </w:rPr>
      </w:pPr>
      <w:r w:rsidRPr="00CD2820">
        <w:rPr>
          <w:sz w:val="21"/>
          <w:szCs w:val="21"/>
        </w:rPr>
        <w:t>Caso conste na Consulta de Situação do licitante a existência de Ocorrências Impeditivas Indiretas, o Pregoeiro diligenciará para verificar se houve fraude por parte das empresas apontadas no Relatório de Ocorrências Impeditivas Indiretas. (</w:t>
      </w:r>
      <w:hyperlink r:id="rId34" w:anchor="art29" w:history="1">
        <w:r w:rsidRPr="00CD2820">
          <w:rPr>
            <w:rStyle w:val="Hyperlink"/>
            <w:sz w:val="21"/>
            <w:szCs w:val="21"/>
          </w:rPr>
          <w:t xml:space="preserve">IN nº 3/2018, art. 29, </w:t>
        </w:r>
        <w:r w:rsidRPr="00CD2820">
          <w:rPr>
            <w:rStyle w:val="Hyperlink"/>
            <w:i/>
            <w:iCs/>
            <w:sz w:val="21"/>
            <w:szCs w:val="21"/>
          </w:rPr>
          <w:t>caput</w:t>
        </w:r>
      </w:hyperlink>
      <w:r w:rsidRPr="00CD2820">
        <w:rPr>
          <w:sz w:val="21"/>
          <w:szCs w:val="21"/>
        </w:rPr>
        <w:t>)</w:t>
      </w:r>
    </w:p>
    <w:p w:rsidR="00C2099B" w:rsidRPr="00CD2820" w:rsidRDefault="00C2099B" w:rsidP="00335172">
      <w:pPr>
        <w:pStyle w:val="Nivel3"/>
        <w:numPr>
          <w:ilvl w:val="2"/>
          <w:numId w:val="53"/>
        </w:numPr>
        <w:tabs>
          <w:tab w:val="left" w:pos="1134"/>
        </w:tabs>
        <w:ind w:left="284" w:firstLine="0"/>
        <w:rPr>
          <w:sz w:val="21"/>
          <w:szCs w:val="21"/>
        </w:rPr>
      </w:pPr>
      <w:r w:rsidRPr="00CD2820">
        <w:rPr>
          <w:sz w:val="21"/>
          <w:szCs w:val="21"/>
        </w:rPr>
        <w:t>A tentativa de burla será verificada por meio dos vínculos societários, linhas de fornecimento similares, dentre outros. (</w:t>
      </w:r>
      <w:hyperlink r:id="rId35" w:history="1">
        <w:r w:rsidRPr="00CD2820">
          <w:rPr>
            <w:rStyle w:val="Hyperlink"/>
            <w:sz w:val="21"/>
            <w:szCs w:val="21"/>
          </w:rPr>
          <w:t>IN nº 3/2018, art. 29, §1º</w:t>
        </w:r>
      </w:hyperlink>
      <w:r w:rsidRPr="00CD2820">
        <w:rPr>
          <w:sz w:val="21"/>
          <w:szCs w:val="21"/>
        </w:rPr>
        <w:t>).</w:t>
      </w:r>
    </w:p>
    <w:p w:rsidR="00C2099B" w:rsidRPr="00CD2820" w:rsidRDefault="00C2099B" w:rsidP="00335172">
      <w:pPr>
        <w:pStyle w:val="Nivel3"/>
        <w:numPr>
          <w:ilvl w:val="2"/>
          <w:numId w:val="53"/>
        </w:numPr>
        <w:tabs>
          <w:tab w:val="left" w:pos="1134"/>
        </w:tabs>
        <w:ind w:left="284" w:firstLine="0"/>
        <w:rPr>
          <w:sz w:val="21"/>
          <w:szCs w:val="21"/>
        </w:rPr>
      </w:pPr>
      <w:r w:rsidRPr="00CD2820">
        <w:rPr>
          <w:sz w:val="21"/>
          <w:szCs w:val="21"/>
        </w:rPr>
        <w:t>O licitante será convocado para manifestação previamente a uma eventual desclassificação. (</w:t>
      </w:r>
      <w:hyperlink r:id="rId36" w:history="1">
        <w:r w:rsidRPr="00CD2820">
          <w:rPr>
            <w:rStyle w:val="Hyperlink"/>
            <w:sz w:val="21"/>
            <w:szCs w:val="21"/>
          </w:rPr>
          <w:t>IN nº 3/2018, art. 29, §2º</w:t>
        </w:r>
      </w:hyperlink>
      <w:r w:rsidRPr="00CD2820">
        <w:rPr>
          <w:sz w:val="21"/>
          <w:szCs w:val="21"/>
        </w:rPr>
        <w:t>).</w:t>
      </w:r>
    </w:p>
    <w:p w:rsidR="00C2099B" w:rsidRPr="00CD2820" w:rsidRDefault="00C2099B" w:rsidP="00335172">
      <w:pPr>
        <w:pStyle w:val="Nivel3"/>
        <w:numPr>
          <w:ilvl w:val="2"/>
          <w:numId w:val="53"/>
        </w:numPr>
        <w:tabs>
          <w:tab w:val="left" w:pos="1134"/>
        </w:tabs>
        <w:ind w:left="284" w:firstLine="0"/>
        <w:rPr>
          <w:sz w:val="21"/>
          <w:szCs w:val="21"/>
        </w:rPr>
      </w:pPr>
      <w:r w:rsidRPr="00CD2820">
        <w:rPr>
          <w:sz w:val="21"/>
          <w:szCs w:val="21"/>
        </w:rPr>
        <w:lastRenderedPageBreak/>
        <w:t>Constatada a existência de sanção, o licitante será reputado inabilitado, por falta de condição de participação.</w:t>
      </w:r>
    </w:p>
    <w:p w:rsidR="00C2099B" w:rsidRPr="004A7ECC" w:rsidRDefault="00C2099B" w:rsidP="00335172">
      <w:pPr>
        <w:pStyle w:val="Nivel2"/>
        <w:numPr>
          <w:ilvl w:val="1"/>
          <w:numId w:val="53"/>
        </w:numPr>
        <w:autoSpaceDE/>
        <w:autoSpaceDN/>
        <w:adjustRightInd/>
        <w:ind w:left="0" w:firstLine="0"/>
        <w:rPr>
          <w:sz w:val="21"/>
          <w:szCs w:val="21"/>
        </w:rPr>
      </w:pPr>
      <w:bookmarkStart w:id="38" w:name="_Hlk135317550"/>
      <w:r w:rsidRPr="004A7ECC">
        <w:rPr>
          <w:sz w:val="21"/>
          <w:szCs w:val="21"/>
        </w:rPr>
        <w:t>Na hipótese de inversão das fases de habilitação e julgamento, caso atendidas as condições de participação, será iniciado o procedimento de habilitação.</w:t>
      </w:r>
    </w:p>
    <w:bookmarkEnd w:id="38"/>
    <w:p w:rsidR="00C2099B" w:rsidRPr="00CD2820" w:rsidRDefault="00C2099B" w:rsidP="00335172">
      <w:pPr>
        <w:pStyle w:val="Nivel2"/>
        <w:numPr>
          <w:ilvl w:val="1"/>
          <w:numId w:val="53"/>
        </w:numPr>
        <w:autoSpaceDE/>
        <w:autoSpaceDN/>
        <w:adjustRightInd/>
        <w:ind w:left="0" w:firstLine="0"/>
        <w:rPr>
          <w:sz w:val="21"/>
          <w:szCs w:val="21"/>
        </w:rPr>
      </w:pPr>
      <w:r w:rsidRPr="00CD2820">
        <w:rPr>
          <w:sz w:val="21"/>
          <w:szCs w:val="21"/>
        </w:rPr>
        <w:t xml:space="preserve">Caso o licitante provisoriamente classificado em primeiro lugar tenha se utilizado de algum tratamento favorecido às ME/EPPs, o pregoeiro verificará se faz jus ao benefício, em conformidade com os itens </w:t>
      </w:r>
      <w:fldSimple w:instr=" REF _Ref117015508 \r \h  \* MERGEFORMAT ">
        <w:r w:rsidR="003B447F" w:rsidRPr="003B447F">
          <w:rPr>
            <w:sz w:val="21"/>
            <w:szCs w:val="21"/>
          </w:rPr>
          <w:t>4.5.2</w:t>
        </w:r>
      </w:fldSimple>
      <w:r w:rsidRPr="00CD2820">
        <w:rPr>
          <w:sz w:val="21"/>
          <w:szCs w:val="21"/>
        </w:rPr>
        <w:t xml:space="preserve"> e </w:t>
      </w:r>
      <w:fldSimple w:instr=" REF _Ref117000019 \r \h  \* MERGEFORMAT ">
        <w:r w:rsidR="003B447F" w:rsidRPr="003B447F">
          <w:rPr>
            <w:sz w:val="21"/>
            <w:szCs w:val="21"/>
          </w:rPr>
          <w:t>6.5</w:t>
        </w:r>
      </w:fldSimple>
      <w:r w:rsidRPr="00CD2820">
        <w:rPr>
          <w:sz w:val="21"/>
          <w:szCs w:val="21"/>
        </w:rPr>
        <w:t xml:space="preserve"> deste edital.</w:t>
      </w:r>
    </w:p>
    <w:p w:rsidR="00C2099B" w:rsidRPr="00CD2820" w:rsidRDefault="00C2099B" w:rsidP="00335172">
      <w:pPr>
        <w:pStyle w:val="Nivel2"/>
        <w:numPr>
          <w:ilvl w:val="1"/>
          <w:numId w:val="53"/>
        </w:numPr>
        <w:autoSpaceDE/>
        <w:autoSpaceDN/>
        <w:adjustRightInd/>
        <w:ind w:left="0" w:firstLine="0"/>
        <w:rPr>
          <w:b/>
          <w:sz w:val="21"/>
          <w:szCs w:val="21"/>
        </w:rPr>
      </w:pPr>
      <w:r w:rsidRPr="00CD2820">
        <w:rPr>
          <w:sz w:val="21"/>
          <w:szCs w:val="21"/>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7" w:anchor="art29" w:history="1">
        <w:r w:rsidRPr="00CD2820">
          <w:rPr>
            <w:rStyle w:val="Hyperlink"/>
            <w:sz w:val="21"/>
            <w:szCs w:val="21"/>
          </w:rPr>
          <w:t>artigo 29 a 35 da IN SEGES nº 73, de 30 de setembro de 2022</w:t>
        </w:r>
      </w:hyperlink>
      <w:r w:rsidRPr="00CD2820">
        <w:rPr>
          <w:sz w:val="21"/>
          <w:szCs w:val="21"/>
        </w:rPr>
        <w:t>.</w:t>
      </w:r>
    </w:p>
    <w:p w:rsidR="00C2099B" w:rsidRPr="00CD2820" w:rsidRDefault="00C2099B" w:rsidP="00335172">
      <w:pPr>
        <w:pStyle w:val="Nivel2"/>
        <w:numPr>
          <w:ilvl w:val="1"/>
          <w:numId w:val="53"/>
        </w:numPr>
        <w:autoSpaceDE/>
        <w:autoSpaceDN/>
        <w:adjustRightInd/>
        <w:ind w:left="0" w:firstLine="0"/>
        <w:rPr>
          <w:b/>
          <w:sz w:val="21"/>
          <w:szCs w:val="21"/>
        </w:rPr>
      </w:pPr>
      <w:r w:rsidRPr="00CD2820">
        <w:rPr>
          <w:sz w:val="21"/>
          <w:szCs w:val="21"/>
        </w:rPr>
        <w:t xml:space="preserve">Será desclassificada a proposta vencedora que: </w:t>
      </w:r>
    </w:p>
    <w:p w:rsidR="00C2099B" w:rsidRPr="00CD2820" w:rsidRDefault="00C2099B" w:rsidP="00335172">
      <w:pPr>
        <w:pStyle w:val="Nivel3"/>
        <w:numPr>
          <w:ilvl w:val="2"/>
          <w:numId w:val="53"/>
        </w:numPr>
        <w:tabs>
          <w:tab w:val="left" w:pos="1134"/>
        </w:tabs>
        <w:ind w:left="284" w:firstLine="0"/>
        <w:rPr>
          <w:sz w:val="21"/>
          <w:szCs w:val="21"/>
        </w:rPr>
      </w:pPr>
      <w:r w:rsidRPr="00CD2820">
        <w:rPr>
          <w:sz w:val="21"/>
          <w:szCs w:val="21"/>
        </w:rPr>
        <w:t>Contiver vícios insanáveis;</w:t>
      </w:r>
    </w:p>
    <w:p w:rsidR="00C2099B" w:rsidRPr="00CD2820" w:rsidRDefault="00C2099B" w:rsidP="00335172">
      <w:pPr>
        <w:pStyle w:val="Nivel3"/>
        <w:numPr>
          <w:ilvl w:val="2"/>
          <w:numId w:val="53"/>
        </w:numPr>
        <w:tabs>
          <w:tab w:val="left" w:pos="1134"/>
        </w:tabs>
        <w:ind w:left="284" w:firstLine="0"/>
        <w:rPr>
          <w:sz w:val="21"/>
          <w:szCs w:val="21"/>
        </w:rPr>
      </w:pPr>
      <w:r w:rsidRPr="00CD2820">
        <w:rPr>
          <w:sz w:val="21"/>
          <w:szCs w:val="21"/>
        </w:rPr>
        <w:t>Não obedecer às especificações técnicas contidas no Termo de Referência;</w:t>
      </w:r>
    </w:p>
    <w:p w:rsidR="00C2099B" w:rsidRPr="00CD2820" w:rsidRDefault="00C2099B" w:rsidP="00335172">
      <w:pPr>
        <w:pStyle w:val="Nivel3"/>
        <w:numPr>
          <w:ilvl w:val="2"/>
          <w:numId w:val="53"/>
        </w:numPr>
        <w:tabs>
          <w:tab w:val="left" w:pos="1134"/>
        </w:tabs>
        <w:ind w:left="284" w:firstLine="0"/>
        <w:rPr>
          <w:sz w:val="21"/>
          <w:szCs w:val="21"/>
        </w:rPr>
      </w:pPr>
      <w:r w:rsidRPr="00CD2820">
        <w:rPr>
          <w:sz w:val="21"/>
          <w:szCs w:val="21"/>
        </w:rPr>
        <w:t>Apresentar preços inexequíveis ou permanecerem acima do preço máximo definido para a contratação;</w:t>
      </w:r>
    </w:p>
    <w:p w:rsidR="00C2099B" w:rsidRPr="00CD2820" w:rsidRDefault="00C2099B" w:rsidP="00335172">
      <w:pPr>
        <w:pStyle w:val="Nivel3"/>
        <w:numPr>
          <w:ilvl w:val="2"/>
          <w:numId w:val="53"/>
        </w:numPr>
        <w:tabs>
          <w:tab w:val="left" w:pos="1134"/>
        </w:tabs>
        <w:ind w:left="284" w:firstLine="0"/>
        <w:rPr>
          <w:sz w:val="21"/>
          <w:szCs w:val="21"/>
        </w:rPr>
      </w:pPr>
      <w:r w:rsidRPr="00CD2820">
        <w:rPr>
          <w:sz w:val="21"/>
          <w:szCs w:val="21"/>
        </w:rPr>
        <w:t>Não tiverem sua exequibilidade demonstrada, quando exigido pela Administração;</w:t>
      </w:r>
    </w:p>
    <w:p w:rsidR="00C2099B" w:rsidRPr="00CD2820" w:rsidRDefault="00C2099B" w:rsidP="00335172">
      <w:pPr>
        <w:pStyle w:val="Nivel3"/>
        <w:numPr>
          <w:ilvl w:val="2"/>
          <w:numId w:val="53"/>
        </w:numPr>
        <w:tabs>
          <w:tab w:val="left" w:pos="1134"/>
        </w:tabs>
        <w:ind w:left="284" w:firstLine="0"/>
        <w:rPr>
          <w:sz w:val="21"/>
          <w:szCs w:val="21"/>
        </w:rPr>
      </w:pPr>
      <w:r w:rsidRPr="00CD2820">
        <w:rPr>
          <w:sz w:val="21"/>
          <w:szCs w:val="21"/>
        </w:rPr>
        <w:t>Apresentar desconformidade com quaisquer outras exigências deste Edital ou seus anexos, desde que insanável.</w:t>
      </w:r>
    </w:p>
    <w:p w:rsidR="00C2099B" w:rsidRDefault="00C2099B" w:rsidP="00335172">
      <w:pPr>
        <w:pStyle w:val="Nivel2"/>
        <w:numPr>
          <w:ilvl w:val="1"/>
          <w:numId w:val="53"/>
        </w:numPr>
        <w:autoSpaceDE/>
        <w:autoSpaceDN/>
        <w:adjustRightInd/>
        <w:ind w:left="0" w:firstLine="0"/>
        <w:rPr>
          <w:sz w:val="21"/>
          <w:szCs w:val="21"/>
        </w:rPr>
      </w:pPr>
      <w:r w:rsidRPr="00CD2820">
        <w:rPr>
          <w:sz w:val="21"/>
          <w:szCs w:val="21"/>
        </w:rPr>
        <w:t>Se houver indícios de inexequibilidade da proposta de preço, ou em caso da necessidade de esclarecimentos complementares, poderão ser efetuadas diligências, para que a empresa comprove a exequibilidade da proposta.</w:t>
      </w:r>
    </w:p>
    <w:p w:rsidR="00957503" w:rsidRPr="00CD2820" w:rsidRDefault="00957503" w:rsidP="00335172">
      <w:pPr>
        <w:pStyle w:val="Nivel3"/>
        <w:numPr>
          <w:ilvl w:val="1"/>
          <w:numId w:val="53"/>
        </w:numPr>
        <w:shd w:val="clear" w:color="auto" w:fill="D9D9D9" w:themeFill="background1" w:themeFillShade="D9"/>
        <w:rPr>
          <w:rFonts w:eastAsia="Times New Roman"/>
          <w:sz w:val="21"/>
          <w:szCs w:val="21"/>
        </w:rPr>
      </w:pPr>
      <w:r>
        <w:rPr>
          <w:rFonts w:eastAsia="Times New Roman"/>
          <w:sz w:val="21"/>
          <w:szCs w:val="21"/>
        </w:rPr>
        <w:t xml:space="preserve">- </w:t>
      </w:r>
      <w:r w:rsidRPr="00CD2820">
        <w:rPr>
          <w:rFonts w:eastAsia="Times New Roman"/>
          <w:sz w:val="21"/>
          <w:szCs w:val="21"/>
        </w:rPr>
        <w:t xml:space="preserve">A(s) proposta(s) melhor classificada(s) passará(ão) por análise técnica pela Secretaria Municipal de </w:t>
      </w:r>
      <w:r>
        <w:rPr>
          <w:rFonts w:eastAsia="Times New Roman"/>
          <w:sz w:val="21"/>
          <w:szCs w:val="21"/>
        </w:rPr>
        <w:t>Educação</w:t>
      </w:r>
      <w:r w:rsidRPr="00CD2820">
        <w:rPr>
          <w:rFonts w:eastAsia="Times New Roman"/>
          <w:sz w:val="21"/>
          <w:szCs w:val="21"/>
        </w:rPr>
        <w:t>, a qual detém conhecimento específico do objeto licitado, e se r</w:t>
      </w:r>
      <w:r>
        <w:rPr>
          <w:rFonts w:eastAsia="Times New Roman"/>
          <w:sz w:val="21"/>
          <w:szCs w:val="21"/>
        </w:rPr>
        <w:t>esponsabilizará pela ACEITAÇÃO ou</w:t>
      </w:r>
      <w:r w:rsidRPr="00CD2820">
        <w:rPr>
          <w:rFonts w:eastAsia="Times New Roman"/>
          <w:sz w:val="21"/>
          <w:szCs w:val="21"/>
        </w:rPr>
        <w:t xml:space="preserve"> RECUSA dos produtos ofertados nos quesitos: Descritivo</w:t>
      </w:r>
      <w:r>
        <w:rPr>
          <w:rFonts w:eastAsia="Times New Roman"/>
          <w:sz w:val="21"/>
          <w:szCs w:val="21"/>
        </w:rPr>
        <w:t xml:space="preserve"> / Marca / Fabricante / Modelo / Documentos Complementares</w:t>
      </w:r>
      <w:r w:rsidRPr="00CD2820">
        <w:rPr>
          <w:rFonts w:eastAsia="Times New Roman"/>
          <w:sz w:val="21"/>
          <w:szCs w:val="21"/>
        </w:rPr>
        <w:t>, conforme o caso, sob pena de desclassificação da proposta.</w:t>
      </w:r>
    </w:p>
    <w:p w:rsidR="00C2099B" w:rsidRPr="00CD2820" w:rsidRDefault="00C2099B" w:rsidP="00F471B9">
      <w:pPr>
        <w:pStyle w:val="Nivel01"/>
        <w:numPr>
          <w:ilvl w:val="0"/>
          <w:numId w:val="53"/>
        </w:numPr>
        <w:spacing w:beforeLines="120" w:afterLines="120" w:line="312" w:lineRule="auto"/>
        <w:ind w:left="0" w:firstLine="0"/>
        <w:rPr>
          <w:sz w:val="21"/>
          <w:szCs w:val="21"/>
        </w:rPr>
      </w:pPr>
      <w:bookmarkStart w:id="39" w:name="_Toc136943937"/>
      <w:r w:rsidRPr="00CD2820">
        <w:rPr>
          <w:sz w:val="21"/>
          <w:szCs w:val="21"/>
        </w:rPr>
        <w:t>DA FASE DE HABILITAÇÃO</w:t>
      </w:r>
      <w:bookmarkEnd w:id="39"/>
    </w:p>
    <w:p w:rsidR="00C2099B" w:rsidRPr="00CD2820" w:rsidRDefault="00C2099B" w:rsidP="00335172">
      <w:pPr>
        <w:pStyle w:val="Nivel2"/>
        <w:numPr>
          <w:ilvl w:val="1"/>
          <w:numId w:val="53"/>
        </w:numPr>
        <w:autoSpaceDE/>
        <w:autoSpaceDN/>
        <w:adjustRightInd/>
        <w:ind w:left="0" w:firstLine="0"/>
        <w:rPr>
          <w:sz w:val="21"/>
          <w:szCs w:val="21"/>
        </w:rPr>
      </w:pPr>
      <w:r w:rsidRPr="00CD2820">
        <w:rPr>
          <w:sz w:val="21"/>
          <w:szCs w:val="21"/>
        </w:rPr>
        <w:t xml:space="preserve">Os documentos necessários e suficientes para demonstrar a capacidade do licitante de realizar o objeto da licitação, serão exigidos para fins de habilitação, nos termos dos </w:t>
      </w:r>
      <w:hyperlink r:id="rId38" w:anchor="art62" w:history="1">
        <w:r w:rsidRPr="00CD2820">
          <w:rPr>
            <w:rStyle w:val="Hyperlink"/>
            <w:sz w:val="21"/>
            <w:szCs w:val="21"/>
          </w:rPr>
          <w:t>arts. 62 a 70 da Lei nº 14.133, de 2021</w:t>
        </w:r>
      </w:hyperlink>
      <w:r w:rsidRPr="00CD2820">
        <w:rPr>
          <w:sz w:val="21"/>
          <w:szCs w:val="21"/>
        </w:rPr>
        <w:t>.</w:t>
      </w:r>
    </w:p>
    <w:p w:rsidR="00C2099B" w:rsidRPr="00CD2820" w:rsidRDefault="00C2099B" w:rsidP="00335172">
      <w:pPr>
        <w:numPr>
          <w:ilvl w:val="2"/>
          <w:numId w:val="53"/>
        </w:numPr>
        <w:tabs>
          <w:tab w:val="left" w:pos="993"/>
        </w:tabs>
        <w:spacing w:before="120" w:after="120" w:line="276" w:lineRule="auto"/>
        <w:ind w:left="284" w:firstLine="0"/>
        <w:jc w:val="both"/>
        <w:rPr>
          <w:rFonts w:ascii="Arial" w:hAnsi="Arial" w:cs="Arial"/>
          <w:i/>
          <w:iCs/>
          <w:color w:val="000000"/>
          <w:sz w:val="21"/>
          <w:szCs w:val="21"/>
        </w:rPr>
      </w:pPr>
      <w:r w:rsidRPr="00CD2820">
        <w:rPr>
          <w:rFonts w:ascii="Arial" w:hAnsi="Arial" w:cs="Arial"/>
          <w:color w:val="000000"/>
          <w:sz w:val="21"/>
          <w:szCs w:val="21"/>
        </w:rPr>
        <w:t xml:space="preserve">A documentação exigida para fins de habilitação jurídica, fiscal, social e trabalhista e econômico-ﬁnanceira, </w:t>
      </w:r>
      <w:r w:rsidRPr="00CD2820">
        <w:rPr>
          <w:rFonts w:ascii="Arial" w:hAnsi="Arial" w:cs="Arial"/>
          <w:b/>
          <w:sz w:val="21"/>
          <w:szCs w:val="21"/>
          <w:u w:val="single"/>
        </w:rPr>
        <w:t xml:space="preserve">poderá </w:t>
      </w:r>
      <w:r w:rsidRPr="00CD2820">
        <w:rPr>
          <w:rFonts w:ascii="Arial" w:hAnsi="Arial" w:cs="Arial"/>
          <w:b/>
          <w:color w:val="000000"/>
          <w:sz w:val="21"/>
          <w:szCs w:val="21"/>
          <w:u w:val="single"/>
        </w:rPr>
        <w:t>ser substituída pelo registro cadastral do SICAF</w:t>
      </w:r>
      <w:r w:rsidRPr="00CD2820">
        <w:rPr>
          <w:rFonts w:ascii="Arial" w:hAnsi="Arial" w:cs="Arial"/>
          <w:color w:val="000000"/>
          <w:sz w:val="21"/>
          <w:szCs w:val="21"/>
        </w:rPr>
        <w:t>, ou apresentada conforme elencado:</w:t>
      </w:r>
    </w:p>
    <w:p w:rsidR="00C2099B" w:rsidRPr="00CD2820" w:rsidRDefault="00C2099B" w:rsidP="00335172">
      <w:pPr>
        <w:pStyle w:val="Nivel4"/>
        <w:numPr>
          <w:ilvl w:val="3"/>
          <w:numId w:val="53"/>
        </w:numPr>
        <w:ind w:left="567" w:firstLine="0"/>
        <w:rPr>
          <w:b/>
          <w:sz w:val="21"/>
          <w:szCs w:val="21"/>
        </w:rPr>
      </w:pPr>
      <w:r w:rsidRPr="00CD2820">
        <w:rPr>
          <w:b/>
          <w:sz w:val="21"/>
          <w:szCs w:val="21"/>
        </w:rPr>
        <w:t>Habilitação Jurídica:</w:t>
      </w:r>
    </w:p>
    <w:p w:rsidR="00C2099B" w:rsidRPr="00CD2820" w:rsidRDefault="00C2099B" w:rsidP="00174E8E">
      <w:pPr>
        <w:pStyle w:val="Nivel3"/>
        <w:numPr>
          <w:ilvl w:val="0"/>
          <w:numId w:val="19"/>
        </w:numPr>
        <w:tabs>
          <w:tab w:val="left" w:pos="1276"/>
        </w:tabs>
        <w:ind w:left="567" w:firstLine="0"/>
        <w:rPr>
          <w:sz w:val="21"/>
          <w:szCs w:val="21"/>
        </w:rPr>
      </w:pPr>
      <w:r w:rsidRPr="00CD2820">
        <w:rPr>
          <w:b/>
          <w:sz w:val="21"/>
          <w:szCs w:val="21"/>
        </w:rPr>
        <w:t>Empresário individual</w:t>
      </w:r>
      <w:r w:rsidRPr="00CD2820">
        <w:rPr>
          <w:sz w:val="21"/>
          <w:szCs w:val="21"/>
        </w:rPr>
        <w:t>: inscrição no Registro Público de Empresas Mercantis, a cargo da Junta Comercial da respectiva sede;</w:t>
      </w:r>
    </w:p>
    <w:p w:rsidR="00C2099B" w:rsidRPr="00CD2820" w:rsidRDefault="00C2099B" w:rsidP="00174E8E">
      <w:pPr>
        <w:pStyle w:val="Nivel3"/>
        <w:numPr>
          <w:ilvl w:val="0"/>
          <w:numId w:val="19"/>
        </w:numPr>
        <w:tabs>
          <w:tab w:val="left" w:pos="1276"/>
        </w:tabs>
        <w:ind w:left="567" w:firstLine="0"/>
        <w:rPr>
          <w:sz w:val="21"/>
          <w:szCs w:val="21"/>
        </w:rPr>
      </w:pPr>
      <w:r w:rsidRPr="00CD2820">
        <w:rPr>
          <w:b/>
          <w:sz w:val="21"/>
          <w:szCs w:val="21"/>
        </w:rPr>
        <w:lastRenderedPageBreak/>
        <w:t>Microempreendedor individual – MEI</w:t>
      </w:r>
      <w:r w:rsidRPr="00CD2820">
        <w:rPr>
          <w:sz w:val="21"/>
          <w:szCs w:val="21"/>
        </w:rPr>
        <w:t xml:space="preserve">: Certificado da Condição de Microempreendedor Individual - CCMEI, cuja aceitação ficará condicionada à verificação da autenticidade no sítio </w:t>
      </w:r>
      <w:hyperlink r:id="rId39">
        <w:r w:rsidRPr="00CD2820">
          <w:rPr>
            <w:rStyle w:val="Hyperlink"/>
            <w:sz w:val="21"/>
            <w:szCs w:val="21"/>
          </w:rPr>
          <w:t>https://www.gov.br/empresas-e-negocios/pt-br/empreendedor</w:t>
        </w:r>
      </w:hyperlink>
      <w:r w:rsidRPr="00CD2820">
        <w:rPr>
          <w:sz w:val="21"/>
          <w:szCs w:val="21"/>
        </w:rPr>
        <w:t>;</w:t>
      </w:r>
    </w:p>
    <w:p w:rsidR="00C2099B" w:rsidRPr="00CD2820" w:rsidRDefault="00C2099B" w:rsidP="00174E8E">
      <w:pPr>
        <w:pStyle w:val="Nivel3"/>
        <w:numPr>
          <w:ilvl w:val="0"/>
          <w:numId w:val="19"/>
        </w:numPr>
        <w:tabs>
          <w:tab w:val="left" w:pos="1276"/>
        </w:tabs>
        <w:ind w:left="567" w:firstLine="0"/>
        <w:rPr>
          <w:sz w:val="21"/>
          <w:szCs w:val="21"/>
        </w:rPr>
      </w:pPr>
      <w:r w:rsidRPr="00CD2820">
        <w:rPr>
          <w:b/>
          <w:sz w:val="21"/>
          <w:szCs w:val="21"/>
        </w:rPr>
        <w:t>Sociedade empresária, sociedade limitada unipessoal – SLU:</w:t>
      </w:r>
      <w:r w:rsidRPr="00CD2820">
        <w:rPr>
          <w:sz w:val="21"/>
          <w:szCs w:val="21"/>
        </w:rPr>
        <w:t xml:space="preserve"> inscrição do ato constitutivo, estatuto ou contrato social no Registro Público de Empresas Mercantis, a cargo da Junta Comercial da respectiva sede, acompanhada de documento comprobatório de seus administradores</w:t>
      </w:r>
    </w:p>
    <w:p w:rsidR="00C2099B" w:rsidRPr="00CD2820" w:rsidRDefault="00C2099B" w:rsidP="00174E8E">
      <w:pPr>
        <w:pStyle w:val="Nivel3"/>
        <w:numPr>
          <w:ilvl w:val="0"/>
          <w:numId w:val="19"/>
        </w:numPr>
        <w:tabs>
          <w:tab w:val="left" w:pos="1276"/>
        </w:tabs>
        <w:ind w:left="567" w:firstLine="0"/>
        <w:rPr>
          <w:sz w:val="21"/>
          <w:szCs w:val="21"/>
        </w:rPr>
      </w:pPr>
      <w:r w:rsidRPr="00CD2820">
        <w:rPr>
          <w:b/>
          <w:sz w:val="21"/>
          <w:szCs w:val="21"/>
        </w:rPr>
        <w:t>Sociedade simples:</w:t>
      </w:r>
      <w:r w:rsidRPr="00CD2820">
        <w:rPr>
          <w:sz w:val="21"/>
          <w:szCs w:val="21"/>
        </w:rPr>
        <w:t xml:space="preserve"> inscrição do ato constitutivo no Registro Civil das Pessoas Jurídicas do local de sua sede, acompanhada de prova da indicação dos seus administradores;</w:t>
      </w:r>
    </w:p>
    <w:p w:rsidR="00C2099B" w:rsidRPr="00CD2820" w:rsidRDefault="00C2099B" w:rsidP="00174E8E">
      <w:pPr>
        <w:pStyle w:val="Nivel3"/>
        <w:numPr>
          <w:ilvl w:val="0"/>
          <w:numId w:val="19"/>
        </w:numPr>
        <w:tabs>
          <w:tab w:val="left" w:pos="1276"/>
        </w:tabs>
        <w:ind w:left="567" w:firstLine="0"/>
        <w:rPr>
          <w:sz w:val="21"/>
          <w:szCs w:val="21"/>
        </w:rPr>
      </w:pPr>
      <w:r w:rsidRPr="00CD2820">
        <w:rPr>
          <w:b/>
          <w:bCs/>
          <w:sz w:val="21"/>
          <w:szCs w:val="21"/>
        </w:rPr>
        <w:t>Filial, sucursal ou agência de sociedade simples ou empresária:</w:t>
      </w:r>
      <w:r w:rsidRPr="00CD2820">
        <w:rPr>
          <w:sz w:val="21"/>
          <w:szCs w:val="21"/>
        </w:rPr>
        <w:t xml:space="preserve"> inscrição do ato constitutivo da filial, sucursal ou agência da sociedade simples ou empresária, respectivamente, no Registro Civil das Pessoas Jurídicas ou no Registro Público de Empresas </w:t>
      </w:r>
      <w:bookmarkStart w:id="40" w:name="_Int_ySfCXwr4"/>
      <w:r w:rsidRPr="00CD2820">
        <w:rPr>
          <w:sz w:val="21"/>
          <w:szCs w:val="21"/>
        </w:rPr>
        <w:t>Mercantis onde</w:t>
      </w:r>
      <w:bookmarkEnd w:id="40"/>
      <w:r w:rsidRPr="00CD2820">
        <w:rPr>
          <w:sz w:val="21"/>
          <w:szCs w:val="21"/>
        </w:rPr>
        <w:t xml:space="preserve"> opera, com averbação no Registro onde tem sede a matriz</w:t>
      </w:r>
    </w:p>
    <w:p w:rsidR="00C2099B" w:rsidRPr="00CD2820" w:rsidRDefault="00C2099B" w:rsidP="00335172">
      <w:pPr>
        <w:pStyle w:val="Nivel5"/>
        <w:numPr>
          <w:ilvl w:val="4"/>
          <w:numId w:val="53"/>
        </w:numPr>
        <w:tabs>
          <w:tab w:val="left" w:pos="1843"/>
        </w:tabs>
        <w:ind w:left="851" w:firstLine="0"/>
        <w:rPr>
          <w:sz w:val="21"/>
          <w:szCs w:val="21"/>
        </w:rPr>
      </w:pPr>
      <w:r w:rsidRPr="00CD2820">
        <w:rPr>
          <w:sz w:val="21"/>
          <w:szCs w:val="21"/>
        </w:rPr>
        <w:t>Os documentos acima deverão estar acompanhados de todas as alterações ou da consolidação respectiva.</w:t>
      </w:r>
    </w:p>
    <w:p w:rsidR="00C2099B" w:rsidRPr="00CD2820" w:rsidRDefault="00C2099B" w:rsidP="00C2099B">
      <w:pPr>
        <w:pStyle w:val="Nivel5"/>
        <w:tabs>
          <w:tab w:val="left" w:pos="1843"/>
        </w:tabs>
        <w:ind w:left="567"/>
        <w:rPr>
          <w:sz w:val="21"/>
          <w:szCs w:val="21"/>
        </w:rPr>
      </w:pPr>
    </w:p>
    <w:p w:rsidR="00C2099B" w:rsidRPr="00CD2820" w:rsidRDefault="00C2099B" w:rsidP="00335172">
      <w:pPr>
        <w:pStyle w:val="Nivel4"/>
        <w:numPr>
          <w:ilvl w:val="3"/>
          <w:numId w:val="53"/>
        </w:numPr>
        <w:ind w:left="567" w:firstLine="0"/>
        <w:rPr>
          <w:b/>
          <w:sz w:val="21"/>
          <w:szCs w:val="21"/>
        </w:rPr>
      </w:pPr>
      <w:r w:rsidRPr="00CD2820">
        <w:rPr>
          <w:b/>
          <w:sz w:val="21"/>
          <w:szCs w:val="21"/>
        </w:rPr>
        <w:t>Regularidade Fiscal e Trabalhista:</w:t>
      </w:r>
    </w:p>
    <w:p w:rsidR="00C2099B" w:rsidRPr="00CD2820" w:rsidRDefault="00C2099B" w:rsidP="00174E8E">
      <w:pPr>
        <w:pStyle w:val="Nivel3"/>
        <w:numPr>
          <w:ilvl w:val="0"/>
          <w:numId w:val="20"/>
        </w:numPr>
        <w:tabs>
          <w:tab w:val="left" w:pos="1276"/>
        </w:tabs>
        <w:ind w:left="567" w:firstLine="0"/>
        <w:rPr>
          <w:sz w:val="21"/>
          <w:szCs w:val="21"/>
        </w:rPr>
      </w:pPr>
      <w:r w:rsidRPr="00CD2820">
        <w:rPr>
          <w:sz w:val="21"/>
          <w:szCs w:val="21"/>
        </w:rPr>
        <w:t>Prova de regularidade para com a Fazenda Federal: Certidão Conjunta Tributos Federais e Dívida Ativa da União, abrangente ao Instituto Nacional de Seguridade Social (INSS), expedida pela Procuradoria Geral da Fazenda Nacional, comprovando situação regular.</w:t>
      </w:r>
    </w:p>
    <w:p w:rsidR="00C2099B" w:rsidRPr="00CD2820" w:rsidRDefault="00C2099B" w:rsidP="00174E8E">
      <w:pPr>
        <w:pStyle w:val="Nivel3"/>
        <w:numPr>
          <w:ilvl w:val="0"/>
          <w:numId w:val="20"/>
        </w:numPr>
        <w:tabs>
          <w:tab w:val="left" w:pos="1276"/>
        </w:tabs>
        <w:ind w:left="567" w:firstLine="0"/>
        <w:rPr>
          <w:sz w:val="21"/>
          <w:szCs w:val="21"/>
        </w:rPr>
      </w:pPr>
      <w:r w:rsidRPr="00CD2820">
        <w:rPr>
          <w:sz w:val="21"/>
          <w:szCs w:val="21"/>
        </w:rPr>
        <w:t>Prova de regularidade para com a Fazenda Estadual, da sede ou domicílio da licitante.</w:t>
      </w:r>
    </w:p>
    <w:p w:rsidR="00C2099B" w:rsidRDefault="00C2099B" w:rsidP="00174E8E">
      <w:pPr>
        <w:pStyle w:val="Nivel3"/>
        <w:numPr>
          <w:ilvl w:val="0"/>
          <w:numId w:val="20"/>
        </w:numPr>
        <w:tabs>
          <w:tab w:val="left" w:pos="1276"/>
        </w:tabs>
        <w:ind w:left="567" w:firstLine="0"/>
        <w:rPr>
          <w:sz w:val="21"/>
          <w:szCs w:val="21"/>
        </w:rPr>
      </w:pPr>
      <w:r w:rsidRPr="00CD2820">
        <w:rPr>
          <w:sz w:val="21"/>
          <w:szCs w:val="21"/>
        </w:rPr>
        <w:t>Certidão(ões) que comprove(m) regularidade dos Tributos Municipais do domicílio  ou sede da licitante.</w:t>
      </w:r>
    </w:p>
    <w:p w:rsidR="00997875" w:rsidRPr="00A6201E" w:rsidRDefault="00997875" w:rsidP="00997875">
      <w:pPr>
        <w:pStyle w:val="Nivel3"/>
        <w:numPr>
          <w:ilvl w:val="0"/>
          <w:numId w:val="20"/>
        </w:numPr>
        <w:ind w:left="567" w:firstLine="0"/>
        <w:rPr>
          <w:sz w:val="21"/>
          <w:szCs w:val="21"/>
        </w:rPr>
      </w:pPr>
      <w:r w:rsidRPr="00A6201E">
        <w:rPr>
          <w:sz w:val="21"/>
          <w:szCs w:val="21"/>
        </w:rPr>
        <w:t xml:space="preserve"> Certidão(ões) que comprove(m) regularidade dos Tributos Municipais de São José dos Pinhais. </w:t>
      </w:r>
      <w:hyperlink r:id="rId40" w:anchor="/certidao" w:history="1">
        <w:r w:rsidRPr="00A6201E">
          <w:rPr>
            <w:rStyle w:val="Hyperlink"/>
            <w:sz w:val="21"/>
            <w:szCs w:val="21"/>
          </w:rPr>
          <w:t>https://financas.sjp.pr.gov.br/contribuinteGateway/#/certidao</w:t>
        </w:r>
      </w:hyperlink>
    </w:p>
    <w:p w:rsidR="00C2099B" w:rsidRPr="00CD2820" w:rsidRDefault="00C2099B" w:rsidP="00174E8E">
      <w:pPr>
        <w:pStyle w:val="Nivel3"/>
        <w:numPr>
          <w:ilvl w:val="0"/>
          <w:numId w:val="20"/>
        </w:numPr>
        <w:tabs>
          <w:tab w:val="left" w:pos="1276"/>
        </w:tabs>
        <w:ind w:left="567" w:firstLine="0"/>
        <w:rPr>
          <w:sz w:val="21"/>
          <w:szCs w:val="21"/>
        </w:rPr>
      </w:pPr>
      <w:r w:rsidRPr="00CD2820">
        <w:rPr>
          <w:sz w:val="21"/>
          <w:szCs w:val="21"/>
        </w:rPr>
        <w:t>Certidão de regularidade de CRF – perante o Fundo de Garantia por Tempo de Serviço (FGTS)</w:t>
      </w:r>
    </w:p>
    <w:p w:rsidR="00C2099B" w:rsidRPr="00CD2820" w:rsidRDefault="00C2099B" w:rsidP="00174E8E">
      <w:pPr>
        <w:pStyle w:val="Nivel3"/>
        <w:numPr>
          <w:ilvl w:val="0"/>
          <w:numId w:val="20"/>
        </w:numPr>
        <w:tabs>
          <w:tab w:val="left" w:pos="1276"/>
        </w:tabs>
        <w:spacing w:before="0" w:after="0"/>
        <w:ind w:left="567" w:firstLine="0"/>
        <w:rPr>
          <w:sz w:val="21"/>
          <w:szCs w:val="21"/>
        </w:rPr>
      </w:pPr>
      <w:r w:rsidRPr="00CD2820">
        <w:rPr>
          <w:sz w:val="21"/>
          <w:szCs w:val="21"/>
        </w:rPr>
        <w:t xml:space="preserve">Prova de Regularidade perante a Justiça do Trabalho, em plena validade emitida através do site </w:t>
      </w:r>
      <w:hyperlink r:id="rId41" w:history="1">
        <w:r w:rsidRPr="00CD2820">
          <w:rPr>
            <w:rStyle w:val="Hyperlink"/>
            <w:sz w:val="21"/>
            <w:szCs w:val="21"/>
          </w:rPr>
          <w:t>http://www.tst.jus.br/certidao</w:t>
        </w:r>
      </w:hyperlink>
      <w:r w:rsidRPr="00CD2820">
        <w:rPr>
          <w:sz w:val="21"/>
          <w:szCs w:val="21"/>
        </w:rPr>
        <w:t>.</w:t>
      </w:r>
    </w:p>
    <w:p w:rsidR="00C2099B" w:rsidRPr="00CD2820" w:rsidRDefault="00C2099B" w:rsidP="00C2099B">
      <w:pPr>
        <w:pStyle w:val="Nivel3"/>
        <w:tabs>
          <w:tab w:val="left" w:pos="1276"/>
        </w:tabs>
        <w:spacing w:before="0" w:after="0"/>
        <w:ind w:left="567" w:firstLine="0"/>
        <w:rPr>
          <w:sz w:val="21"/>
          <w:szCs w:val="21"/>
        </w:rPr>
      </w:pPr>
    </w:p>
    <w:p w:rsidR="00C2099B" w:rsidRPr="00CD2820" w:rsidRDefault="00C2099B" w:rsidP="00335172">
      <w:pPr>
        <w:pStyle w:val="Nivel4"/>
        <w:numPr>
          <w:ilvl w:val="3"/>
          <w:numId w:val="53"/>
        </w:numPr>
        <w:ind w:left="567" w:firstLine="0"/>
        <w:rPr>
          <w:b/>
          <w:sz w:val="21"/>
          <w:szCs w:val="21"/>
        </w:rPr>
      </w:pPr>
      <w:r w:rsidRPr="00CD2820">
        <w:rPr>
          <w:b/>
          <w:sz w:val="21"/>
          <w:szCs w:val="21"/>
        </w:rPr>
        <w:t>Qualificação Econômico-Financeira</w:t>
      </w:r>
    </w:p>
    <w:p w:rsidR="00C2099B" w:rsidRDefault="00C2099B" w:rsidP="00174E8E">
      <w:pPr>
        <w:pStyle w:val="Nivel3"/>
        <w:numPr>
          <w:ilvl w:val="0"/>
          <w:numId w:val="21"/>
        </w:numPr>
        <w:tabs>
          <w:tab w:val="left" w:pos="1276"/>
        </w:tabs>
        <w:ind w:left="567" w:firstLine="0"/>
        <w:rPr>
          <w:sz w:val="21"/>
          <w:szCs w:val="21"/>
        </w:rPr>
      </w:pPr>
      <w:r w:rsidRPr="00CD2820">
        <w:rPr>
          <w:sz w:val="21"/>
          <w:szCs w:val="21"/>
        </w:rPr>
        <w:t xml:space="preserve">Certidão(ões) negativa(s) de pedido(s) de Falência e Recuperação Judicial, emitida(s) pelo(s) distribuidor(es) judicial(is) da sede da empresa, emitida(s) com antecedência máxima de </w:t>
      </w:r>
      <w:r w:rsidRPr="000D3467">
        <w:rPr>
          <w:b/>
          <w:sz w:val="21"/>
          <w:szCs w:val="21"/>
        </w:rPr>
        <w:t>90 (noventa) dias</w:t>
      </w:r>
      <w:r w:rsidRPr="00CD2820">
        <w:rPr>
          <w:sz w:val="21"/>
          <w:szCs w:val="21"/>
        </w:rPr>
        <w:t>.</w:t>
      </w:r>
    </w:p>
    <w:p w:rsidR="008C5E39" w:rsidRDefault="008C5E39" w:rsidP="008C5E39">
      <w:pPr>
        <w:pStyle w:val="Nivel3"/>
        <w:tabs>
          <w:tab w:val="left" w:pos="1276"/>
        </w:tabs>
        <w:rPr>
          <w:sz w:val="21"/>
          <w:szCs w:val="21"/>
        </w:rPr>
      </w:pPr>
    </w:p>
    <w:p w:rsidR="008C5E39" w:rsidRPr="002D4B49" w:rsidRDefault="008C5E39" w:rsidP="002D4B49">
      <w:pPr>
        <w:pStyle w:val="Nivel4"/>
        <w:numPr>
          <w:ilvl w:val="3"/>
          <w:numId w:val="53"/>
        </w:numPr>
        <w:ind w:hanging="153"/>
        <w:rPr>
          <w:b/>
          <w:sz w:val="21"/>
          <w:szCs w:val="21"/>
        </w:rPr>
      </w:pPr>
      <w:r w:rsidRPr="002D4B49">
        <w:rPr>
          <w:b/>
          <w:sz w:val="21"/>
          <w:szCs w:val="21"/>
        </w:rPr>
        <w:t>Qualificação Técnica.</w:t>
      </w:r>
    </w:p>
    <w:p w:rsidR="008C5E39" w:rsidRPr="002D4B49" w:rsidRDefault="008C5E39" w:rsidP="002D4B49">
      <w:pPr>
        <w:pStyle w:val="Nivel3"/>
        <w:tabs>
          <w:tab w:val="left" w:pos="1276"/>
        </w:tabs>
        <w:ind w:left="927" w:firstLine="0"/>
        <w:rPr>
          <w:sz w:val="21"/>
          <w:szCs w:val="21"/>
        </w:rPr>
      </w:pPr>
      <w:r w:rsidRPr="002D4B49">
        <w:rPr>
          <w:sz w:val="21"/>
          <w:szCs w:val="21"/>
        </w:rPr>
        <w:lastRenderedPageBreak/>
        <w:t xml:space="preserve">a) Apresentação de </w:t>
      </w:r>
      <w:r w:rsidR="004A7ECC" w:rsidRPr="002D4B49">
        <w:rPr>
          <w:sz w:val="21"/>
          <w:szCs w:val="21"/>
        </w:rPr>
        <w:t xml:space="preserve">ATESTADO(S) </w:t>
      </w:r>
      <w:r w:rsidR="004A7ECC" w:rsidRPr="002D4B49">
        <w:rPr>
          <w:rFonts w:eastAsia="Times New Roman"/>
          <w:color w:val="222222"/>
          <w:sz w:val="21"/>
          <w:szCs w:val="21"/>
        </w:rPr>
        <w:t xml:space="preserve">DE CAPACIDADE TÉCNICA, conforme art. 67, </w:t>
      </w:r>
      <w:r w:rsidR="00960EA5">
        <w:rPr>
          <w:rFonts w:eastAsia="Times New Roman"/>
          <w:color w:val="222222"/>
          <w:sz w:val="21"/>
          <w:szCs w:val="21"/>
        </w:rPr>
        <w:t xml:space="preserve">inciso II, </w:t>
      </w:r>
      <w:r w:rsidR="004A7ECC" w:rsidRPr="002D4B49">
        <w:rPr>
          <w:rFonts w:eastAsia="Times New Roman"/>
          <w:color w:val="222222"/>
          <w:sz w:val="21"/>
          <w:szCs w:val="21"/>
        </w:rPr>
        <w:t>§ 2º da Lei 14.133/2021.</w:t>
      </w:r>
    </w:p>
    <w:p w:rsidR="008C5E39" w:rsidRPr="002D4B49" w:rsidRDefault="008C5E39" w:rsidP="00960EA5">
      <w:pPr>
        <w:pStyle w:val="Nivel3"/>
        <w:numPr>
          <w:ilvl w:val="0"/>
          <w:numId w:val="21"/>
        </w:numPr>
        <w:tabs>
          <w:tab w:val="left" w:pos="1276"/>
        </w:tabs>
        <w:ind w:left="851" w:firstLine="0"/>
        <w:rPr>
          <w:sz w:val="21"/>
          <w:szCs w:val="21"/>
        </w:rPr>
      </w:pPr>
      <w:r w:rsidRPr="002D4B49">
        <w:rPr>
          <w:sz w:val="21"/>
          <w:szCs w:val="21"/>
        </w:rPr>
        <w:t>Os atestados de capacidade técnica poderão ser apresentados em nome da matriz ou da filial do fornecedor.</w:t>
      </w:r>
    </w:p>
    <w:p w:rsidR="008C5E39" w:rsidRPr="002B52D6" w:rsidRDefault="002D4B49" w:rsidP="002D4B49">
      <w:pPr>
        <w:pStyle w:val="Nivel3"/>
        <w:tabs>
          <w:tab w:val="left" w:pos="1276"/>
        </w:tabs>
        <w:ind w:left="927" w:firstLine="0"/>
        <w:rPr>
          <w:sz w:val="21"/>
          <w:szCs w:val="21"/>
        </w:rPr>
      </w:pPr>
      <w:r>
        <w:rPr>
          <w:sz w:val="21"/>
          <w:szCs w:val="21"/>
        </w:rPr>
        <w:t xml:space="preserve">b </w:t>
      </w:r>
      <w:r w:rsidR="008C5E39" w:rsidRPr="002D4B49">
        <w:rPr>
          <w:sz w:val="21"/>
          <w:szCs w:val="21"/>
        </w:rPr>
        <w:t>1) - A qualificação técnica apresentada passará por análise técnica pela Secretaria Municipal de EDUCAÇÃO, a qual detém conhecimento específico do objeto licitado, e responsabilizará pela HABILITAÇÃO ou INABILITAÇÃO neste quesito.</w:t>
      </w:r>
    </w:p>
    <w:p w:rsidR="008C5E39" w:rsidRDefault="008C5E39" w:rsidP="008C5E39">
      <w:pPr>
        <w:pStyle w:val="Nivel3"/>
        <w:tabs>
          <w:tab w:val="left" w:pos="1276"/>
        </w:tabs>
        <w:rPr>
          <w:sz w:val="21"/>
          <w:szCs w:val="21"/>
        </w:rPr>
      </w:pPr>
    </w:p>
    <w:p w:rsidR="00C2099B" w:rsidRPr="00CD2820" w:rsidRDefault="00C2099B" w:rsidP="00335172">
      <w:pPr>
        <w:pStyle w:val="Nivel2"/>
        <w:numPr>
          <w:ilvl w:val="1"/>
          <w:numId w:val="53"/>
        </w:numPr>
        <w:autoSpaceDE/>
        <w:autoSpaceDN/>
        <w:adjustRightInd/>
        <w:ind w:left="0" w:firstLine="0"/>
        <w:rPr>
          <w:i/>
          <w:sz w:val="21"/>
          <w:szCs w:val="21"/>
        </w:rPr>
      </w:pPr>
      <w:r w:rsidRPr="004623B6">
        <w:rPr>
          <w:sz w:val="21"/>
          <w:szCs w:val="21"/>
        </w:rPr>
        <w:t>Quando permitida a participação de empresas estrangeiras que não funcionem no País, as exigências de habilitação serão atendidas mediante documentos equivalentes, inicialmente apresentados em tradução livre</w:t>
      </w:r>
      <w:r w:rsidRPr="004623B6">
        <w:rPr>
          <w:i/>
          <w:sz w:val="21"/>
          <w:szCs w:val="21"/>
        </w:rPr>
        <w:t>.</w:t>
      </w:r>
    </w:p>
    <w:p w:rsidR="00C2099B" w:rsidRPr="00CD2820" w:rsidRDefault="00C2099B" w:rsidP="00335172">
      <w:pPr>
        <w:pStyle w:val="Nivel2"/>
        <w:numPr>
          <w:ilvl w:val="1"/>
          <w:numId w:val="53"/>
        </w:numPr>
        <w:autoSpaceDE/>
        <w:autoSpaceDN/>
        <w:adjustRightInd/>
        <w:ind w:left="0" w:firstLine="0"/>
        <w:rPr>
          <w:i/>
          <w:iCs/>
          <w:sz w:val="21"/>
          <w:szCs w:val="21"/>
        </w:rPr>
      </w:pPr>
      <w:r w:rsidRPr="00CD2820">
        <w:rPr>
          <w:sz w:val="21"/>
          <w:szCs w:val="21"/>
        </w:rPr>
        <w:t xml:space="preserve">Na hipótese de o licitante vencedor ser empresa estrangeira que não funcione no País, para fins de assinatura do contrato ou da ata de registro de preços, os documentos exigidos para a habilitação serão traduzidos por tradutor juramentado no País e apostilados nos termos do disposto no </w:t>
      </w:r>
      <w:hyperlink r:id="rId42" w:history="1">
        <w:r w:rsidRPr="00CD2820">
          <w:rPr>
            <w:rStyle w:val="Hyperlink"/>
            <w:sz w:val="21"/>
            <w:szCs w:val="21"/>
          </w:rPr>
          <w:t>Decreto nº 8.660, de 29 de janeiro de 2016</w:t>
        </w:r>
      </w:hyperlink>
      <w:r w:rsidRPr="00CD2820">
        <w:rPr>
          <w:sz w:val="21"/>
          <w:szCs w:val="21"/>
        </w:rPr>
        <w:t>, ou de outro que venha a substituí-lo, ou consularizados pelos respectivos consulados ou embaixadas.</w:t>
      </w:r>
    </w:p>
    <w:p w:rsidR="00C2099B" w:rsidRPr="00CD2820" w:rsidRDefault="00C2099B" w:rsidP="00335172">
      <w:pPr>
        <w:pStyle w:val="Nivel2"/>
        <w:numPr>
          <w:ilvl w:val="1"/>
          <w:numId w:val="53"/>
        </w:numPr>
        <w:autoSpaceDE/>
        <w:autoSpaceDN/>
        <w:adjustRightInd/>
        <w:ind w:left="0" w:firstLine="0"/>
        <w:rPr>
          <w:sz w:val="21"/>
          <w:szCs w:val="21"/>
        </w:rPr>
      </w:pPr>
      <w:r w:rsidRPr="00CD2820">
        <w:rPr>
          <w:sz w:val="21"/>
          <w:szCs w:val="21"/>
        </w:rPr>
        <w:t>Será verificado se o licitante apresentou declaração de que atende aos requisitos de habilitação, e o declarante responderá pela veracidade das informações prestadas, na forma da lei (</w:t>
      </w:r>
      <w:hyperlink r:id="rId43" w:anchor="art63">
        <w:r w:rsidRPr="00CD2820">
          <w:rPr>
            <w:rStyle w:val="Hyperlink"/>
            <w:sz w:val="21"/>
            <w:szCs w:val="21"/>
          </w:rPr>
          <w:t>art. 63, I, da Lei nº 14.133/2021</w:t>
        </w:r>
      </w:hyperlink>
      <w:r w:rsidRPr="00CD2820">
        <w:rPr>
          <w:sz w:val="21"/>
          <w:szCs w:val="21"/>
        </w:rPr>
        <w:t>).</w:t>
      </w:r>
    </w:p>
    <w:p w:rsidR="00C2099B" w:rsidRPr="00CD2820" w:rsidRDefault="00C2099B" w:rsidP="00335172">
      <w:pPr>
        <w:pStyle w:val="Nivel2"/>
        <w:numPr>
          <w:ilvl w:val="1"/>
          <w:numId w:val="53"/>
        </w:numPr>
        <w:autoSpaceDE/>
        <w:autoSpaceDN/>
        <w:adjustRightInd/>
        <w:ind w:left="0" w:firstLine="0"/>
        <w:rPr>
          <w:i/>
          <w:sz w:val="21"/>
          <w:szCs w:val="21"/>
        </w:rPr>
      </w:pPr>
      <w:r w:rsidRPr="00CD2820">
        <w:rPr>
          <w:sz w:val="21"/>
          <w:szCs w:val="21"/>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C2099B" w:rsidRPr="00CD2820" w:rsidRDefault="00C2099B" w:rsidP="00335172">
      <w:pPr>
        <w:pStyle w:val="Nivel2"/>
        <w:numPr>
          <w:ilvl w:val="1"/>
          <w:numId w:val="53"/>
        </w:numPr>
        <w:autoSpaceDE/>
        <w:autoSpaceDN/>
        <w:adjustRightInd/>
        <w:ind w:left="0" w:firstLine="0"/>
        <w:rPr>
          <w:i/>
          <w:color w:val="00B0F0"/>
          <w:sz w:val="21"/>
          <w:szCs w:val="21"/>
        </w:rPr>
      </w:pPr>
      <w:r w:rsidRPr="00CD2820">
        <w:rPr>
          <w:sz w:val="21"/>
          <w:szCs w:val="21"/>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C2099B" w:rsidRPr="00CD2820" w:rsidRDefault="00C2099B" w:rsidP="00335172">
      <w:pPr>
        <w:pStyle w:val="Nivel2"/>
        <w:numPr>
          <w:ilvl w:val="1"/>
          <w:numId w:val="53"/>
        </w:numPr>
        <w:autoSpaceDE/>
        <w:autoSpaceDN/>
        <w:adjustRightInd/>
        <w:ind w:left="0" w:firstLine="0"/>
        <w:rPr>
          <w:i/>
          <w:sz w:val="21"/>
          <w:szCs w:val="21"/>
        </w:rPr>
      </w:pPr>
      <w:r w:rsidRPr="00CD2820">
        <w:rPr>
          <w:sz w:val="21"/>
          <w:szCs w:val="21"/>
        </w:rPr>
        <w:t>A habilitação será verificada por meio do SICAF, nos documentos por ele abrangidos.</w:t>
      </w:r>
    </w:p>
    <w:p w:rsidR="00C2099B" w:rsidRPr="00CD2820" w:rsidRDefault="00C2099B" w:rsidP="00335172">
      <w:pPr>
        <w:pStyle w:val="Nivel3"/>
        <w:numPr>
          <w:ilvl w:val="2"/>
          <w:numId w:val="53"/>
        </w:numPr>
        <w:tabs>
          <w:tab w:val="left" w:pos="1134"/>
        </w:tabs>
        <w:ind w:left="284" w:firstLine="0"/>
        <w:rPr>
          <w:sz w:val="21"/>
          <w:szCs w:val="21"/>
        </w:rPr>
      </w:pPr>
      <w:r w:rsidRPr="00CD2820">
        <w:rPr>
          <w:sz w:val="21"/>
          <w:szCs w:val="21"/>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4" w:anchor="art4" w:history="1">
        <w:r w:rsidRPr="00CD2820">
          <w:rPr>
            <w:rStyle w:val="Hyperlink"/>
            <w:sz w:val="21"/>
            <w:szCs w:val="21"/>
          </w:rPr>
          <w:t>IN nº 3/2018, art. 4º, §1º, e art. 6º, §4º</w:t>
        </w:r>
      </w:hyperlink>
      <w:r w:rsidRPr="00CD2820">
        <w:rPr>
          <w:sz w:val="21"/>
          <w:szCs w:val="21"/>
        </w:rPr>
        <w:t>).</w:t>
      </w:r>
    </w:p>
    <w:p w:rsidR="00C2099B" w:rsidRPr="00CD2820" w:rsidRDefault="00C2099B" w:rsidP="00335172">
      <w:pPr>
        <w:pStyle w:val="Nivel2"/>
        <w:numPr>
          <w:ilvl w:val="1"/>
          <w:numId w:val="53"/>
        </w:numPr>
        <w:autoSpaceDE/>
        <w:autoSpaceDN/>
        <w:adjustRightInd/>
        <w:ind w:left="0" w:firstLine="0"/>
        <w:rPr>
          <w:sz w:val="21"/>
          <w:szCs w:val="21"/>
        </w:rPr>
      </w:pPr>
      <w:r w:rsidRPr="00CD2820">
        <w:rPr>
          <w:sz w:val="21"/>
          <w:szCs w:val="21"/>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5">
        <w:r w:rsidRPr="00CD2820">
          <w:rPr>
            <w:rStyle w:val="Hyperlink"/>
            <w:sz w:val="21"/>
            <w:szCs w:val="21"/>
          </w:rPr>
          <w:t xml:space="preserve">IN nº 3/2018, art. 7º, </w:t>
        </w:r>
        <w:r w:rsidRPr="00CD2820">
          <w:rPr>
            <w:rStyle w:val="Hyperlink"/>
            <w:i/>
            <w:iCs/>
            <w:sz w:val="21"/>
            <w:szCs w:val="21"/>
          </w:rPr>
          <w:t>caput</w:t>
        </w:r>
      </w:hyperlink>
      <w:r w:rsidRPr="00CD2820">
        <w:rPr>
          <w:sz w:val="21"/>
          <w:szCs w:val="21"/>
        </w:rPr>
        <w:t>).</w:t>
      </w:r>
    </w:p>
    <w:p w:rsidR="00C2099B" w:rsidRPr="00CD2820" w:rsidRDefault="00C2099B" w:rsidP="00335172">
      <w:pPr>
        <w:pStyle w:val="Nivel3"/>
        <w:numPr>
          <w:ilvl w:val="2"/>
          <w:numId w:val="53"/>
        </w:numPr>
        <w:tabs>
          <w:tab w:val="left" w:pos="1134"/>
        </w:tabs>
        <w:ind w:left="284" w:firstLine="0"/>
        <w:rPr>
          <w:sz w:val="21"/>
          <w:szCs w:val="21"/>
        </w:rPr>
      </w:pPr>
      <w:r w:rsidRPr="00CD2820">
        <w:rPr>
          <w:sz w:val="21"/>
          <w:szCs w:val="21"/>
        </w:rPr>
        <w:t>A não observância do disposto no item anterior poderá ensejar inabilitação no momento da habilitação. (</w:t>
      </w:r>
      <w:hyperlink r:id="rId46" w:history="1">
        <w:r w:rsidRPr="00CD2820">
          <w:rPr>
            <w:rStyle w:val="Hyperlink"/>
            <w:sz w:val="21"/>
            <w:szCs w:val="21"/>
          </w:rPr>
          <w:t>IN nº 3/2018, art. 7º, parágrafo único</w:t>
        </w:r>
      </w:hyperlink>
      <w:r w:rsidRPr="00CD2820">
        <w:rPr>
          <w:sz w:val="21"/>
          <w:szCs w:val="21"/>
        </w:rPr>
        <w:t>).</w:t>
      </w:r>
    </w:p>
    <w:p w:rsidR="00C2099B" w:rsidRPr="00CD2820" w:rsidRDefault="00C2099B" w:rsidP="00335172">
      <w:pPr>
        <w:pStyle w:val="Nivel2"/>
        <w:numPr>
          <w:ilvl w:val="1"/>
          <w:numId w:val="53"/>
        </w:numPr>
        <w:autoSpaceDE/>
        <w:autoSpaceDN/>
        <w:adjustRightInd/>
        <w:ind w:left="0" w:firstLine="0"/>
        <w:rPr>
          <w:i/>
          <w:iCs/>
          <w:sz w:val="21"/>
          <w:szCs w:val="21"/>
        </w:rPr>
      </w:pPr>
      <w:r w:rsidRPr="00CD2820">
        <w:rPr>
          <w:sz w:val="21"/>
          <w:szCs w:val="21"/>
        </w:rPr>
        <w:t>A verificação pelo pregoeiro, em sítios eletrônicos oficiais de órgãos e entidades emissores de certidões constitui meio legal de prova, para fins de habilitação.</w:t>
      </w:r>
    </w:p>
    <w:p w:rsidR="00C2099B" w:rsidRPr="00CD2820" w:rsidRDefault="00C2099B" w:rsidP="00335172">
      <w:pPr>
        <w:pStyle w:val="Nivel3"/>
        <w:numPr>
          <w:ilvl w:val="2"/>
          <w:numId w:val="53"/>
        </w:numPr>
        <w:tabs>
          <w:tab w:val="left" w:pos="1134"/>
        </w:tabs>
        <w:ind w:left="284" w:firstLine="0"/>
        <w:rPr>
          <w:i/>
          <w:iCs/>
          <w:sz w:val="21"/>
          <w:szCs w:val="21"/>
        </w:rPr>
      </w:pPr>
      <w:bookmarkStart w:id="41" w:name="_Ref114663151"/>
      <w:r w:rsidRPr="00CD2820">
        <w:rPr>
          <w:sz w:val="21"/>
          <w:szCs w:val="21"/>
        </w:rPr>
        <w:lastRenderedPageBreak/>
        <w:t xml:space="preserve">Os documentos exigidos para habilitação que não estejam contemplados no SICAF serão enviados por meio do sistema, em formato digital, no prazo de </w:t>
      </w:r>
      <w:r w:rsidRPr="00CD2820">
        <w:rPr>
          <w:b/>
          <w:color w:val="FF0000"/>
          <w:sz w:val="21"/>
          <w:szCs w:val="21"/>
        </w:rPr>
        <w:t>NO MÍNIMO, 02 (DUAS) HORAS</w:t>
      </w:r>
      <w:r w:rsidRPr="00CD2820">
        <w:rPr>
          <w:sz w:val="21"/>
          <w:szCs w:val="21"/>
        </w:rPr>
        <w:t>, prorrogável por igual período, contado da solicitação do pregoeiro.</w:t>
      </w:r>
      <w:bookmarkEnd w:id="41"/>
    </w:p>
    <w:p w:rsidR="00C2099B" w:rsidRPr="00CD2820" w:rsidRDefault="00C2099B" w:rsidP="00335172">
      <w:pPr>
        <w:pStyle w:val="Nivel3"/>
        <w:numPr>
          <w:ilvl w:val="2"/>
          <w:numId w:val="53"/>
        </w:numPr>
        <w:tabs>
          <w:tab w:val="left" w:pos="1134"/>
        </w:tabs>
        <w:ind w:left="284" w:firstLine="0"/>
        <w:rPr>
          <w:i/>
          <w:iCs/>
          <w:sz w:val="21"/>
          <w:szCs w:val="21"/>
        </w:rPr>
      </w:pPr>
      <w:r w:rsidRPr="00CD2820">
        <w:rPr>
          <w:sz w:val="21"/>
          <w:szCs w:val="21"/>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7" w:history="1">
        <w:r w:rsidRPr="00CD2820">
          <w:rPr>
            <w:rStyle w:val="Hyperlink"/>
            <w:sz w:val="21"/>
            <w:szCs w:val="21"/>
          </w:rPr>
          <w:t xml:space="preserve">§ 1º do art. 36 e no § 1º do art. 39 da </w:t>
        </w:r>
        <w:r w:rsidRPr="00CD2820">
          <w:rPr>
            <w:rStyle w:val="Hyperlink"/>
            <w:i/>
            <w:iCs/>
            <w:sz w:val="21"/>
            <w:szCs w:val="21"/>
          </w:rPr>
          <w:t>Instrução Normativa SEGES nº 73, de 30 de setembro de 2022</w:t>
        </w:r>
        <w:r w:rsidRPr="00CD2820">
          <w:rPr>
            <w:rStyle w:val="Hyperlink"/>
            <w:sz w:val="21"/>
            <w:szCs w:val="21"/>
          </w:rPr>
          <w:t>.</w:t>
        </w:r>
      </w:hyperlink>
    </w:p>
    <w:p w:rsidR="00C2099B" w:rsidRPr="00CD2820" w:rsidRDefault="00C2099B" w:rsidP="00335172">
      <w:pPr>
        <w:pStyle w:val="Nivel2"/>
        <w:numPr>
          <w:ilvl w:val="1"/>
          <w:numId w:val="53"/>
        </w:numPr>
        <w:autoSpaceDE/>
        <w:autoSpaceDN/>
        <w:adjustRightInd/>
        <w:ind w:left="0" w:firstLine="0"/>
        <w:rPr>
          <w:i/>
          <w:sz w:val="21"/>
          <w:szCs w:val="21"/>
        </w:rPr>
      </w:pPr>
      <w:r w:rsidRPr="00CD2820">
        <w:rPr>
          <w:sz w:val="21"/>
          <w:szCs w:val="21"/>
        </w:rPr>
        <w:t>A verificação no SICAF ou a exigência dos documentos nele não contidos somente será feita em relação ao licitante vencedor.</w:t>
      </w:r>
    </w:p>
    <w:p w:rsidR="00C2099B" w:rsidRPr="00CD2820" w:rsidRDefault="00C2099B" w:rsidP="00335172">
      <w:pPr>
        <w:pStyle w:val="Nivel3"/>
        <w:numPr>
          <w:ilvl w:val="2"/>
          <w:numId w:val="53"/>
        </w:numPr>
        <w:tabs>
          <w:tab w:val="left" w:pos="1134"/>
        </w:tabs>
        <w:ind w:left="284" w:firstLine="0"/>
        <w:rPr>
          <w:sz w:val="21"/>
          <w:szCs w:val="21"/>
        </w:rPr>
      </w:pPr>
      <w:r w:rsidRPr="00CD2820">
        <w:rPr>
          <w:sz w:val="21"/>
          <w:szCs w:val="21"/>
        </w:rPr>
        <w:t>Os documentos relativos à regularidade fiscal somente serão exigidos, em qualquer caso, em momento posterior ao julgamento das propostas, e apenas do licitante mais bem classificado.</w:t>
      </w:r>
    </w:p>
    <w:p w:rsidR="00C2099B" w:rsidRPr="00CD2820" w:rsidRDefault="00C2099B" w:rsidP="00335172">
      <w:pPr>
        <w:pStyle w:val="Nivel3"/>
        <w:numPr>
          <w:ilvl w:val="2"/>
          <w:numId w:val="53"/>
        </w:numPr>
        <w:tabs>
          <w:tab w:val="left" w:pos="1134"/>
        </w:tabs>
        <w:ind w:left="284" w:firstLine="0"/>
        <w:rPr>
          <w:sz w:val="21"/>
          <w:szCs w:val="21"/>
        </w:rPr>
      </w:pPr>
      <w:r w:rsidRPr="00CD2820">
        <w:rPr>
          <w:sz w:val="21"/>
          <w:szCs w:val="21"/>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C2099B" w:rsidRPr="00CD2820" w:rsidRDefault="00C2099B" w:rsidP="00335172">
      <w:pPr>
        <w:pStyle w:val="Nivel2"/>
        <w:numPr>
          <w:ilvl w:val="1"/>
          <w:numId w:val="53"/>
        </w:numPr>
        <w:autoSpaceDE/>
        <w:autoSpaceDN/>
        <w:adjustRightInd/>
        <w:ind w:left="0" w:firstLine="0"/>
        <w:rPr>
          <w:i/>
          <w:sz w:val="21"/>
          <w:szCs w:val="21"/>
        </w:rPr>
      </w:pPr>
      <w:r w:rsidRPr="00CD2820">
        <w:rPr>
          <w:sz w:val="21"/>
          <w:szCs w:val="21"/>
        </w:rPr>
        <w:t>Após a entrega dos documentos para habilitação, não será permitida a substituição ou a apresentação de novos documentos, salvo em sede de diligência, para (</w:t>
      </w:r>
      <w:hyperlink r:id="rId48" w:anchor="art64">
        <w:r w:rsidRPr="00CD2820">
          <w:rPr>
            <w:rStyle w:val="Hyperlink"/>
            <w:sz w:val="21"/>
            <w:szCs w:val="21"/>
          </w:rPr>
          <w:t>Lei 14.133/21, art. 64</w:t>
        </w:r>
      </w:hyperlink>
      <w:r w:rsidRPr="00CD2820">
        <w:rPr>
          <w:sz w:val="21"/>
          <w:szCs w:val="21"/>
        </w:rPr>
        <w:t xml:space="preserve">, e </w:t>
      </w:r>
      <w:hyperlink r:id="rId49">
        <w:r w:rsidRPr="00CD2820">
          <w:rPr>
            <w:rStyle w:val="Hyperlink"/>
            <w:sz w:val="21"/>
            <w:szCs w:val="21"/>
          </w:rPr>
          <w:t>IN 73/2022, art. 39, §4º</w:t>
        </w:r>
      </w:hyperlink>
      <w:r w:rsidRPr="00CD2820">
        <w:rPr>
          <w:sz w:val="21"/>
          <w:szCs w:val="21"/>
        </w:rPr>
        <w:t>):</w:t>
      </w:r>
    </w:p>
    <w:p w:rsidR="00C2099B" w:rsidRPr="00CD2820" w:rsidRDefault="00C2099B" w:rsidP="00335172">
      <w:pPr>
        <w:pStyle w:val="Nivel3"/>
        <w:numPr>
          <w:ilvl w:val="2"/>
          <w:numId w:val="53"/>
        </w:numPr>
        <w:tabs>
          <w:tab w:val="left" w:pos="1134"/>
        </w:tabs>
        <w:ind w:left="284" w:firstLine="0"/>
        <w:rPr>
          <w:sz w:val="21"/>
          <w:szCs w:val="21"/>
        </w:rPr>
      </w:pPr>
      <w:r w:rsidRPr="00CD2820">
        <w:rPr>
          <w:sz w:val="21"/>
          <w:szCs w:val="21"/>
        </w:rPr>
        <w:t>Complementação de informações acerca dos documentos já apresentados pelos licitantes e desde que necessária para apurar fatos existentes à época da abertura do certame; e</w:t>
      </w:r>
    </w:p>
    <w:p w:rsidR="00C2099B" w:rsidRPr="00CD2820" w:rsidRDefault="00C2099B" w:rsidP="00335172">
      <w:pPr>
        <w:pStyle w:val="Nivel3"/>
        <w:numPr>
          <w:ilvl w:val="2"/>
          <w:numId w:val="53"/>
        </w:numPr>
        <w:tabs>
          <w:tab w:val="left" w:pos="1134"/>
        </w:tabs>
        <w:ind w:left="284" w:firstLine="0"/>
        <w:rPr>
          <w:sz w:val="21"/>
          <w:szCs w:val="21"/>
        </w:rPr>
      </w:pPr>
      <w:r w:rsidRPr="00CD2820">
        <w:rPr>
          <w:sz w:val="21"/>
          <w:szCs w:val="21"/>
        </w:rPr>
        <w:t>Atualização de documentos cuja validade tenha expirado após a data de recebimento das propostas;</w:t>
      </w:r>
    </w:p>
    <w:p w:rsidR="00C2099B" w:rsidRPr="00CD2820" w:rsidRDefault="00C2099B" w:rsidP="00335172">
      <w:pPr>
        <w:pStyle w:val="Nivel2"/>
        <w:numPr>
          <w:ilvl w:val="1"/>
          <w:numId w:val="53"/>
        </w:numPr>
        <w:autoSpaceDE/>
        <w:autoSpaceDN/>
        <w:adjustRightInd/>
        <w:ind w:left="0" w:firstLine="0"/>
        <w:rPr>
          <w:sz w:val="21"/>
          <w:szCs w:val="21"/>
        </w:rPr>
      </w:pPr>
      <w:bookmarkStart w:id="42" w:name="_Ref114670319"/>
      <w:r w:rsidRPr="00CD2820">
        <w:rPr>
          <w:sz w:val="21"/>
          <w:szCs w:val="21"/>
        </w:rPr>
        <w:t>Na análise dos documentos de habilitação, a comissão de contratação poderá sanar erros ou falhas, que não alterem a substância dos documentos e sua validade jurídica, mediante decisão fundamentada, registrada em ata e acessível a todos, atribuindo-lhes eficácia para fins de habilitação e classificação.</w:t>
      </w:r>
      <w:bookmarkEnd w:id="42"/>
    </w:p>
    <w:p w:rsidR="00C2099B" w:rsidRPr="00CD2820" w:rsidRDefault="00C2099B" w:rsidP="00335172">
      <w:pPr>
        <w:pStyle w:val="Nivel2"/>
        <w:numPr>
          <w:ilvl w:val="1"/>
          <w:numId w:val="53"/>
        </w:numPr>
        <w:autoSpaceDE/>
        <w:autoSpaceDN/>
        <w:adjustRightInd/>
        <w:ind w:left="0" w:firstLine="0"/>
        <w:rPr>
          <w:sz w:val="21"/>
          <w:szCs w:val="21"/>
        </w:rPr>
      </w:pPr>
      <w:bookmarkStart w:id="43" w:name="_Ref114665528"/>
      <w:r w:rsidRPr="00CD2820">
        <w:rPr>
          <w:sz w:val="21"/>
          <w:szCs w:val="21"/>
        </w:rPr>
        <w:t xml:space="preserve">Na hipótese de o licitante não atender às exigências para habilitação, o pregoeiro examinará a proposta </w:t>
      </w:r>
      <w:r w:rsidR="00637331" w:rsidRPr="00CD2820">
        <w:rPr>
          <w:sz w:val="21"/>
          <w:szCs w:val="21"/>
        </w:rPr>
        <w:t>subseqüente</w:t>
      </w:r>
      <w:r w:rsidRPr="00CD2820">
        <w:rPr>
          <w:sz w:val="21"/>
          <w:szCs w:val="21"/>
        </w:rPr>
        <w:t xml:space="preserve"> e assim sucessivamente, na ordem de classificação, até a apuração de uma proposta que atenda ao presente edital</w:t>
      </w:r>
      <w:r w:rsidR="00C71F16">
        <w:rPr>
          <w:sz w:val="21"/>
          <w:szCs w:val="21"/>
        </w:rPr>
        <w:t>.</w:t>
      </w:r>
      <w:bookmarkEnd w:id="43"/>
    </w:p>
    <w:p w:rsidR="00C2099B" w:rsidRPr="00CD2820" w:rsidRDefault="00C2099B" w:rsidP="00335172">
      <w:pPr>
        <w:pStyle w:val="Nivel2"/>
        <w:numPr>
          <w:ilvl w:val="1"/>
          <w:numId w:val="53"/>
        </w:numPr>
        <w:autoSpaceDE/>
        <w:autoSpaceDN/>
        <w:adjustRightInd/>
        <w:ind w:left="0" w:firstLine="0"/>
        <w:rPr>
          <w:sz w:val="21"/>
          <w:szCs w:val="21"/>
        </w:rPr>
      </w:pPr>
      <w:bookmarkStart w:id="44" w:name="_Ref114665515"/>
      <w:r w:rsidRPr="00CD2820">
        <w:rPr>
          <w:sz w:val="21"/>
          <w:szCs w:val="21"/>
        </w:rPr>
        <w:t>Somente serão disponibilizados para acesso público os documentos de habilitação do licitante cuja proposta atenda ao edital de licitação, após concluídos os procedimentos de que trata o subitem anterior</w:t>
      </w:r>
      <w:bookmarkEnd w:id="44"/>
      <w:r w:rsidRPr="00CD2820">
        <w:rPr>
          <w:sz w:val="21"/>
          <w:szCs w:val="21"/>
        </w:rPr>
        <w:t>.</w:t>
      </w:r>
    </w:p>
    <w:p w:rsidR="00C2099B" w:rsidRPr="00CD2820" w:rsidRDefault="00C2099B" w:rsidP="00335172">
      <w:pPr>
        <w:pStyle w:val="Nivel2"/>
        <w:numPr>
          <w:ilvl w:val="1"/>
          <w:numId w:val="53"/>
        </w:numPr>
        <w:autoSpaceDE/>
        <w:autoSpaceDN/>
        <w:adjustRightInd/>
        <w:ind w:left="0" w:firstLine="0"/>
        <w:rPr>
          <w:color w:val="00B0F0"/>
          <w:sz w:val="21"/>
          <w:szCs w:val="21"/>
        </w:rPr>
      </w:pPr>
      <w:r w:rsidRPr="00CD2820">
        <w:rPr>
          <w:sz w:val="21"/>
          <w:szCs w:val="21"/>
        </w:rPr>
        <w:t>A comprovação de regularidade fiscal e trabalhista das microempresas e das empresas de pequeno porte somente será exigida para efeito de contratação, e não como condição para participação na licitação (</w:t>
      </w:r>
      <w:hyperlink r:id="rId50" w:anchor="art4">
        <w:r w:rsidRPr="00CD2820">
          <w:rPr>
            <w:rStyle w:val="Hyperlink"/>
            <w:color w:val="000000"/>
            <w:sz w:val="21"/>
            <w:szCs w:val="21"/>
          </w:rPr>
          <w:t>art. 4º do Decreto nº 8.538/2015</w:t>
        </w:r>
      </w:hyperlink>
      <w:r w:rsidRPr="00CD2820">
        <w:rPr>
          <w:sz w:val="21"/>
          <w:szCs w:val="21"/>
        </w:rPr>
        <w:t>).</w:t>
      </w:r>
    </w:p>
    <w:p w:rsidR="00C2099B" w:rsidRPr="00CD2820" w:rsidRDefault="00C2099B" w:rsidP="00335172">
      <w:pPr>
        <w:pStyle w:val="Nivel2"/>
        <w:numPr>
          <w:ilvl w:val="1"/>
          <w:numId w:val="53"/>
        </w:numPr>
        <w:autoSpaceDE/>
        <w:autoSpaceDN/>
        <w:adjustRightInd/>
        <w:ind w:left="0" w:firstLine="0"/>
        <w:rPr>
          <w:sz w:val="21"/>
          <w:szCs w:val="21"/>
        </w:rPr>
      </w:pPr>
      <w:r w:rsidRPr="00CD2820">
        <w:rPr>
          <w:sz w:val="21"/>
          <w:szCs w:val="21"/>
        </w:rPr>
        <w:t>Quando a fase de habilitação anteceder a de julgamento e já tiver sido encerrada, não caberá exclusão de licitante por motivo relacionado à habilitação, salvo em razão de fatos supervenientes ou só conhecidos após o julgamento.</w:t>
      </w:r>
    </w:p>
    <w:p w:rsidR="00C2099B" w:rsidRPr="00CD2820" w:rsidRDefault="00C2099B" w:rsidP="00F471B9">
      <w:pPr>
        <w:pStyle w:val="Nivel01"/>
        <w:numPr>
          <w:ilvl w:val="0"/>
          <w:numId w:val="53"/>
        </w:numPr>
        <w:spacing w:beforeLines="120" w:afterLines="120" w:line="312" w:lineRule="auto"/>
        <w:ind w:left="0" w:firstLine="0"/>
        <w:rPr>
          <w:sz w:val="21"/>
          <w:szCs w:val="21"/>
        </w:rPr>
      </w:pPr>
      <w:bookmarkStart w:id="45" w:name="_Toc136943938"/>
      <w:r w:rsidRPr="00CD2820">
        <w:rPr>
          <w:sz w:val="21"/>
          <w:szCs w:val="21"/>
        </w:rPr>
        <w:lastRenderedPageBreak/>
        <w:t>DOS RECURSOS</w:t>
      </w:r>
      <w:bookmarkEnd w:id="45"/>
    </w:p>
    <w:p w:rsidR="00C2099B" w:rsidRPr="00CD2820" w:rsidRDefault="00C2099B" w:rsidP="00335172">
      <w:pPr>
        <w:pStyle w:val="Nivel2"/>
        <w:numPr>
          <w:ilvl w:val="1"/>
          <w:numId w:val="53"/>
        </w:numPr>
        <w:autoSpaceDE/>
        <w:autoSpaceDN/>
        <w:adjustRightInd/>
        <w:ind w:left="0" w:firstLine="0"/>
        <w:rPr>
          <w:sz w:val="21"/>
          <w:szCs w:val="21"/>
        </w:rPr>
      </w:pPr>
      <w:r w:rsidRPr="00CD2820">
        <w:rPr>
          <w:sz w:val="21"/>
          <w:szCs w:val="21"/>
        </w:rPr>
        <w:t xml:space="preserve">A interposição de recurso referente ao julgamento das propostas, à habilitação ou inabilitação de licitantes, à anulação ou revogação da licitação, observará o disposto no </w:t>
      </w:r>
      <w:hyperlink r:id="rId51" w:anchor="art165" w:history="1">
        <w:r w:rsidRPr="00CD2820">
          <w:rPr>
            <w:rStyle w:val="Hyperlink"/>
            <w:color w:val="000000"/>
            <w:sz w:val="21"/>
            <w:szCs w:val="21"/>
          </w:rPr>
          <w:t>art. 165 da Lei nº 14.133, de 2021</w:t>
        </w:r>
      </w:hyperlink>
      <w:r w:rsidRPr="00CD2820">
        <w:rPr>
          <w:sz w:val="21"/>
          <w:szCs w:val="21"/>
        </w:rPr>
        <w:t>.</w:t>
      </w:r>
    </w:p>
    <w:p w:rsidR="00C2099B" w:rsidRPr="00CD2820" w:rsidRDefault="00C2099B" w:rsidP="00335172">
      <w:pPr>
        <w:pStyle w:val="Nivel2"/>
        <w:numPr>
          <w:ilvl w:val="1"/>
          <w:numId w:val="53"/>
        </w:numPr>
        <w:autoSpaceDE/>
        <w:autoSpaceDN/>
        <w:adjustRightInd/>
        <w:ind w:left="0" w:firstLine="0"/>
        <w:rPr>
          <w:sz w:val="21"/>
          <w:szCs w:val="21"/>
        </w:rPr>
      </w:pPr>
      <w:r w:rsidRPr="00CD2820">
        <w:rPr>
          <w:sz w:val="21"/>
          <w:szCs w:val="21"/>
        </w:rPr>
        <w:t>O prazo recursal é de 3 (três) dias úteis, contados da data de intimação ou de lavratura da ata.</w:t>
      </w:r>
    </w:p>
    <w:p w:rsidR="00C2099B" w:rsidRPr="00CD2820" w:rsidRDefault="00C2099B" w:rsidP="00335172">
      <w:pPr>
        <w:pStyle w:val="Nivel2"/>
        <w:numPr>
          <w:ilvl w:val="1"/>
          <w:numId w:val="53"/>
        </w:numPr>
        <w:autoSpaceDE/>
        <w:autoSpaceDN/>
        <w:adjustRightInd/>
        <w:ind w:left="0" w:firstLine="0"/>
        <w:rPr>
          <w:sz w:val="21"/>
          <w:szCs w:val="21"/>
        </w:rPr>
      </w:pPr>
      <w:r w:rsidRPr="00CD2820">
        <w:rPr>
          <w:sz w:val="21"/>
          <w:szCs w:val="21"/>
        </w:rPr>
        <w:t>Quando o recurso apresentado impugnar o julgamento das propostas ou o ato de habilitação ou inabilitação do licitante:</w:t>
      </w:r>
    </w:p>
    <w:p w:rsidR="00C2099B" w:rsidRPr="00CD2820" w:rsidRDefault="00C2099B" w:rsidP="00335172">
      <w:pPr>
        <w:pStyle w:val="Nivel3"/>
        <w:numPr>
          <w:ilvl w:val="2"/>
          <w:numId w:val="53"/>
        </w:numPr>
        <w:tabs>
          <w:tab w:val="left" w:pos="1134"/>
        </w:tabs>
        <w:ind w:left="284" w:firstLine="0"/>
        <w:rPr>
          <w:sz w:val="21"/>
          <w:szCs w:val="21"/>
        </w:rPr>
      </w:pPr>
      <w:r w:rsidRPr="00CD2820">
        <w:rPr>
          <w:sz w:val="21"/>
          <w:szCs w:val="21"/>
        </w:rPr>
        <w:t>A intenção de recorrer deverá ser manifestada imediatamente, sob pena de preclusão;</w:t>
      </w:r>
    </w:p>
    <w:p w:rsidR="00C2099B" w:rsidRPr="00CD2820" w:rsidRDefault="00C2099B" w:rsidP="00335172">
      <w:pPr>
        <w:pStyle w:val="Nivel3"/>
        <w:numPr>
          <w:ilvl w:val="2"/>
          <w:numId w:val="53"/>
        </w:numPr>
        <w:tabs>
          <w:tab w:val="left" w:pos="1134"/>
        </w:tabs>
        <w:ind w:left="284" w:firstLine="0"/>
        <w:rPr>
          <w:sz w:val="21"/>
          <w:szCs w:val="21"/>
        </w:rPr>
      </w:pPr>
      <w:bookmarkStart w:id="46" w:name="_Hlk135318381"/>
      <w:bookmarkStart w:id="47" w:name="_Hlk135315794"/>
      <w:r w:rsidRPr="00CD2820">
        <w:rPr>
          <w:sz w:val="21"/>
          <w:szCs w:val="21"/>
        </w:rPr>
        <w:t>O prazo para a manifestação da intenção de recorrer não será inferior a 10 (dez) minutos.</w:t>
      </w:r>
      <w:bookmarkEnd w:id="46"/>
    </w:p>
    <w:bookmarkEnd w:id="47"/>
    <w:p w:rsidR="00C2099B" w:rsidRPr="00CD2820" w:rsidRDefault="00C2099B" w:rsidP="00335172">
      <w:pPr>
        <w:pStyle w:val="Nivel3"/>
        <w:numPr>
          <w:ilvl w:val="2"/>
          <w:numId w:val="53"/>
        </w:numPr>
        <w:tabs>
          <w:tab w:val="left" w:pos="1134"/>
        </w:tabs>
        <w:ind w:left="284" w:firstLine="0"/>
        <w:rPr>
          <w:sz w:val="21"/>
          <w:szCs w:val="21"/>
        </w:rPr>
      </w:pPr>
      <w:r w:rsidRPr="00CD2820">
        <w:rPr>
          <w:sz w:val="21"/>
          <w:szCs w:val="21"/>
        </w:rPr>
        <w:t>O prazo para apresentação das razões recursais será iniciado na data de intimação ou de lavratura da ata de habilitação ou inabilitação;</w:t>
      </w:r>
    </w:p>
    <w:p w:rsidR="00C2099B" w:rsidRPr="00CD2820" w:rsidRDefault="00C2099B" w:rsidP="00335172">
      <w:pPr>
        <w:pStyle w:val="Nivel3"/>
        <w:numPr>
          <w:ilvl w:val="2"/>
          <w:numId w:val="53"/>
        </w:numPr>
        <w:tabs>
          <w:tab w:val="left" w:pos="1134"/>
        </w:tabs>
        <w:ind w:left="284" w:firstLine="0"/>
        <w:rPr>
          <w:sz w:val="21"/>
          <w:szCs w:val="21"/>
        </w:rPr>
      </w:pPr>
      <w:r w:rsidRPr="00CD2820">
        <w:rPr>
          <w:sz w:val="21"/>
          <w:szCs w:val="21"/>
        </w:rPr>
        <w:t>Na hipótese de adoção da inversão de fases prevista no </w:t>
      </w:r>
      <w:hyperlink r:id="rId52" w:anchor="art17§1" w:history="1">
        <w:r w:rsidRPr="00CD2820">
          <w:rPr>
            <w:rStyle w:val="Hyperlink"/>
            <w:sz w:val="21"/>
            <w:szCs w:val="21"/>
          </w:rPr>
          <w:t>§ 1º do art. 17 da Lei nº 14.133, de 2021</w:t>
        </w:r>
      </w:hyperlink>
      <w:r w:rsidRPr="00CD2820">
        <w:rPr>
          <w:sz w:val="21"/>
          <w:szCs w:val="21"/>
        </w:rPr>
        <w:t>, o prazo para apresentação das razões recursais será iniciado na data de intimação da ata de julgamento.</w:t>
      </w:r>
    </w:p>
    <w:p w:rsidR="00C2099B" w:rsidRPr="00CD2820" w:rsidRDefault="00C2099B" w:rsidP="00335172">
      <w:pPr>
        <w:pStyle w:val="Nivel2"/>
        <w:numPr>
          <w:ilvl w:val="1"/>
          <w:numId w:val="53"/>
        </w:numPr>
        <w:autoSpaceDE/>
        <w:autoSpaceDN/>
        <w:adjustRightInd/>
        <w:ind w:left="0" w:firstLine="0"/>
        <w:rPr>
          <w:sz w:val="21"/>
          <w:szCs w:val="21"/>
        </w:rPr>
      </w:pPr>
      <w:r w:rsidRPr="00CD2820">
        <w:rPr>
          <w:sz w:val="21"/>
          <w:szCs w:val="21"/>
        </w:rPr>
        <w:t>Os recursos deverão ser encaminhados em campo próprio do sistema.</w:t>
      </w:r>
    </w:p>
    <w:p w:rsidR="00C2099B" w:rsidRPr="00CD2820" w:rsidRDefault="00C2099B" w:rsidP="00335172">
      <w:pPr>
        <w:pStyle w:val="Nivel2"/>
        <w:numPr>
          <w:ilvl w:val="1"/>
          <w:numId w:val="53"/>
        </w:numPr>
        <w:autoSpaceDE/>
        <w:autoSpaceDN/>
        <w:adjustRightInd/>
        <w:ind w:left="0" w:firstLine="0"/>
        <w:rPr>
          <w:sz w:val="21"/>
          <w:szCs w:val="21"/>
        </w:rPr>
      </w:pPr>
      <w:r w:rsidRPr="00CD2820">
        <w:rPr>
          <w:sz w:val="21"/>
          <w:szCs w:val="21"/>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C2099B" w:rsidRPr="00CD2820" w:rsidRDefault="00C2099B" w:rsidP="00335172">
      <w:pPr>
        <w:pStyle w:val="Nivel2"/>
        <w:numPr>
          <w:ilvl w:val="1"/>
          <w:numId w:val="53"/>
        </w:numPr>
        <w:autoSpaceDE/>
        <w:autoSpaceDN/>
        <w:adjustRightInd/>
        <w:ind w:left="0" w:firstLine="0"/>
        <w:rPr>
          <w:sz w:val="21"/>
          <w:szCs w:val="21"/>
        </w:rPr>
      </w:pPr>
      <w:r w:rsidRPr="00CD2820">
        <w:rPr>
          <w:sz w:val="21"/>
          <w:szCs w:val="21"/>
        </w:rPr>
        <w:t xml:space="preserve">Os recursos interpostos fora do prazo não serão conhecidos. </w:t>
      </w:r>
    </w:p>
    <w:p w:rsidR="00C2099B" w:rsidRPr="00CD2820" w:rsidRDefault="00C2099B" w:rsidP="00335172">
      <w:pPr>
        <w:pStyle w:val="Nivel2"/>
        <w:numPr>
          <w:ilvl w:val="1"/>
          <w:numId w:val="53"/>
        </w:numPr>
        <w:autoSpaceDE/>
        <w:autoSpaceDN/>
        <w:adjustRightInd/>
        <w:ind w:left="0" w:firstLine="0"/>
        <w:rPr>
          <w:sz w:val="21"/>
          <w:szCs w:val="21"/>
        </w:rPr>
      </w:pPr>
      <w:r w:rsidRPr="00CD2820">
        <w:rPr>
          <w:sz w:val="21"/>
          <w:szCs w:val="21"/>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C2099B" w:rsidRPr="00CD2820" w:rsidRDefault="00C2099B" w:rsidP="00335172">
      <w:pPr>
        <w:pStyle w:val="Nivel2"/>
        <w:numPr>
          <w:ilvl w:val="1"/>
          <w:numId w:val="53"/>
        </w:numPr>
        <w:autoSpaceDE/>
        <w:autoSpaceDN/>
        <w:adjustRightInd/>
        <w:ind w:left="0" w:firstLine="0"/>
        <w:rPr>
          <w:sz w:val="21"/>
          <w:szCs w:val="21"/>
        </w:rPr>
      </w:pPr>
      <w:r w:rsidRPr="00CD2820">
        <w:rPr>
          <w:sz w:val="21"/>
          <w:szCs w:val="21"/>
        </w:rPr>
        <w:t xml:space="preserve">O recurso e o pedido de reconsideração terão efeito suspensivo do ato ou da decisão recorrida até que sobrevenha decisão final da autoridade competente. </w:t>
      </w:r>
    </w:p>
    <w:p w:rsidR="00C2099B" w:rsidRPr="00CD2820" w:rsidRDefault="00C2099B" w:rsidP="00335172">
      <w:pPr>
        <w:pStyle w:val="Nivel2"/>
        <w:numPr>
          <w:ilvl w:val="1"/>
          <w:numId w:val="53"/>
        </w:numPr>
        <w:autoSpaceDE/>
        <w:autoSpaceDN/>
        <w:adjustRightInd/>
        <w:ind w:left="0" w:firstLine="0"/>
        <w:rPr>
          <w:sz w:val="21"/>
          <w:szCs w:val="21"/>
        </w:rPr>
      </w:pPr>
      <w:r w:rsidRPr="00CD2820">
        <w:rPr>
          <w:sz w:val="21"/>
          <w:szCs w:val="21"/>
        </w:rPr>
        <w:t xml:space="preserve">O acolhimento do recurso invalida tão somente os atos insuscetíveis de aproveitamento. </w:t>
      </w:r>
    </w:p>
    <w:p w:rsidR="00C2099B" w:rsidRPr="00CD2820" w:rsidRDefault="00C2099B" w:rsidP="00335172">
      <w:pPr>
        <w:pStyle w:val="Nivel2"/>
        <w:numPr>
          <w:ilvl w:val="1"/>
          <w:numId w:val="53"/>
        </w:numPr>
        <w:autoSpaceDE/>
        <w:autoSpaceDN/>
        <w:adjustRightInd/>
        <w:ind w:left="0" w:firstLine="0"/>
        <w:rPr>
          <w:sz w:val="21"/>
          <w:szCs w:val="21"/>
        </w:rPr>
      </w:pPr>
      <w:r w:rsidRPr="00CD2820">
        <w:rPr>
          <w:sz w:val="21"/>
          <w:szCs w:val="21"/>
        </w:rPr>
        <w:t xml:space="preserve">Os autos do processo permanecerão com vista franqueada aos interessados no sítio eletrônico oficial do Município de São José dos Pinhais: </w:t>
      </w:r>
      <w:hyperlink r:id="rId53" w:history="1">
        <w:r w:rsidRPr="00CD2820">
          <w:rPr>
            <w:rStyle w:val="Hyperlink"/>
            <w:sz w:val="21"/>
            <w:szCs w:val="21"/>
          </w:rPr>
          <w:t>http://servicos.sjp.pr.gov.br/servicos/compras/controller/edital_lic/</w:t>
        </w:r>
      </w:hyperlink>
      <w:r w:rsidRPr="00CD2820">
        <w:rPr>
          <w:sz w:val="21"/>
          <w:szCs w:val="21"/>
        </w:rPr>
        <w:t>.</w:t>
      </w:r>
    </w:p>
    <w:p w:rsidR="00C2099B" w:rsidRPr="00CD2820" w:rsidRDefault="00C2099B" w:rsidP="00F471B9">
      <w:pPr>
        <w:pStyle w:val="Nivel01"/>
        <w:numPr>
          <w:ilvl w:val="0"/>
          <w:numId w:val="53"/>
        </w:numPr>
        <w:spacing w:beforeLines="120" w:afterLines="120" w:line="312" w:lineRule="auto"/>
        <w:ind w:left="0" w:firstLine="0"/>
        <w:rPr>
          <w:sz w:val="21"/>
          <w:szCs w:val="21"/>
        </w:rPr>
      </w:pPr>
      <w:bookmarkStart w:id="48" w:name="_Toc136943939"/>
      <w:r w:rsidRPr="00CD2820">
        <w:rPr>
          <w:sz w:val="21"/>
          <w:szCs w:val="21"/>
        </w:rPr>
        <w:t>DA ADJUDICAÇÃO, HOMOLOGAÇÃO E CONVOCAÇÃO</w:t>
      </w:r>
    </w:p>
    <w:p w:rsidR="00C2099B" w:rsidRPr="00CD2820" w:rsidRDefault="00C2099B" w:rsidP="00335172">
      <w:pPr>
        <w:pStyle w:val="Nivel2"/>
        <w:numPr>
          <w:ilvl w:val="1"/>
          <w:numId w:val="53"/>
        </w:numPr>
        <w:autoSpaceDE/>
        <w:autoSpaceDN/>
        <w:adjustRightInd/>
        <w:ind w:left="0" w:firstLine="0"/>
        <w:rPr>
          <w:sz w:val="21"/>
          <w:szCs w:val="21"/>
        </w:rPr>
      </w:pPr>
      <w:r w:rsidRPr="00CD2820">
        <w:rPr>
          <w:sz w:val="21"/>
          <w:szCs w:val="21"/>
        </w:rPr>
        <w:t xml:space="preserve">Após a fase recursal, constatada a regularidade dos atos praticados, a autoridade competente adjudicará o objeto ao licitante declarado vencedor e homologará o procedimento licitatório. </w:t>
      </w:r>
    </w:p>
    <w:p w:rsidR="00C2099B" w:rsidRPr="00CD2820" w:rsidRDefault="00C2099B" w:rsidP="00960EA5">
      <w:pPr>
        <w:pStyle w:val="Nivel3"/>
        <w:numPr>
          <w:ilvl w:val="2"/>
          <w:numId w:val="53"/>
        </w:numPr>
        <w:tabs>
          <w:tab w:val="left" w:pos="1134"/>
        </w:tabs>
        <w:ind w:left="0" w:firstLine="0"/>
        <w:rPr>
          <w:sz w:val="21"/>
          <w:szCs w:val="21"/>
        </w:rPr>
      </w:pPr>
      <w:r w:rsidRPr="00CD2820">
        <w:rPr>
          <w:sz w:val="21"/>
          <w:szCs w:val="21"/>
        </w:rPr>
        <w:lastRenderedPageBreak/>
        <w:t>Homologada a licitação pela autoridade competente, o adjudicatário será convocado para assinar a(o) instrumento contratual no prazo de 05 (cinco) dias úteis, a contar da data da convocação</w:t>
      </w:r>
      <w:r w:rsidRPr="001053C5">
        <w:rPr>
          <w:sz w:val="21"/>
          <w:szCs w:val="21"/>
        </w:rPr>
        <w:t>, sob pena de decadência do direito à contratação, sem prejuízo das sanções previstas na Lei nº 14.133, de 2021.</w:t>
      </w:r>
    </w:p>
    <w:p w:rsidR="00C2099B" w:rsidRPr="00DC7FB9" w:rsidRDefault="00C2099B" w:rsidP="00335172">
      <w:pPr>
        <w:pStyle w:val="Nivel3"/>
        <w:numPr>
          <w:ilvl w:val="2"/>
          <w:numId w:val="53"/>
        </w:numPr>
        <w:tabs>
          <w:tab w:val="left" w:pos="1134"/>
        </w:tabs>
        <w:ind w:left="0" w:firstLine="0"/>
        <w:rPr>
          <w:sz w:val="21"/>
          <w:szCs w:val="21"/>
        </w:rPr>
      </w:pPr>
      <w:r w:rsidRPr="00DC7FB9">
        <w:rPr>
          <w:sz w:val="21"/>
          <w:szCs w:val="21"/>
        </w:rPr>
        <w:t>Se o adjudicatário, convocado dentro do prazo de validade da sua proposta, não assinar o instrumento contratual estará sujeito às sanções previstas neste Edital.</w:t>
      </w:r>
    </w:p>
    <w:p w:rsidR="00C2099B" w:rsidRPr="00750E1A" w:rsidRDefault="00C2099B" w:rsidP="00335172">
      <w:pPr>
        <w:pStyle w:val="Nivel2"/>
        <w:numPr>
          <w:ilvl w:val="1"/>
          <w:numId w:val="53"/>
        </w:numPr>
        <w:autoSpaceDE/>
        <w:autoSpaceDN/>
        <w:adjustRightInd/>
        <w:ind w:left="0" w:firstLine="0"/>
        <w:rPr>
          <w:sz w:val="21"/>
          <w:szCs w:val="21"/>
        </w:rPr>
      </w:pPr>
      <w:r w:rsidRPr="00DC7FB9">
        <w:rPr>
          <w:sz w:val="21"/>
          <w:szCs w:val="21"/>
        </w:rPr>
        <w:t>Poderá o licitante classificado em primeiro lugar ser desclassificado até a assinatura do Instrumento Contratual, se o Município tiver conhecimento de fato ou circunstância superveniente que desabone sua regularidade fiscal e trabalhista, habilitação jurídica, qualificação técnica e/ou econômico-financeira. Nesse caso, convocar-se-ão os licitantes remanescentes.</w:t>
      </w:r>
    </w:p>
    <w:p w:rsidR="00C2099B" w:rsidRPr="009E638C" w:rsidRDefault="00C2099B" w:rsidP="00335172">
      <w:pPr>
        <w:pStyle w:val="Nivel2"/>
        <w:numPr>
          <w:ilvl w:val="1"/>
          <w:numId w:val="53"/>
        </w:numPr>
        <w:autoSpaceDE/>
        <w:autoSpaceDN/>
        <w:adjustRightInd/>
        <w:ind w:left="0" w:firstLine="0"/>
        <w:rPr>
          <w:sz w:val="21"/>
          <w:szCs w:val="21"/>
        </w:rPr>
      </w:pPr>
      <w:r w:rsidRPr="009E638C">
        <w:rPr>
          <w:sz w:val="21"/>
          <w:szCs w:val="21"/>
        </w:rPr>
        <w:t xml:space="preserve">Na hipótese de não haver vencedor para a cota reservada, esta poderá ser adjudicada ao vencedor da cota principal ou, diante de sua recusa, aos licitantes remanescentes, desde que pratiquem o preço do primeiro colocado da cota principal. </w:t>
      </w:r>
    </w:p>
    <w:p w:rsidR="00C2099B" w:rsidRPr="009E638C" w:rsidRDefault="00C2099B" w:rsidP="00335172">
      <w:pPr>
        <w:pStyle w:val="Nivel2"/>
        <w:numPr>
          <w:ilvl w:val="1"/>
          <w:numId w:val="53"/>
        </w:numPr>
        <w:autoSpaceDE/>
        <w:autoSpaceDN/>
        <w:adjustRightInd/>
        <w:ind w:left="0" w:firstLine="0"/>
        <w:rPr>
          <w:sz w:val="21"/>
          <w:szCs w:val="21"/>
        </w:rPr>
      </w:pPr>
      <w:r w:rsidRPr="009E638C">
        <w:rPr>
          <w:sz w:val="21"/>
          <w:szCs w:val="21"/>
        </w:rPr>
        <w:t>Se a mesma empresa vencer a cota reservada e a cota principal, a contratação das cotas deverá ocorrer pelo menor preço.</w:t>
      </w:r>
    </w:p>
    <w:p w:rsidR="00C2099B" w:rsidRPr="009E638C" w:rsidRDefault="00C2099B" w:rsidP="00335172">
      <w:pPr>
        <w:pStyle w:val="Nivel2"/>
        <w:numPr>
          <w:ilvl w:val="1"/>
          <w:numId w:val="53"/>
        </w:numPr>
        <w:autoSpaceDE/>
        <w:autoSpaceDN/>
        <w:adjustRightInd/>
        <w:ind w:left="0" w:firstLine="0"/>
        <w:rPr>
          <w:sz w:val="21"/>
          <w:szCs w:val="21"/>
        </w:rPr>
      </w:pPr>
      <w:r w:rsidRPr="009E638C">
        <w:rPr>
          <w:sz w:val="21"/>
          <w:szCs w:val="21"/>
        </w:rPr>
        <w:t>Será dada prioridade de aquisição dos produtos das cotas reservadas, ressalvados os casos em que for inadequada para atender as quantidades ou as condições do pedido, justificadamente.</w:t>
      </w:r>
    </w:p>
    <w:p w:rsidR="00C2099B" w:rsidRPr="009E638C" w:rsidRDefault="00C2099B" w:rsidP="00F471B9">
      <w:pPr>
        <w:pStyle w:val="Nivel01"/>
        <w:numPr>
          <w:ilvl w:val="0"/>
          <w:numId w:val="53"/>
        </w:numPr>
        <w:spacing w:beforeLines="120" w:afterLines="120" w:line="312" w:lineRule="auto"/>
        <w:ind w:left="0" w:firstLine="0"/>
        <w:rPr>
          <w:sz w:val="21"/>
          <w:szCs w:val="21"/>
        </w:rPr>
      </w:pPr>
      <w:r w:rsidRPr="009E638C">
        <w:rPr>
          <w:sz w:val="21"/>
          <w:szCs w:val="21"/>
        </w:rPr>
        <w:t>DA ATA DE REGISTRO DE PREÇOS</w:t>
      </w:r>
      <w:bookmarkEnd w:id="48"/>
    </w:p>
    <w:p w:rsidR="00C2099B" w:rsidRPr="009E638C" w:rsidRDefault="00C2099B" w:rsidP="00335172">
      <w:pPr>
        <w:pStyle w:val="Nivel2"/>
        <w:numPr>
          <w:ilvl w:val="1"/>
          <w:numId w:val="53"/>
        </w:numPr>
        <w:autoSpaceDE/>
        <w:autoSpaceDN/>
        <w:adjustRightInd/>
        <w:ind w:left="0" w:firstLine="0"/>
        <w:rPr>
          <w:sz w:val="21"/>
          <w:szCs w:val="21"/>
        </w:rPr>
      </w:pPr>
      <w:r w:rsidRPr="009E638C">
        <w:rPr>
          <w:sz w:val="21"/>
          <w:szCs w:val="21"/>
        </w:rPr>
        <w:t xml:space="preserve">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 sem prejuízo das sanções previstas na Lei nº 14.133, de 2021. </w:t>
      </w:r>
    </w:p>
    <w:p w:rsidR="00C2099B" w:rsidRPr="009E638C" w:rsidRDefault="00C2099B" w:rsidP="00335172">
      <w:pPr>
        <w:pStyle w:val="Nivel2"/>
        <w:numPr>
          <w:ilvl w:val="1"/>
          <w:numId w:val="53"/>
        </w:numPr>
        <w:autoSpaceDE/>
        <w:autoSpaceDN/>
        <w:adjustRightInd/>
        <w:ind w:left="0" w:firstLine="0"/>
        <w:rPr>
          <w:sz w:val="21"/>
          <w:szCs w:val="21"/>
        </w:rPr>
      </w:pPr>
      <w:r w:rsidRPr="009E638C">
        <w:rPr>
          <w:sz w:val="21"/>
          <w:szCs w:val="21"/>
        </w:rPr>
        <w:t>O prazo de convocação poderá ser prorrogado uma vez, por igual período, mediante solicitação do licitante mais bem classificado ou do fornecedor convocado, desde que:</w:t>
      </w:r>
    </w:p>
    <w:p w:rsidR="00C2099B" w:rsidRPr="009E638C" w:rsidRDefault="00C2099B" w:rsidP="00C2099B">
      <w:pPr>
        <w:pStyle w:val="Nivel2"/>
        <w:numPr>
          <w:ilvl w:val="0"/>
          <w:numId w:val="0"/>
        </w:numPr>
        <w:ind w:left="567"/>
        <w:rPr>
          <w:iCs/>
          <w:sz w:val="21"/>
          <w:szCs w:val="21"/>
        </w:rPr>
      </w:pPr>
      <w:r w:rsidRPr="009E638C">
        <w:rPr>
          <w:iCs/>
          <w:sz w:val="21"/>
          <w:szCs w:val="21"/>
        </w:rPr>
        <w:t>(a) a solicitação seja devidamente justificada e apresentada dentro do prazo; e</w:t>
      </w:r>
    </w:p>
    <w:p w:rsidR="00C2099B" w:rsidRPr="009E638C" w:rsidRDefault="00C2099B" w:rsidP="00C2099B">
      <w:pPr>
        <w:pStyle w:val="Nivel2"/>
        <w:numPr>
          <w:ilvl w:val="0"/>
          <w:numId w:val="0"/>
        </w:numPr>
        <w:ind w:left="567"/>
        <w:rPr>
          <w:iCs/>
          <w:sz w:val="21"/>
          <w:szCs w:val="21"/>
        </w:rPr>
      </w:pPr>
      <w:r w:rsidRPr="009E638C">
        <w:rPr>
          <w:iCs/>
          <w:sz w:val="21"/>
          <w:szCs w:val="21"/>
        </w:rPr>
        <w:t>(b) a justificativa apresentada seja aceita pela Administração.</w:t>
      </w:r>
    </w:p>
    <w:p w:rsidR="00C2099B" w:rsidRPr="009E638C" w:rsidRDefault="00C2099B" w:rsidP="00335172">
      <w:pPr>
        <w:pStyle w:val="Nivel2"/>
        <w:numPr>
          <w:ilvl w:val="1"/>
          <w:numId w:val="53"/>
        </w:numPr>
        <w:autoSpaceDE/>
        <w:autoSpaceDN/>
        <w:adjustRightInd/>
        <w:ind w:left="0" w:firstLine="0"/>
        <w:rPr>
          <w:sz w:val="21"/>
          <w:szCs w:val="21"/>
        </w:rPr>
      </w:pPr>
      <w:r w:rsidRPr="009E638C">
        <w:rPr>
          <w:sz w:val="21"/>
          <w:szCs w:val="21"/>
        </w:rPr>
        <w:t>A ata de registro de preços será assinada por meio de assinatura digital e disponibilizada no Portal da Transparência do Município.</w:t>
      </w:r>
      <w:r w:rsidRPr="009E638C">
        <w:rPr>
          <w:strike/>
          <w:sz w:val="21"/>
          <w:szCs w:val="21"/>
        </w:rPr>
        <w:t xml:space="preserve">  </w:t>
      </w:r>
    </w:p>
    <w:p w:rsidR="00C2099B" w:rsidRPr="009E638C" w:rsidRDefault="00C2099B" w:rsidP="00335172">
      <w:pPr>
        <w:pStyle w:val="Nivel2"/>
        <w:numPr>
          <w:ilvl w:val="1"/>
          <w:numId w:val="53"/>
        </w:numPr>
        <w:autoSpaceDE/>
        <w:autoSpaceDN/>
        <w:adjustRightInd/>
        <w:ind w:left="0" w:firstLine="0"/>
        <w:rPr>
          <w:sz w:val="21"/>
          <w:szCs w:val="21"/>
        </w:rPr>
      </w:pPr>
      <w:r w:rsidRPr="009E638C">
        <w:rPr>
          <w:sz w:val="21"/>
          <w:szCs w:val="21"/>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rsidR="00C2099B" w:rsidRPr="009E638C" w:rsidRDefault="00C2099B" w:rsidP="00335172">
      <w:pPr>
        <w:pStyle w:val="Nivel2"/>
        <w:numPr>
          <w:ilvl w:val="1"/>
          <w:numId w:val="53"/>
        </w:numPr>
        <w:autoSpaceDE/>
        <w:autoSpaceDN/>
        <w:adjustRightInd/>
        <w:ind w:left="0" w:firstLine="0"/>
        <w:rPr>
          <w:sz w:val="21"/>
          <w:szCs w:val="21"/>
        </w:rPr>
      </w:pPr>
      <w:r w:rsidRPr="009E638C">
        <w:rPr>
          <w:sz w:val="21"/>
          <w:szCs w:val="21"/>
        </w:rPr>
        <w:t>O preço registrado, com a indicação dos fornecedores, será divulgado no portal de Transparência do Município e disponibilizado durante a vigência da ata de registro de preços.</w:t>
      </w:r>
    </w:p>
    <w:p w:rsidR="00C2099B" w:rsidRPr="009E638C" w:rsidRDefault="00C2099B" w:rsidP="00335172">
      <w:pPr>
        <w:pStyle w:val="Nivel2"/>
        <w:numPr>
          <w:ilvl w:val="1"/>
          <w:numId w:val="53"/>
        </w:numPr>
        <w:autoSpaceDE/>
        <w:autoSpaceDN/>
        <w:adjustRightInd/>
        <w:ind w:left="0" w:firstLine="0"/>
        <w:rPr>
          <w:sz w:val="21"/>
          <w:szCs w:val="21"/>
        </w:rPr>
      </w:pPr>
      <w:r w:rsidRPr="009E638C">
        <w:rPr>
          <w:sz w:val="21"/>
          <w:szCs w:val="21"/>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Pr="009E638C">
        <w:rPr>
          <w:color w:val="00B0F0"/>
          <w:sz w:val="21"/>
          <w:szCs w:val="21"/>
        </w:rPr>
        <w:t xml:space="preserve"> </w:t>
      </w:r>
    </w:p>
    <w:p w:rsidR="00C2099B" w:rsidRPr="009E638C" w:rsidRDefault="00C2099B" w:rsidP="00335172">
      <w:pPr>
        <w:pStyle w:val="Nivel2"/>
        <w:numPr>
          <w:ilvl w:val="1"/>
          <w:numId w:val="53"/>
        </w:numPr>
        <w:autoSpaceDE/>
        <w:autoSpaceDN/>
        <w:adjustRightInd/>
        <w:ind w:left="0" w:firstLine="0"/>
        <w:rPr>
          <w:sz w:val="21"/>
          <w:szCs w:val="21"/>
        </w:rPr>
      </w:pPr>
      <w:r w:rsidRPr="009E638C">
        <w:rPr>
          <w:sz w:val="21"/>
          <w:szCs w:val="21"/>
        </w:rPr>
        <w:lastRenderedPageBreak/>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rsidR="00C2099B" w:rsidRPr="009E638C" w:rsidRDefault="00C2099B" w:rsidP="00F471B9">
      <w:pPr>
        <w:pStyle w:val="Nivel01"/>
        <w:numPr>
          <w:ilvl w:val="0"/>
          <w:numId w:val="53"/>
        </w:numPr>
        <w:spacing w:beforeLines="120" w:afterLines="120" w:line="312" w:lineRule="auto"/>
        <w:ind w:left="0" w:firstLine="0"/>
        <w:rPr>
          <w:sz w:val="21"/>
          <w:szCs w:val="21"/>
        </w:rPr>
      </w:pPr>
      <w:bookmarkStart w:id="49" w:name="_Toc136943940"/>
      <w:r w:rsidRPr="009E638C">
        <w:rPr>
          <w:sz w:val="21"/>
          <w:szCs w:val="21"/>
        </w:rPr>
        <w:t>DA FORMAÇÃO DO CADASTRO DE RESERVA</w:t>
      </w:r>
      <w:bookmarkEnd w:id="49"/>
    </w:p>
    <w:p w:rsidR="00C2099B" w:rsidRPr="00703C88" w:rsidRDefault="00703C88" w:rsidP="00335172">
      <w:pPr>
        <w:pStyle w:val="Nivel2"/>
        <w:numPr>
          <w:ilvl w:val="1"/>
          <w:numId w:val="53"/>
        </w:numPr>
        <w:autoSpaceDE/>
        <w:autoSpaceDN/>
        <w:adjustRightInd/>
        <w:rPr>
          <w:sz w:val="21"/>
          <w:szCs w:val="21"/>
        </w:rPr>
      </w:pPr>
      <w:r w:rsidRPr="00703C88">
        <w:rPr>
          <w:sz w:val="21"/>
          <w:szCs w:val="21"/>
        </w:rPr>
        <w:t xml:space="preserve">Após a habilitação, e exaurida a fase recursal quando houver, os licitantes serão consultados os via CHAT do </w:t>
      </w:r>
      <w:r w:rsidRPr="00703C88">
        <w:t>COMPRASGOV</w:t>
      </w:r>
      <w:r w:rsidRPr="00703C88">
        <w:rPr>
          <w:sz w:val="21"/>
          <w:szCs w:val="21"/>
        </w:rPr>
        <w:t>, quanto ao interesse de participar da formação do cadastro reserva, o qual será incluído na Ata de Registro de Preços, na forma de anexo</w:t>
      </w:r>
      <w:r w:rsidR="00C2099B" w:rsidRPr="00703C88">
        <w:rPr>
          <w:sz w:val="21"/>
          <w:szCs w:val="21"/>
        </w:rPr>
        <w:t xml:space="preserve">: </w:t>
      </w:r>
    </w:p>
    <w:p w:rsidR="00C2099B" w:rsidRPr="009E638C" w:rsidRDefault="00C2099B" w:rsidP="00335172">
      <w:pPr>
        <w:pStyle w:val="Nivel3"/>
        <w:numPr>
          <w:ilvl w:val="2"/>
          <w:numId w:val="53"/>
        </w:numPr>
        <w:tabs>
          <w:tab w:val="left" w:pos="1134"/>
        </w:tabs>
        <w:ind w:left="284" w:firstLine="0"/>
        <w:rPr>
          <w:sz w:val="21"/>
          <w:szCs w:val="21"/>
        </w:rPr>
      </w:pPr>
      <w:r w:rsidRPr="009E638C">
        <w:rPr>
          <w:sz w:val="21"/>
          <w:szCs w:val="21"/>
        </w:rPr>
        <w:t xml:space="preserve">Dos licitantes </w:t>
      </w:r>
      <w:bookmarkStart w:id="50" w:name="_Hlk132991372"/>
      <w:r w:rsidRPr="009E638C">
        <w:rPr>
          <w:sz w:val="21"/>
          <w:szCs w:val="21"/>
        </w:rPr>
        <w:t xml:space="preserve">que </w:t>
      </w:r>
      <w:bookmarkStart w:id="51" w:name="_Hlk132989696"/>
      <w:r w:rsidRPr="009E638C">
        <w:rPr>
          <w:sz w:val="21"/>
          <w:szCs w:val="21"/>
        </w:rPr>
        <w:t>aceitarem cotar o objeto com preço igual ao do adjudicatári</w:t>
      </w:r>
      <w:bookmarkEnd w:id="50"/>
      <w:r w:rsidRPr="009E638C">
        <w:rPr>
          <w:sz w:val="21"/>
          <w:szCs w:val="21"/>
        </w:rPr>
        <w:t>o</w:t>
      </w:r>
      <w:bookmarkEnd w:id="51"/>
      <w:r w:rsidRPr="009E638C">
        <w:rPr>
          <w:sz w:val="21"/>
          <w:szCs w:val="21"/>
        </w:rPr>
        <w:t xml:space="preserve">, observada a classificação na licitação; e </w:t>
      </w:r>
    </w:p>
    <w:p w:rsidR="00C2099B" w:rsidRPr="009E638C" w:rsidRDefault="00C2099B" w:rsidP="00335172">
      <w:pPr>
        <w:pStyle w:val="Nivel3"/>
        <w:numPr>
          <w:ilvl w:val="2"/>
          <w:numId w:val="53"/>
        </w:numPr>
        <w:ind w:left="1134" w:hanging="850"/>
        <w:rPr>
          <w:rFonts w:eastAsia="MS Mincho"/>
          <w:iCs/>
          <w:sz w:val="21"/>
          <w:szCs w:val="21"/>
        </w:rPr>
      </w:pPr>
      <w:r w:rsidRPr="009E638C">
        <w:rPr>
          <w:sz w:val="21"/>
          <w:szCs w:val="21"/>
        </w:rPr>
        <w:t>Dos licitantes que mantiverem sua proposta original</w:t>
      </w:r>
    </w:p>
    <w:p w:rsidR="00C2099B" w:rsidRPr="009E638C" w:rsidRDefault="00C2099B" w:rsidP="00335172">
      <w:pPr>
        <w:pStyle w:val="Nivel2"/>
        <w:numPr>
          <w:ilvl w:val="1"/>
          <w:numId w:val="53"/>
        </w:numPr>
        <w:autoSpaceDE/>
        <w:autoSpaceDN/>
        <w:adjustRightInd/>
        <w:ind w:left="709" w:hanging="709"/>
        <w:rPr>
          <w:rFonts w:eastAsia="MS Mincho"/>
          <w:i/>
          <w:iCs/>
          <w:sz w:val="21"/>
          <w:szCs w:val="21"/>
        </w:rPr>
      </w:pPr>
      <w:r w:rsidRPr="009E638C">
        <w:rPr>
          <w:sz w:val="21"/>
          <w:szCs w:val="21"/>
        </w:rPr>
        <w:t>Será respeitada, nas contratações, a ordem de classificação dos licitantes ou fornecedores registrados na ata.</w:t>
      </w:r>
    </w:p>
    <w:p w:rsidR="00C2099B" w:rsidRPr="009E638C" w:rsidRDefault="00C2099B" w:rsidP="00960EA5">
      <w:pPr>
        <w:pStyle w:val="Nivel3"/>
        <w:numPr>
          <w:ilvl w:val="2"/>
          <w:numId w:val="53"/>
        </w:numPr>
        <w:tabs>
          <w:tab w:val="left" w:pos="1134"/>
        </w:tabs>
        <w:ind w:left="284" w:firstLine="0"/>
        <w:rPr>
          <w:sz w:val="21"/>
          <w:szCs w:val="21"/>
        </w:rPr>
      </w:pPr>
      <w:r w:rsidRPr="009E638C">
        <w:rPr>
          <w:sz w:val="21"/>
          <w:szCs w:val="21"/>
        </w:rPr>
        <w:t>A apresentação de novas propostas na forma deste item não prejudicará o resultado do certame em relação ao licitante mais bem classificado.</w:t>
      </w:r>
    </w:p>
    <w:p w:rsidR="00C2099B" w:rsidRPr="009E638C" w:rsidRDefault="00C2099B" w:rsidP="00960EA5">
      <w:pPr>
        <w:pStyle w:val="Nivel3"/>
        <w:numPr>
          <w:ilvl w:val="2"/>
          <w:numId w:val="53"/>
        </w:numPr>
        <w:tabs>
          <w:tab w:val="left" w:pos="284"/>
          <w:tab w:val="left" w:pos="1134"/>
        </w:tabs>
        <w:ind w:left="284" w:firstLine="0"/>
        <w:rPr>
          <w:sz w:val="21"/>
          <w:szCs w:val="21"/>
        </w:rPr>
      </w:pPr>
      <w:r w:rsidRPr="009E638C">
        <w:rPr>
          <w:sz w:val="21"/>
          <w:szCs w:val="21"/>
        </w:rPr>
        <w:t>Para fins da ordem de classificação, os licitantes ou fornecedores que aceitarem cotar o objeto com preço igual ao do adjudicatário antecederão aqueles que mantiverem sua proposta original.</w:t>
      </w:r>
    </w:p>
    <w:p w:rsidR="00C2099B" w:rsidRPr="009E638C" w:rsidRDefault="00C2099B" w:rsidP="00335172">
      <w:pPr>
        <w:pStyle w:val="Nivel2"/>
        <w:numPr>
          <w:ilvl w:val="1"/>
          <w:numId w:val="53"/>
        </w:numPr>
        <w:autoSpaceDE/>
        <w:autoSpaceDN/>
        <w:adjustRightInd/>
        <w:ind w:left="0" w:firstLine="0"/>
        <w:rPr>
          <w:color w:val="FF0000"/>
          <w:sz w:val="21"/>
          <w:szCs w:val="21"/>
        </w:rPr>
      </w:pPr>
      <w:r w:rsidRPr="009E638C">
        <w:rPr>
          <w:sz w:val="21"/>
          <w:szCs w:val="21"/>
        </w:rPr>
        <w:t>A habilitação dos licitantes que comporão o cadastro de reserva será efetuada quando houver necessidade de contratação dos licitantes remanescentes, nas seguintes hipóteses:</w:t>
      </w:r>
    </w:p>
    <w:p w:rsidR="00C2099B" w:rsidRPr="009E638C" w:rsidRDefault="00C2099B" w:rsidP="00335172">
      <w:pPr>
        <w:pStyle w:val="Nivel3"/>
        <w:numPr>
          <w:ilvl w:val="2"/>
          <w:numId w:val="53"/>
        </w:numPr>
        <w:tabs>
          <w:tab w:val="left" w:pos="1134"/>
        </w:tabs>
        <w:ind w:left="284" w:firstLine="0"/>
        <w:rPr>
          <w:sz w:val="21"/>
          <w:szCs w:val="21"/>
        </w:rPr>
      </w:pPr>
      <w:r w:rsidRPr="009E638C">
        <w:rPr>
          <w:sz w:val="21"/>
          <w:szCs w:val="21"/>
        </w:rPr>
        <w:t>Quando o licitante vencedor não assinar a ata de registro de preços no prazo e nas condições estabelecidos no edital; ou</w:t>
      </w:r>
    </w:p>
    <w:p w:rsidR="00C2099B" w:rsidRPr="009E638C" w:rsidRDefault="00C2099B" w:rsidP="00335172">
      <w:pPr>
        <w:pStyle w:val="Nivel3"/>
        <w:numPr>
          <w:ilvl w:val="2"/>
          <w:numId w:val="53"/>
        </w:numPr>
        <w:tabs>
          <w:tab w:val="left" w:pos="1134"/>
        </w:tabs>
        <w:ind w:left="284" w:firstLine="0"/>
        <w:rPr>
          <w:rFonts w:eastAsia="Times New Roman"/>
          <w:sz w:val="21"/>
          <w:szCs w:val="21"/>
        </w:rPr>
      </w:pPr>
      <w:r w:rsidRPr="009E638C">
        <w:rPr>
          <w:sz w:val="21"/>
          <w:szCs w:val="21"/>
        </w:rPr>
        <w:t>Quando houver o cancelamento do registro do fornecedor ou do registro de preços, nas hipóteses previstas nos art. 28 e art. 29 do Decreto nº 11.462/23.</w:t>
      </w:r>
    </w:p>
    <w:p w:rsidR="00C2099B" w:rsidRPr="009E638C" w:rsidRDefault="00C2099B" w:rsidP="00335172">
      <w:pPr>
        <w:pStyle w:val="Nivel2"/>
        <w:numPr>
          <w:ilvl w:val="1"/>
          <w:numId w:val="53"/>
        </w:numPr>
        <w:autoSpaceDE/>
        <w:autoSpaceDN/>
        <w:adjustRightInd/>
        <w:ind w:left="0" w:firstLine="0"/>
        <w:rPr>
          <w:sz w:val="21"/>
          <w:szCs w:val="21"/>
        </w:rPr>
      </w:pPr>
      <w:r w:rsidRPr="009E638C">
        <w:rPr>
          <w:sz w:val="21"/>
          <w:szCs w:val="21"/>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rsidR="00C2099B" w:rsidRPr="009E638C" w:rsidRDefault="00C2099B" w:rsidP="00335172">
      <w:pPr>
        <w:pStyle w:val="Nivel3"/>
        <w:numPr>
          <w:ilvl w:val="2"/>
          <w:numId w:val="53"/>
        </w:numPr>
        <w:tabs>
          <w:tab w:val="left" w:pos="1134"/>
        </w:tabs>
        <w:ind w:left="284" w:firstLine="0"/>
        <w:rPr>
          <w:sz w:val="21"/>
          <w:szCs w:val="21"/>
        </w:rPr>
      </w:pPr>
      <w:r w:rsidRPr="009E638C">
        <w:rPr>
          <w:sz w:val="21"/>
          <w:szCs w:val="21"/>
        </w:rPr>
        <w:t>Convocar os licitantes que mantiveram sua proposta original para negociação, na ordem de classificação, com vistas à obtenção de preço melhor, mesmo que acima do preço do adjudicatário; ou</w:t>
      </w:r>
    </w:p>
    <w:p w:rsidR="00C2099B" w:rsidRPr="009E638C" w:rsidRDefault="00C2099B" w:rsidP="00335172">
      <w:pPr>
        <w:pStyle w:val="Nivel3"/>
        <w:numPr>
          <w:ilvl w:val="2"/>
          <w:numId w:val="53"/>
        </w:numPr>
        <w:tabs>
          <w:tab w:val="left" w:pos="1134"/>
        </w:tabs>
        <w:ind w:left="284" w:firstLine="0"/>
        <w:rPr>
          <w:sz w:val="21"/>
          <w:szCs w:val="21"/>
        </w:rPr>
      </w:pPr>
      <w:r w:rsidRPr="009E638C">
        <w:rPr>
          <w:sz w:val="21"/>
          <w:szCs w:val="21"/>
        </w:rPr>
        <w:t>Adjudicar e firmar o contrato nas condições ofertadas pelos licitantes remanescentes, observada a ordem de classificação, quando frustrada a negociação de melhor condição.</w:t>
      </w:r>
    </w:p>
    <w:p w:rsidR="00C2099B" w:rsidRPr="00CD2820" w:rsidRDefault="00C2099B" w:rsidP="00F471B9">
      <w:pPr>
        <w:pStyle w:val="Nivel01"/>
        <w:numPr>
          <w:ilvl w:val="0"/>
          <w:numId w:val="53"/>
        </w:numPr>
        <w:spacing w:beforeLines="120" w:afterLines="120" w:line="312" w:lineRule="auto"/>
        <w:ind w:left="0" w:firstLine="0"/>
        <w:rPr>
          <w:sz w:val="21"/>
          <w:szCs w:val="21"/>
        </w:rPr>
      </w:pPr>
      <w:bookmarkStart w:id="52" w:name="_Toc136943941"/>
      <w:r w:rsidRPr="00CD2820">
        <w:rPr>
          <w:sz w:val="21"/>
          <w:szCs w:val="21"/>
        </w:rPr>
        <w:t>DAS INFRAÇÕES ADMINISTRATIVAS E SANÇÕES</w:t>
      </w:r>
      <w:bookmarkEnd w:id="52"/>
    </w:p>
    <w:p w:rsidR="00C2099B" w:rsidRPr="00CD2820" w:rsidRDefault="00C2099B" w:rsidP="00335172">
      <w:pPr>
        <w:pStyle w:val="Nivel2"/>
        <w:numPr>
          <w:ilvl w:val="1"/>
          <w:numId w:val="53"/>
        </w:numPr>
        <w:autoSpaceDE/>
        <w:autoSpaceDN/>
        <w:adjustRightInd/>
        <w:ind w:left="0" w:firstLine="0"/>
        <w:rPr>
          <w:sz w:val="21"/>
          <w:szCs w:val="21"/>
        </w:rPr>
      </w:pPr>
      <w:r w:rsidRPr="00CD2820">
        <w:rPr>
          <w:sz w:val="21"/>
          <w:szCs w:val="21"/>
        </w:rPr>
        <w:t xml:space="preserve">Comete infração administrativa, nos termos da lei, o licitante que, com dolo ou culpa: </w:t>
      </w:r>
    </w:p>
    <w:p w:rsidR="00C2099B" w:rsidRPr="00CD2820" w:rsidRDefault="00C2099B" w:rsidP="00335172">
      <w:pPr>
        <w:pStyle w:val="Nivel3"/>
        <w:numPr>
          <w:ilvl w:val="2"/>
          <w:numId w:val="53"/>
        </w:numPr>
        <w:tabs>
          <w:tab w:val="left" w:pos="1134"/>
        </w:tabs>
        <w:ind w:left="284" w:firstLine="0"/>
        <w:rPr>
          <w:sz w:val="21"/>
          <w:szCs w:val="21"/>
        </w:rPr>
      </w:pPr>
      <w:bookmarkStart w:id="53" w:name="_Ref114668085"/>
      <w:bookmarkStart w:id="54" w:name="_Hlk114652595"/>
      <w:r w:rsidRPr="00CD2820">
        <w:rPr>
          <w:sz w:val="21"/>
          <w:szCs w:val="21"/>
        </w:rPr>
        <w:lastRenderedPageBreak/>
        <w:t>Deixar de entregar a documentação exigida para o certame ou não entregar qualquer documento que tenha sido solicitado pelo/a pregoeiro/a durante o certame;</w:t>
      </w:r>
      <w:bookmarkEnd w:id="53"/>
    </w:p>
    <w:p w:rsidR="00C2099B" w:rsidRPr="00CD2820" w:rsidRDefault="00C2099B" w:rsidP="00335172">
      <w:pPr>
        <w:pStyle w:val="Nivel3"/>
        <w:numPr>
          <w:ilvl w:val="2"/>
          <w:numId w:val="53"/>
        </w:numPr>
        <w:tabs>
          <w:tab w:val="left" w:pos="1134"/>
        </w:tabs>
        <w:ind w:left="284" w:firstLine="0"/>
        <w:rPr>
          <w:sz w:val="21"/>
          <w:szCs w:val="21"/>
        </w:rPr>
      </w:pPr>
      <w:bookmarkStart w:id="55" w:name="_Ref114668108"/>
      <w:r w:rsidRPr="00CD2820">
        <w:rPr>
          <w:sz w:val="21"/>
          <w:szCs w:val="21"/>
        </w:rPr>
        <w:t>Salvo em decorrência de fato superveniente devidamente justificado, não mantiver a proposta em especial quando:</w:t>
      </w:r>
      <w:bookmarkEnd w:id="55"/>
    </w:p>
    <w:p w:rsidR="00C2099B" w:rsidRPr="00CD2820" w:rsidRDefault="00C2099B" w:rsidP="00335172">
      <w:pPr>
        <w:pStyle w:val="Nivel4"/>
        <w:numPr>
          <w:ilvl w:val="3"/>
          <w:numId w:val="53"/>
        </w:numPr>
        <w:tabs>
          <w:tab w:val="left" w:pos="1276"/>
          <w:tab w:val="left" w:pos="1701"/>
        </w:tabs>
        <w:ind w:left="567" w:firstLine="0"/>
        <w:rPr>
          <w:sz w:val="21"/>
          <w:szCs w:val="21"/>
        </w:rPr>
      </w:pPr>
      <w:r w:rsidRPr="00CD2820">
        <w:rPr>
          <w:sz w:val="21"/>
          <w:szCs w:val="21"/>
        </w:rPr>
        <w:t xml:space="preserve">Não enviar a proposta adequada ao último lance ofertado ou após a negociação; </w:t>
      </w:r>
    </w:p>
    <w:p w:rsidR="00C2099B" w:rsidRPr="00CD2820" w:rsidRDefault="00C2099B" w:rsidP="00335172">
      <w:pPr>
        <w:pStyle w:val="Nivel4"/>
        <w:numPr>
          <w:ilvl w:val="3"/>
          <w:numId w:val="53"/>
        </w:numPr>
        <w:tabs>
          <w:tab w:val="left" w:pos="1276"/>
          <w:tab w:val="left" w:pos="1701"/>
        </w:tabs>
        <w:ind w:left="567" w:firstLine="0"/>
        <w:rPr>
          <w:sz w:val="21"/>
          <w:szCs w:val="21"/>
        </w:rPr>
      </w:pPr>
      <w:r w:rsidRPr="00CD2820">
        <w:rPr>
          <w:sz w:val="21"/>
          <w:szCs w:val="21"/>
        </w:rPr>
        <w:t xml:space="preserve">Recusar-se a enviar o detalhamento da proposta quando exigível; </w:t>
      </w:r>
    </w:p>
    <w:p w:rsidR="00C2099B" w:rsidRPr="00CD2820" w:rsidRDefault="00C2099B" w:rsidP="00335172">
      <w:pPr>
        <w:pStyle w:val="Nivel4"/>
        <w:numPr>
          <w:ilvl w:val="3"/>
          <w:numId w:val="53"/>
        </w:numPr>
        <w:tabs>
          <w:tab w:val="left" w:pos="1276"/>
          <w:tab w:val="left" w:pos="1701"/>
        </w:tabs>
        <w:ind w:left="567" w:firstLine="0"/>
        <w:rPr>
          <w:sz w:val="21"/>
          <w:szCs w:val="21"/>
        </w:rPr>
      </w:pPr>
      <w:r w:rsidRPr="00CD2820">
        <w:rPr>
          <w:sz w:val="21"/>
          <w:szCs w:val="21"/>
        </w:rPr>
        <w:t xml:space="preserve">Pedir para ser desclassificado quando encerrada a etapa competitiva; ou </w:t>
      </w:r>
    </w:p>
    <w:p w:rsidR="00C2099B" w:rsidRPr="00CD2820" w:rsidRDefault="00C2099B" w:rsidP="00335172">
      <w:pPr>
        <w:pStyle w:val="Nivel4"/>
        <w:numPr>
          <w:ilvl w:val="3"/>
          <w:numId w:val="53"/>
        </w:numPr>
        <w:tabs>
          <w:tab w:val="left" w:pos="1276"/>
          <w:tab w:val="left" w:pos="1701"/>
        </w:tabs>
        <w:ind w:left="567" w:firstLine="0"/>
        <w:rPr>
          <w:sz w:val="21"/>
          <w:szCs w:val="21"/>
        </w:rPr>
      </w:pPr>
      <w:r w:rsidRPr="00CD2820">
        <w:rPr>
          <w:sz w:val="21"/>
          <w:szCs w:val="21"/>
        </w:rPr>
        <w:t>Deixar de apresentar amostra;</w:t>
      </w:r>
    </w:p>
    <w:p w:rsidR="00C2099B" w:rsidRPr="00CD2820" w:rsidRDefault="00C2099B" w:rsidP="00335172">
      <w:pPr>
        <w:pStyle w:val="Nivel4"/>
        <w:numPr>
          <w:ilvl w:val="3"/>
          <w:numId w:val="53"/>
        </w:numPr>
        <w:tabs>
          <w:tab w:val="left" w:pos="1276"/>
          <w:tab w:val="left" w:pos="1701"/>
        </w:tabs>
        <w:ind w:left="567" w:firstLine="0"/>
        <w:rPr>
          <w:sz w:val="21"/>
          <w:szCs w:val="21"/>
        </w:rPr>
      </w:pPr>
      <w:r w:rsidRPr="00CD2820">
        <w:rPr>
          <w:sz w:val="21"/>
          <w:szCs w:val="21"/>
        </w:rPr>
        <w:t xml:space="preserve">Apresentar proposta ou amostra em desacordo com as especificações do edital; </w:t>
      </w:r>
    </w:p>
    <w:p w:rsidR="00C2099B" w:rsidRPr="00CD2820" w:rsidRDefault="00C2099B" w:rsidP="00335172">
      <w:pPr>
        <w:pStyle w:val="Nivel3"/>
        <w:numPr>
          <w:ilvl w:val="2"/>
          <w:numId w:val="53"/>
        </w:numPr>
        <w:tabs>
          <w:tab w:val="left" w:pos="1134"/>
        </w:tabs>
        <w:ind w:left="284" w:firstLine="0"/>
        <w:rPr>
          <w:sz w:val="21"/>
          <w:szCs w:val="21"/>
        </w:rPr>
      </w:pPr>
      <w:bookmarkStart w:id="56" w:name="_Ref114668139"/>
      <w:r w:rsidRPr="00CD2820">
        <w:rPr>
          <w:sz w:val="21"/>
          <w:szCs w:val="21"/>
        </w:rPr>
        <w:t>Não celebrar o contrato ou não entregar a documentação exigida para a contratação, quando convocado dentro do prazo de validade de sua proposta;</w:t>
      </w:r>
      <w:bookmarkEnd w:id="56"/>
    </w:p>
    <w:p w:rsidR="00C2099B" w:rsidRPr="00CD2820" w:rsidRDefault="00C2099B" w:rsidP="00335172">
      <w:pPr>
        <w:pStyle w:val="Nivel4"/>
        <w:numPr>
          <w:ilvl w:val="3"/>
          <w:numId w:val="53"/>
        </w:numPr>
        <w:tabs>
          <w:tab w:val="left" w:pos="1276"/>
          <w:tab w:val="left" w:pos="1701"/>
        </w:tabs>
        <w:ind w:left="567" w:firstLine="0"/>
        <w:rPr>
          <w:sz w:val="21"/>
          <w:szCs w:val="21"/>
        </w:rPr>
      </w:pPr>
      <w:r w:rsidRPr="00CD2820">
        <w:rPr>
          <w:sz w:val="21"/>
          <w:szCs w:val="21"/>
        </w:rPr>
        <w:t>Recusar-se, sem justificativa, a assinar o contrato ou a ata de registro de preço, ou a aceitar ou retirar o instrumento equivalente no prazo estabelecido pela Administração;</w:t>
      </w:r>
    </w:p>
    <w:p w:rsidR="00C2099B" w:rsidRPr="00CD2820" w:rsidRDefault="00C2099B" w:rsidP="00335172">
      <w:pPr>
        <w:pStyle w:val="Nivel3"/>
        <w:numPr>
          <w:ilvl w:val="2"/>
          <w:numId w:val="53"/>
        </w:numPr>
        <w:tabs>
          <w:tab w:val="left" w:pos="1134"/>
        </w:tabs>
        <w:ind w:left="284" w:firstLine="0"/>
        <w:rPr>
          <w:sz w:val="21"/>
          <w:szCs w:val="21"/>
        </w:rPr>
      </w:pPr>
      <w:bookmarkStart w:id="57" w:name="_Ref114668249"/>
      <w:r w:rsidRPr="00CD2820">
        <w:rPr>
          <w:sz w:val="21"/>
          <w:szCs w:val="21"/>
        </w:rPr>
        <w:t>Apresentar declaração ou documentação falsa exigida para o certame ou prestar declaração falsa durante a licitação</w:t>
      </w:r>
      <w:bookmarkEnd w:id="57"/>
    </w:p>
    <w:p w:rsidR="00C2099B" w:rsidRPr="00CD2820" w:rsidRDefault="00C2099B" w:rsidP="00335172">
      <w:pPr>
        <w:pStyle w:val="Nivel3"/>
        <w:numPr>
          <w:ilvl w:val="2"/>
          <w:numId w:val="53"/>
        </w:numPr>
        <w:tabs>
          <w:tab w:val="left" w:pos="1134"/>
        </w:tabs>
        <w:ind w:left="284" w:firstLine="0"/>
        <w:rPr>
          <w:sz w:val="21"/>
          <w:szCs w:val="21"/>
        </w:rPr>
      </w:pPr>
      <w:bookmarkStart w:id="58" w:name="_Ref114668245"/>
      <w:r w:rsidRPr="00CD2820">
        <w:rPr>
          <w:sz w:val="21"/>
          <w:szCs w:val="21"/>
        </w:rPr>
        <w:t>Fraudar a licitação</w:t>
      </w:r>
      <w:bookmarkEnd w:id="58"/>
    </w:p>
    <w:p w:rsidR="00C2099B" w:rsidRPr="00CD2820" w:rsidRDefault="00C2099B" w:rsidP="00335172">
      <w:pPr>
        <w:pStyle w:val="Nivel3"/>
        <w:numPr>
          <w:ilvl w:val="2"/>
          <w:numId w:val="53"/>
        </w:numPr>
        <w:tabs>
          <w:tab w:val="left" w:pos="1134"/>
        </w:tabs>
        <w:ind w:left="284" w:firstLine="0"/>
        <w:rPr>
          <w:sz w:val="21"/>
          <w:szCs w:val="21"/>
        </w:rPr>
      </w:pPr>
      <w:bookmarkStart w:id="59" w:name="_Ref114668247"/>
      <w:r w:rsidRPr="00CD2820">
        <w:rPr>
          <w:sz w:val="21"/>
          <w:szCs w:val="21"/>
        </w:rPr>
        <w:t>Comportar-se de modo inidôneo ou cometer fraude de qualquer natureza, em especial quando:</w:t>
      </w:r>
      <w:bookmarkEnd w:id="59"/>
    </w:p>
    <w:p w:rsidR="00C2099B" w:rsidRPr="00CD2820" w:rsidRDefault="00C2099B" w:rsidP="00335172">
      <w:pPr>
        <w:pStyle w:val="Nivel4"/>
        <w:numPr>
          <w:ilvl w:val="3"/>
          <w:numId w:val="53"/>
        </w:numPr>
        <w:tabs>
          <w:tab w:val="left" w:pos="1276"/>
          <w:tab w:val="left" w:pos="1701"/>
        </w:tabs>
        <w:ind w:left="567" w:firstLine="0"/>
        <w:rPr>
          <w:sz w:val="21"/>
          <w:szCs w:val="21"/>
        </w:rPr>
      </w:pPr>
      <w:r w:rsidRPr="00CD2820">
        <w:rPr>
          <w:sz w:val="21"/>
          <w:szCs w:val="21"/>
        </w:rPr>
        <w:t xml:space="preserve">Agir em conluio ou em desconformidade com a lei; </w:t>
      </w:r>
    </w:p>
    <w:p w:rsidR="00C2099B" w:rsidRPr="00CD2820" w:rsidRDefault="00C2099B" w:rsidP="00335172">
      <w:pPr>
        <w:pStyle w:val="Nivel4"/>
        <w:numPr>
          <w:ilvl w:val="3"/>
          <w:numId w:val="53"/>
        </w:numPr>
        <w:tabs>
          <w:tab w:val="left" w:pos="1276"/>
          <w:tab w:val="left" w:pos="1701"/>
        </w:tabs>
        <w:ind w:left="567" w:firstLine="0"/>
        <w:rPr>
          <w:sz w:val="21"/>
          <w:szCs w:val="21"/>
        </w:rPr>
      </w:pPr>
      <w:r w:rsidRPr="00CD2820">
        <w:rPr>
          <w:sz w:val="21"/>
          <w:szCs w:val="21"/>
        </w:rPr>
        <w:t xml:space="preserve">Induzir deliberadamente a erro no julgamento; </w:t>
      </w:r>
    </w:p>
    <w:p w:rsidR="00C2099B" w:rsidRPr="00CD2820" w:rsidRDefault="00C2099B" w:rsidP="00335172">
      <w:pPr>
        <w:pStyle w:val="Nivel4"/>
        <w:numPr>
          <w:ilvl w:val="3"/>
          <w:numId w:val="53"/>
        </w:numPr>
        <w:tabs>
          <w:tab w:val="left" w:pos="1276"/>
          <w:tab w:val="left" w:pos="1701"/>
        </w:tabs>
        <w:ind w:left="567" w:firstLine="0"/>
        <w:rPr>
          <w:sz w:val="21"/>
          <w:szCs w:val="21"/>
        </w:rPr>
      </w:pPr>
      <w:r w:rsidRPr="00CD2820">
        <w:rPr>
          <w:sz w:val="21"/>
          <w:szCs w:val="21"/>
        </w:rPr>
        <w:t xml:space="preserve">Apresentar amostra falsificada ou deteriorada; </w:t>
      </w:r>
    </w:p>
    <w:p w:rsidR="00C2099B" w:rsidRPr="00CD2820" w:rsidRDefault="00C2099B" w:rsidP="00335172">
      <w:pPr>
        <w:pStyle w:val="Nivel3"/>
        <w:numPr>
          <w:ilvl w:val="2"/>
          <w:numId w:val="53"/>
        </w:numPr>
        <w:tabs>
          <w:tab w:val="left" w:pos="1134"/>
        </w:tabs>
        <w:ind w:left="284" w:firstLine="0"/>
        <w:rPr>
          <w:sz w:val="21"/>
          <w:szCs w:val="21"/>
        </w:rPr>
      </w:pPr>
      <w:bookmarkStart w:id="60" w:name="_Ref114668251"/>
      <w:r w:rsidRPr="00CD2820">
        <w:rPr>
          <w:sz w:val="21"/>
          <w:szCs w:val="21"/>
        </w:rPr>
        <w:t>Praticar atos ilícitos com vistas a frustrar os objetivos da licitação</w:t>
      </w:r>
      <w:bookmarkEnd w:id="60"/>
    </w:p>
    <w:p w:rsidR="00C2099B" w:rsidRPr="00CD2820" w:rsidRDefault="00C2099B" w:rsidP="00335172">
      <w:pPr>
        <w:pStyle w:val="Nivel3"/>
        <w:numPr>
          <w:ilvl w:val="2"/>
          <w:numId w:val="53"/>
        </w:numPr>
        <w:tabs>
          <w:tab w:val="left" w:pos="1134"/>
        </w:tabs>
        <w:ind w:left="284" w:firstLine="0"/>
        <w:rPr>
          <w:sz w:val="21"/>
          <w:szCs w:val="21"/>
        </w:rPr>
      </w:pPr>
      <w:bookmarkStart w:id="61" w:name="_Ref114668252"/>
      <w:r w:rsidRPr="00CD2820">
        <w:rPr>
          <w:sz w:val="21"/>
          <w:szCs w:val="21"/>
        </w:rPr>
        <w:t xml:space="preserve">Praticar ato lesivo previsto no </w:t>
      </w:r>
      <w:hyperlink r:id="rId54" w:anchor="art5" w:history="1">
        <w:r w:rsidRPr="00CD2820">
          <w:rPr>
            <w:sz w:val="21"/>
            <w:szCs w:val="21"/>
          </w:rPr>
          <w:t>art. 5º da Lei n.º 12.846, de 2013</w:t>
        </w:r>
      </w:hyperlink>
      <w:r w:rsidRPr="00CD2820">
        <w:rPr>
          <w:sz w:val="21"/>
          <w:szCs w:val="21"/>
        </w:rPr>
        <w:t>.</w:t>
      </w:r>
      <w:bookmarkEnd w:id="61"/>
    </w:p>
    <w:bookmarkEnd w:id="54"/>
    <w:p w:rsidR="00C2099B" w:rsidRPr="00CD2820" w:rsidRDefault="00C2099B" w:rsidP="00335172">
      <w:pPr>
        <w:pStyle w:val="Nivel2"/>
        <w:numPr>
          <w:ilvl w:val="1"/>
          <w:numId w:val="53"/>
        </w:numPr>
        <w:autoSpaceDE/>
        <w:autoSpaceDN/>
        <w:adjustRightInd/>
        <w:ind w:left="0" w:firstLine="0"/>
        <w:rPr>
          <w:sz w:val="21"/>
          <w:szCs w:val="21"/>
        </w:rPr>
      </w:pPr>
      <w:r w:rsidRPr="00CD2820">
        <w:rPr>
          <w:sz w:val="21"/>
          <w:szCs w:val="21"/>
        </w:rPr>
        <w:t xml:space="preserve">Com fulcro no </w:t>
      </w:r>
      <w:r w:rsidRPr="00CD2820">
        <w:rPr>
          <w:rStyle w:val="Hyperlink"/>
          <w:sz w:val="21"/>
          <w:szCs w:val="21"/>
        </w:rPr>
        <w:t xml:space="preserve">art. 156 da </w:t>
      </w:r>
      <w:hyperlink r:id="rId55" w:history="1">
        <w:r w:rsidRPr="00CD2820">
          <w:rPr>
            <w:rStyle w:val="Hyperlink"/>
            <w:sz w:val="21"/>
            <w:szCs w:val="21"/>
          </w:rPr>
          <w:t>Lei nº 14.133, de 2021</w:t>
        </w:r>
      </w:hyperlink>
      <w:r w:rsidRPr="00CD2820">
        <w:rPr>
          <w:sz w:val="21"/>
          <w:szCs w:val="21"/>
        </w:rPr>
        <w:t>, a Administração poderá, garantida a prévia defesa, aplicar aos licitantes e/ou adjudicatários as seguintes sanções, sem prejuízo das responsabilidades civil e criminal.</w:t>
      </w:r>
    </w:p>
    <w:p w:rsidR="00C2099B" w:rsidRPr="00CD2820" w:rsidRDefault="00C2099B" w:rsidP="00335172">
      <w:pPr>
        <w:pStyle w:val="Nivel2"/>
        <w:numPr>
          <w:ilvl w:val="1"/>
          <w:numId w:val="53"/>
        </w:numPr>
        <w:autoSpaceDE/>
        <w:autoSpaceDN/>
        <w:adjustRightInd/>
        <w:ind w:left="0" w:firstLine="0"/>
        <w:rPr>
          <w:sz w:val="21"/>
          <w:szCs w:val="21"/>
        </w:rPr>
      </w:pPr>
      <w:r w:rsidRPr="00CD2820">
        <w:rPr>
          <w:sz w:val="21"/>
          <w:szCs w:val="21"/>
        </w:rPr>
        <w:t xml:space="preserve">Em caso de aplicação de multa será recolhida em percentual de 0,5% a 30% incidente sobre o valor do objeto licitado, recolhida no prazo máximo de </w:t>
      </w:r>
      <w:r w:rsidRPr="00CD2820">
        <w:rPr>
          <w:b/>
          <w:bCs/>
          <w:color w:val="FF0000"/>
          <w:sz w:val="21"/>
          <w:szCs w:val="21"/>
        </w:rPr>
        <w:t xml:space="preserve">30 (trinta) dias </w:t>
      </w:r>
      <w:r w:rsidRPr="00CD2820">
        <w:rPr>
          <w:sz w:val="21"/>
          <w:szCs w:val="21"/>
        </w:rPr>
        <w:t xml:space="preserve">corridos, a contar da comunicação oficial. </w:t>
      </w:r>
    </w:p>
    <w:p w:rsidR="00C2099B" w:rsidRPr="00CD2820" w:rsidRDefault="00C2099B" w:rsidP="00335172">
      <w:pPr>
        <w:pStyle w:val="Nivel3"/>
        <w:numPr>
          <w:ilvl w:val="2"/>
          <w:numId w:val="53"/>
        </w:numPr>
        <w:ind w:left="284" w:firstLine="0"/>
        <w:rPr>
          <w:sz w:val="21"/>
          <w:szCs w:val="21"/>
        </w:rPr>
      </w:pPr>
      <w:bookmarkStart w:id="62" w:name="_Hlk113876035"/>
      <w:r w:rsidRPr="00CD2820">
        <w:rPr>
          <w:sz w:val="21"/>
          <w:szCs w:val="21"/>
        </w:rPr>
        <w:t xml:space="preserve">Para as infrações previstas nos itens </w:t>
      </w:r>
      <w:fldSimple w:instr=" REF _Ref114668085 \r \h  \* MERGEFORMAT ">
        <w:r w:rsidR="003B447F" w:rsidRPr="003B447F">
          <w:rPr>
            <w:sz w:val="21"/>
            <w:szCs w:val="21"/>
          </w:rPr>
          <w:t>15.1.1</w:t>
        </w:r>
      </w:fldSimple>
      <w:r w:rsidRPr="00DC223C">
        <w:rPr>
          <w:sz w:val="21"/>
          <w:szCs w:val="21"/>
        </w:rPr>
        <w:t xml:space="preserve">, </w:t>
      </w:r>
      <w:fldSimple w:instr=" REF _Ref114668108 \r \h  \* MERGEFORMAT ">
        <w:r w:rsidR="003B447F" w:rsidRPr="003B447F">
          <w:rPr>
            <w:sz w:val="21"/>
            <w:szCs w:val="21"/>
          </w:rPr>
          <w:t>15.1.2</w:t>
        </w:r>
      </w:fldSimple>
      <w:r w:rsidRPr="00DC223C">
        <w:rPr>
          <w:sz w:val="21"/>
          <w:szCs w:val="21"/>
        </w:rPr>
        <w:t xml:space="preserve"> e </w:t>
      </w:r>
      <w:fldSimple w:instr=" REF _Ref114668139 \r \h  \* MERGEFORMAT ">
        <w:r w:rsidR="003B447F" w:rsidRPr="003B447F">
          <w:rPr>
            <w:sz w:val="21"/>
            <w:szCs w:val="21"/>
          </w:rPr>
          <w:t>15.1.3</w:t>
        </w:r>
      </w:fldSimple>
      <w:r w:rsidRPr="00CD2820">
        <w:rPr>
          <w:sz w:val="21"/>
          <w:szCs w:val="21"/>
        </w:rPr>
        <w:t xml:space="preserve">, a multa será de </w:t>
      </w:r>
      <w:r w:rsidRPr="00CD2820">
        <w:rPr>
          <w:color w:val="FF0000"/>
          <w:sz w:val="21"/>
          <w:szCs w:val="21"/>
        </w:rPr>
        <w:t xml:space="preserve">0,5% </w:t>
      </w:r>
      <w:r w:rsidRPr="00CD2820">
        <w:rPr>
          <w:sz w:val="21"/>
          <w:szCs w:val="21"/>
        </w:rPr>
        <w:t xml:space="preserve">a </w:t>
      </w:r>
      <w:r w:rsidRPr="00CD2820">
        <w:rPr>
          <w:color w:val="FF0000"/>
          <w:sz w:val="21"/>
          <w:szCs w:val="21"/>
        </w:rPr>
        <w:t xml:space="preserve">15% </w:t>
      </w:r>
      <w:r w:rsidRPr="00CD2820">
        <w:rPr>
          <w:sz w:val="21"/>
          <w:szCs w:val="21"/>
        </w:rPr>
        <w:t>do valor do objeto licitado.</w:t>
      </w:r>
    </w:p>
    <w:bookmarkEnd w:id="62"/>
    <w:p w:rsidR="00C2099B" w:rsidRPr="00CD2820" w:rsidRDefault="00C2099B" w:rsidP="00335172">
      <w:pPr>
        <w:pStyle w:val="Nivel3"/>
        <w:numPr>
          <w:ilvl w:val="2"/>
          <w:numId w:val="53"/>
        </w:numPr>
        <w:ind w:left="284" w:firstLine="0"/>
        <w:rPr>
          <w:sz w:val="21"/>
          <w:szCs w:val="21"/>
        </w:rPr>
      </w:pPr>
      <w:r w:rsidRPr="00CD2820">
        <w:rPr>
          <w:sz w:val="21"/>
          <w:szCs w:val="21"/>
        </w:rPr>
        <w:t xml:space="preserve">Para as infrações previstas nos itens </w:t>
      </w:r>
      <w:fldSimple w:instr=" REF _Ref114668249 \r \h  \* MERGEFORMAT ">
        <w:r w:rsidR="003B447F" w:rsidRPr="003B447F">
          <w:rPr>
            <w:sz w:val="21"/>
            <w:szCs w:val="21"/>
          </w:rPr>
          <w:t>15.1.4</w:t>
        </w:r>
      </w:fldSimple>
      <w:r w:rsidRPr="00CD2820">
        <w:rPr>
          <w:sz w:val="21"/>
          <w:szCs w:val="21"/>
        </w:rPr>
        <w:t xml:space="preserve">, </w:t>
      </w:r>
      <w:fldSimple w:instr=" REF _Ref114668245 \r \h  \* MERGEFORMAT ">
        <w:r w:rsidR="003B447F" w:rsidRPr="003B447F">
          <w:rPr>
            <w:sz w:val="21"/>
            <w:szCs w:val="21"/>
          </w:rPr>
          <w:t>15.1.5</w:t>
        </w:r>
      </w:fldSimple>
      <w:r w:rsidRPr="00CD2820">
        <w:rPr>
          <w:sz w:val="21"/>
          <w:szCs w:val="21"/>
        </w:rPr>
        <w:t xml:space="preserve">, </w:t>
      </w:r>
      <w:fldSimple w:instr=" REF _Ref114668247 \r \h  \* MERGEFORMAT ">
        <w:r w:rsidR="003B447F" w:rsidRPr="003B447F">
          <w:rPr>
            <w:sz w:val="21"/>
            <w:szCs w:val="21"/>
          </w:rPr>
          <w:t>15.1.6</w:t>
        </w:r>
      </w:fldSimple>
      <w:r w:rsidRPr="00CD2820">
        <w:rPr>
          <w:sz w:val="21"/>
          <w:szCs w:val="21"/>
        </w:rPr>
        <w:t xml:space="preserve">, </w:t>
      </w:r>
      <w:fldSimple w:instr=" REF _Ref114668251 \r \h  \* MERGEFORMAT ">
        <w:r w:rsidR="003B447F" w:rsidRPr="003B447F">
          <w:rPr>
            <w:sz w:val="21"/>
            <w:szCs w:val="21"/>
          </w:rPr>
          <w:t>15.1.7</w:t>
        </w:r>
      </w:fldSimple>
      <w:r w:rsidRPr="00CD2820">
        <w:rPr>
          <w:sz w:val="21"/>
          <w:szCs w:val="21"/>
        </w:rPr>
        <w:t xml:space="preserve"> e </w:t>
      </w:r>
      <w:fldSimple w:instr=" REF _Ref114668252 \r \h  \* MERGEFORMAT ">
        <w:r w:rsidR="003B447F" w:rsidRPr="003B447F">
          <w:rPr>
            <w:sz w:val="21"/>
            <w:szCs w:val="21"/>
          </w:rPr>
          <w:t>15.1.8</w:t>
        </w:r>
      </w:fldSimple>
      <w:r w:rsidRPr="00CD2820">
        <w:rPr>
          <w:sz w:val="21"/>
          <w:szCs w:val="21"/>
        </w:rPr>
        <w:t xml:space="preserve">, a multa será de </w:t>
      </w:r>
      <w:r w:rsidRPr="00CD2820">
        <w:rPr>
          <w:color w:val="FF0000"/>
          <w:sz w:val="21"/>
          <w:szCs w:val="21"/>
        </w:rPr>
        <w:t xml:space="preserve">15% </w:t>
      </w:r>
      <w:r w:rsidRPr="00CD2820">
        <w:rPr>
          <w:sz w:val="21"/>
          <w:szCs w:val="21"/>
        </w:rPr>
        <w:t xml:space="preserve">a </w:t>
      </w:r>
      <w:r w:rsidRPr="00CD2820">
        <w:rPr>
          <w:color w:val="FF0000"/>
          <w:sz w:val="21"/>
          <w:szCs w:val="21"/>
        </w:rPr>
        <w:t xml:space="preserve">30% </w:t>
      </w:r>
      <w:r w:rsidRPr="00CD2820">
        <w:rPr>
          <w:sz w:val="21"/>
          <w:szCs w:val="21"/>
        </w:rPr>
        <w:t>do valor do objeto licitado.</w:t>
      </w:r>
    </w:p>
    <w:p w:rsidR="00C2099B" w:rsidRPr="00CD2820" w:rsidRDefault="00C2099B" w:rsidP="00335172">
      <w:pPr>
        <w:pStyle w:val="Nivel2"/>
        <w:numPr>
          <w:ilvl w:val="1"/>
          <w:numId w:val="53"/>
        </w:numPr>
        <w:autoSpaceDE/>
        <w:autoSpaceDN/>
        <w:adjustRightInd/>
        <w:ind w:left="0" w:firstLine="0"/>
        <w:rPr>
          <w:sz w:val="21"/>
          <w:szCs w:val="21"/>
        </w:rPr>
      </w:pPr>
      <w:r w:rsidRPr="00CD2820">
        <w:rPr>
          <w:sz w:val="21"/>
          <w:szCs w:val="21"/>
        </w:rPr>
        <w:lastRenderedPageBreak/>
        <w:t>As sanções de advertência, impedimento de licitar e contratar e declaração de inidoneidade para licitar ou contratar poderão ser aplicadas, cumulativamente ou não, à penalidade de multa.</w:t>
      </w:r>
    </w:p>
    <w:p w:rsidR="00C2099B" w:rsidRPr="00CD2820" w:rsidRDefault="00C2099B" w:rsidP="00335172">
      <w:pPr>
        <w:pStyle w:val="Nivel2"/>
        <w:numPr>
          <w:ilvl w:val="1"/>
          <w:numId w:val="53"/>
        </w:numPr>
        <w:autoSpaceDE/>
        <w:autoSpaceDN/>
        <w:adjustRightInd/>
        <w:ind w:left="0" w:firstLine="0"/>
        <w:rPr>
          <w:sz w:val="21"/>
          <w:szCs w:val="21"/>
        </w:rPr>
      </w:pPr>
      <w:r w:rsidRPr="00CD2820">
        <w:rPr>
          <w:sz w:val="21"/>
          <w:szCs w:val="21"/>
        </w:rPr>
        <w:t>A apuração de responsabilidade relacionadas às sanções de impedimento de licitar e contratar e de declaração de inidoneidade para licitar ou contratar demandará a instauração de processo de responsabilização a ser conduzido por comissão previamente instituída, assegurando-se o contraditório e ampla defesa, nos termos da Lei 14.133, de 2021 e do Decreto Municipal n.° 5.807, de 2023.</w:t>
      </w:r>
    </w:p>
    <w:p w:rsidR="00C2099B" w:rsidRPr="00CD2820" w:rsidRDefault="00C2099B" w:rsidP="00F471B9">
      <w:pPr>
        <w:pStyle w:val="Nivel01"/>
        <w:numPr>
          <w:ilvl w:val="0"/>
          <w:numId w:val="53"/>
        </w:numPr>
        <w:spacing w:beforeLines="120" w:afterLines="120" w:line="312" w:lineRule="auto"/>
        <w:ind w:left="0" w:firstLine="0"/>
        <w:rPr>
          <w:sz w:val="21"/>
          <w:szCs w:val="21"/>
        </w:rPr>
      </w:pPr>
      <w:bookmarkStart w:id="63" w:name="_Toc136943943"/>
      <w:r w:rsidRPr="00CD2820">
        <w:rPr>
          <w:sz w:val="21"/>
          <w:szCs w:val="21"/>
        </w:rPr>
        <w:t>DAS DISPOSIÇÕES GERAIS</w:t>
      </w:r>
      <w:bookmarkEnd w:id="63"/>
    </w:p>
    <w:p w:rsidR="00C2099B" w:rsidRPr="00CD2820" w:rsidRDefault="00C2099B" w:rsidP="00335172">
      <w:pPr>
        <w:pStyle w:val="Nivel2"/>
        <w:numPr>
          <w:ilvl w:val="1"/>
          <w:numId w:val="53"/>
        </w:numPr>
        <w:autoSpaceDE/>
        <w:autoSpaceDN/>
        <w:adjustRightInd/>
        <w:ind w:left="0" w:firstLine="0"/>
        <w:rPr>
          <w:sz w:val="21"/>
          <w:szCs w:val="21"/>
        </w:rPr>
      </w:pPr>
      <w:r w:rsidRPr="00CD2820">
        <w:rPr>
          <w:sz w:val="21"/>
          <w:szCs w:val="21"/>
        </w:rPr>
        <w:t>Serão divulgados os atos</w:t>
      </w:r>
      <w:r w:rsidRPr="00CD2820">
        <w:rPr>
          <w:b/>
          <w:color w:val="FF0000"/>
          <w:sz w:val="21"/>
          <w:szCs w:val="21"/>
        </w:rPr>
        <w:t xml:space="preserve"> </w:t>
      </w:r>
      <w:r w:rsidRPr="00CD2820">
        <w:rPr>
          <w:sz w:val="21"/>
          <w:szCs w:val="21"/>
        </w:rPr>
        <w:t>da sessão pública no sistema eletrônico Comprasgov.</w:t>
      </w:r>
    </w:p>
    <w:p w:rsidR="00C2099B" w:rsidRPr="00CD2820" w:rsidRDefault="00C2099B" w:rsidP="00335172">
      <w:pPr>
        <w:pStyle w:val="Nivel2"/>
        <w:numPr>
          <w:ilvl w:val="1"/>
          <w:numId w:val="53"/>
        </w:numPr>
        <w:autoSpaceDE/>
        <w:autoSpaceDN/>
        <w:adjustRightInd/>
        <w:ind w:left="0" w:firstLine="0"/>
        <w:rPr>
          <w:sz w:val="21"/>
          <w:szCs w:val="21"/>
        </w:rPr>
      </w:pPr>
      <w:r w:rsidRPr="00CD2820">
        <w:rPr>
          <w:sz w:val="21"/>
          <w:szCs w:val="21"/>
        </w:rPr>
        <w:t xml:space="preserve">Não havendo expediente ou ocorrendo qualquer fato superveniente que impeça a realização do certame na data marcada, a sessão será automaticamente transferida para o primeiro dia útil </w:t>
      </w:r>
      <w:r w:rsidR="00CD4B8C" w:rsidRPr="00CD2820">
        <w:rPr>
          <w:sz w:val="21"/>
          <w:szCs w:val="21"/>
        </w:rPr>
        <w:t>subseqüente</w:t>
      </w:r>
      <w:r w:rsidRPr="00CD2820">
        <w:rPr>
          <w:sz w:val="21"/>
          <w:szCs w:val="21"/>
        </w:rPr>
        <w:t>, no mesmo horário anteriormente estabelecido, desde que não haja comunicação em contrário, pelo Pregoeiro.</w:t>
      </w:r>
    </w:p>
    <w:p w:rsidR="00C2099B" w:rsidRPr="00CD2820" w:rsidRDefault="00C2099B" w:rsidP="00335172">
      <w:pPr>
        <w:pStyle w:val="Nivel2"/>
        <w:numPr>
          <w:ilvl w:val="1"/>
          <w:numId w:val="53"/>
        </w:numPr>
        <w:autoSpaceDE/>
        <w:autoSpaceDN/>
        <w:adjustRightInd/>
        <w:ind w:left="0" w:firstLine="0"/>
        <w:rPr>
          <w:sz w:val="21"/>
          <w:szCs w:val="21"/>
        </w:rPr>
      </w:pPr>
      <w:r w:rsidRPr="00CD2820">
        <w:rPr>
          <w:sz w:val="21"/>
          <w:szCs w:val="21"/>
        </w:rPr>
        <w:t>Todas as referências de tempo no Edital, no aviso e durante a sessão pública observarão o horário de Brasília - DF.</w:t>
      </w:r>
    </w:p>
    <w:p w:rsidR="00C2099B" w:rsidRPr="00CD2820" w:rsidRDefault="00C2099B" w:rsidP="00335172">
      <w:pPr>
        <w:pStyle w:val="Nivel2"/>
        <w:numPr>
          <w:ilvl w:val="1"/>
          <w:numId w:val="53"/>
        </w:numPr>
        <w:autoSpaceDE/>
        <w:autoSpaceDN/>
        <w:adjustRightInd/>
        <w:ind w:left="0" w:firstLine="0"/>
        <w:rPr>
          <w:sz w:val="21"/>
          <w:szCs w:val="21"/>
        </w:rPr>
      </w:pPr>
      <w:r w:rsidRPr="00CD2820">
        <w:rPr>
          <w:sz w:val="21"/>
          <w:szCs w:val="21"/>
        </w:rPr>
        <w:t>A homologação do resultado desta licitação não implicará direito à contratação.</w:t>
      </w:r>
    </w:p>
    <w:p w:rsidR="00C2099B" w:rsidRPr="00CD2820" w:rsidRDefault="00C2099B" w:rsidP="00335172">
      <w:pPr>
        <w:pStyle w:val="Nivel2"/>
        <w:numPr>
          <w:ilvl w:val="1"/>
          <w:numId w:val="53"/>
        </w:numPr>
        <w:autoSpaceDE/>
        <w:autoSpaceDN/>
        <w:adjustRightInd/>
        <w:ind w:left="0" w:firstLine="0"/>
        <w:rPr>
          <w:sz w:val="21"/>
          <w:szCs w:val="21"/>
        </w:rPr>
      </w:pPr>
      <w:r w:rsidRPr="00CD2820">
        <w:rPr>
          <w:sz w:val="21"/>
          <w:szCs w:val="21"/>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C2099B" w:rsidRPr="00CD2820" w:rsidRDefault="00C2099B" w:rsidP="00335172">
      <w:pPr>
        <w:pStyle w:val="Nivel2"/>
        <w:numPr>
          <w:ilvl w:val="1"/>
          <w:numId w:val="53"/>
        </w:numPr>
        <w:autoSpaceDE/>
        <w:autoSpaceDN/>
        <w:adjustRightInd/>
        <w:ind w:left="0" w:firstLine="0"/>
        <w:rPr>
          <w:sz w:val="21"/>
          <w:szCs w:val="21"/>
        </w:rPr>
      </w:pPr>
      <w:r w:rsidRPr="00CD2820">
        <w:rPr>
          <w:sz w:val="21"/>
          <w:szCs w:val="21"/>
        </w:rPr>
        <w:t>Os licitantes assumem todos os custos de preparação e apresentação de suas propostas e a Administração não será, em nenhum caso, responsável por esses custos, independentemente da condução ou do resultado do processo licitatório.</w:t>
      </w:r>
    </w:p>
    <w:p w:rsidR="00C2099B" w:rsidRPr="00CD2820" w:rsidRDefault="00C2099B" w:rsidP="00335172">
      <w:pPr>
        <w:pStyle w:val="Nivel2"/>
        <w:numPr>
          <w:ilvl w:val="1"/>
          <w:numId w:val="53"/>
        </w:numPr>
        <w:autoSpaceDE/>
        <w:autoSpaceDN/>
        <w:adjustRightInd/>
        <w:ind w:left="0" w:firstLine="0"/>
        <w:rPr>
          <w:sz w:val="21"/>
          <w:szCs w:val="21"/>
        </w:rPr>
      </w:pPr>
      <w:r w:rsidRPr="00CD2820">
        <w:rPr>
          <w:sz w:val="21"/>
          <w:szCs w:val="21"/>
        </w:rPr>
        <w:t>Na contagem dos prazos estabelecidos neste Edital e seus Anexos, excluir-se-á o dia do início e incluir-se-á o do vencimento. Só se iniciam e vencem os prazos em dias de expediente na Administração.</w:t>
      </w:r>
    </w:p>
    <w:p w:rsidR="00C2099B" w:rsidRPr="00CD2820" w:rsidRDefault="00C2099B" w:rsidP="00335172">
      <w:pPr>
        <w:pStyle w:val="Nivel2"/>
        <w:numPr>
          <w:ilvl w:val="1"/>
          <w:numId w:val="53"/>
        </w:numPr>
        <w:autoSpaceDE/>
        <w:autoSpaceDN/>
        <w:adjustRightInd/>
        <w:ind w:left="0" w:firstLine="0"/>
        <w:rPr>
          <w:sz w:val="21"/>
          <w:szCs w:val="21"/>
        </w:rPr>
      </w:pPr>
      <w:r w:rsidRPr="00CD2820">
        <w:rPr>
          <w:sz w:val="21"/>
          <w:szCs w:val="21"/>
        </w:rPr>
        <w:t>O desatendimento de exigências formais não essenciais não importará o afastamento do licitante, desde que seja possível o aproveitamento do ato, observados os princípios da isonomia e do interesse público.</w:t>
      </w:r>
    </w:p>
    <w:p w:rsidR="00C2099B" w:rsidRPr="00CD2820" w:rsidRDefault="00C2099B" w:rsidP="00335172">
      <w:pPr>
        <w:pStyle w:val="Nivel2"/>
        <w:numPr>
          <w:ilvl w:val="1"/>
          <w:numId w:val="53"/>
        </w:numPr>
        <w:autoSpaceDE/>
        <w:autoSpaceDN/>
        <w:adjustRightInd/>
        <w:ind w:left="0" w:firstLine="0"/>
        <w:rPr>
          <w:sz w:val="21"/>
          <w:szCs w:val="21"/>
        </w:rPr>
      </w:pPr>
      <w:r w:rsidRPr="00CD2820">
        <w:rPr>
          <w:sz w:val="21"/>
          <w:szCs w:val="21"/>
        </w:rPr>
        <w:t>Em caso de divergência entre disposições deste Edital e de seus anexos ou demais peças que compõem o processo, prevalecerá as deste Edital.</w:t>
      </w:r>
    </w:p>
    <w:p w:rsidR="00C2099B" w:rsidRPr="00CD2820" w:rsidRDefault="00C2099B" w:rsidP="00335172">
      <w:pPr>
        <w:pStyle w:val="Nivel2"/>
        <w:numPr>
          <w:ilvl w:val="1"/>
          <w:numId w:val="53"/>
        </w:numPr>
        <w:autoSpaceDE/>
        <w:autoSpaceDN/>
        <w:adjustRightInd/>
        <w:ind w:left="0" w:firstLine="0"/>
        <w:rPr>
          <w:sz w:val="21"/>
          <w:szCs w:val="21"/>
        </w:rPr>
      </w:pPr>
      <w:r w:rsidRPr="00CD2820">
        <w:rPr>
          <w:sz w:val="21"/>
          <w:szCs w:val="21"/>
        </w:rPr>
        <w:t>Qualquer informação a respeito deste Edital será fornecida aos interessados pela SERMALI/DILIC, localizada na Rua Passos de Oliveira, 1101 – Centro - São José dos Pinhais/PR, telefone (41) 3</w:t>
      </w:r>
      <w:r w:rsidR="00DC223C">
        <w:rPr>
          <w:sz w:val="21"/>
          <w:szCs w:val="21"/>
        </w:rPr>
        <w:t>299-8251</w:t>
      </w:r>
      <w:r w:rsidRPr="00CD2820">
        <w:rPr>
          <w:sz w:val="21"/>
          <w:szCs w:val="21"/>
        </w:rPr>
        <w:t>, (41) 3381-6670 e/ou e-mail</w:t>
      </w:r>
      <w:r w:rsidRPr="00CD2820">
        <w:rPr>
          <w:b/>
          <w:i/>
          <w:sz w:val="21"/>
          <w:szCs w:val="21"/>
        </w:rPr>
        <w:t xml:space="preserve"> </w:t>
      </w:r>
      <w:r w:rsidR="00DC223C" w:rsidRPr="00DC223C">
        <w:rPr>
          <w:color w:val="0000FF"/>
          <w:sz w:val="21"/>
          <w:szCs w:val="21"/>
          <w:u w:val="single"/>
        </w:rPr>
        <w:t>jocelia.zanon</w:t>
      </w:r>
      <w:r w:rsidRPr="00DC223C">
        <w:rPr>
          <w:color w:val="0000FF"/>
          <w:sz w:val="21"/>
          <w:szCs w:val="21"/>
          <w:u w:val="single"/>
        </w:rPr>
        <w:t>@</w:t>
      </w:r>
      <w:r w:rsidRPr="00CD2820">
        <w:rPr>
          <w:color w:val="0000FF"/>
          <w:sz w:val="21"/>
          <w:szCs w:val="21"/>
          <w:u w:val="single"/>
        </w:rPr>
        <w:t>sjp.pr.gov.br</w:t>
      </w:r>
      <w:r w:rsidRPr="00CD2820">
        <w:rPr>
          <w:b/>
          <w:i/>
          <w:sz w:val="21"/>
          <w:szCs w:val="21"/>
        </w:rPr>
        <w:t xml:space="preserve"> </w:t>
      </w:r>
      <w:r w:rsidRPr="00CD2820">
        <w:rPr>
          <w:sz w:val="21"/>
          <w:szCs w:val="21"/>
        </w:rPr>
        <w:t>em dias úteis, no horário compreendido das 08h00min às 12h00min e das 13h00min às 17h00min.</w:t>
      </w:r>
    </w:p>
    <w:p w:rsidR="00C2099B" w:rsidRPr="00CD2820" w:rsidRDefault="00C2099B" w:rsidP="00335172">
      <w:pPr>
        <w:pStyle w:val="Nivel2"/>
        <w:numPr>
          <w:ilvl w:val="1"/>
          <w:numId w:val="53"/>
        </w:numPr>
        <w:autoSpaceDE/>
        <w:autoSpaceDN/>
        <w:adjustRightInd/>
        <w:ind w:left="0" w:firstLine="0"/>
        <w:rPr>
          <w:sz w:val="21"/>
          <w:szCs w:val="21"/>
        </w:rPr>
      </w:pPr>
      <w:r w:rsidRPr="00CD2820">
        <w:rPr>
          <w:sz w:val="21"/>
          <w:szCs w:val="21"/>
        </w:rPr>
        <w:t>Integram este Edital, para todos os fins e efeitos, os seguintes anexos:</w:t>
      </w:r>
    </w:p>
    <w:p w:rsidR="00C2099B" w:rsidRPr="00CD2820" w:rsidRDefault="00C2099B" w:rsidP="00C2099B">
      <w:pPr>
        <w:pStyle w:val="Nivel3"/>
        <w:ind w:left="284" w:firstLine="0"/>
        <w:rPr>
          <w:sz w:val="21"/>
          <w:szCs w:val="21"/>
        </w:rPr>
      </w:pPr>
      <w:r w:rsidRPr="00CD2820">
        <w:rPr>
          <w:sz w:val="21"/>
          <w:szCs w:val="21"/>
        </w:rPr>
        <w:t>ANEXO I - Termo de Referência</w:t>
      </w:r>
    </w:p>
    <w:p w:rsidR="00C2099B" w:rsidRPr="00CD2820" w:rsidRDefault="00C2099B" w:rsidP="00C2099B">
      <w:pPr>
        <w:pStyle w:val="Nivel3"/>
        <w:ind w:left="284" w:firstLine="0"/>
        <w:rPr>
          <w:sz w:val="21"/>
          <w:szCs w:val="21"/>
        </w:rPr>
      </w:pPr>
      <w:r w:rsidRPr="00CD2820">
        <w:rPr>
          <w:sz w:val="21"/>
          <w:szCs w:val="21"/>
        </w:rPr>
        <w:t>ANEXO II – Orçamento da Administração/Preço Máximo/Especificações Técnicas</w:t>
      </w:r>
    </w:p>
    <w:p w:rsidR="00C2099B" w:rsidRPr="00CD2820" w:rsidRDefault="00C2099B" w:rsidP="00C2099B">
      <w:pPr>
        <w:pStyle w:val="Nivel3"/>
        <w:ind w:left="284" w:firstLine="0"/>
        <w:rPr>
          <w:sz w:val="21"/>
          <w:szCs w:val="21"/>
        </w:rPr>
      </w:pPr>
      <w:r w:rsidRPr="00CD2820">
        <w:rPr>
          <w:sz w:val="21"/>
          <w:szCs w:val="21"/>
        </w:rPr>
        <w:t>ANEXO III – Modelo da Carta Proposta</w:t>
      </w:r>
    </w:p>
    <w:p w:rsidR="00C2099B" w:rsidRPr="00CD2820" w:rsidRDefault="00C2099B" w:rsidP="00C2099B">
      <w:pPr>
        <w:pStyle w:val="Nivel3"/>
        <w:ind w:left="284" w:firstLine="0"/>
        <w:rPr>
          <w:sz w:val="21"/>
          <w:szCs w:val="21"/>
        </w:rPr>
      </w:pPr>
      <w:r w:rsidRPr="00CD2820">
        <w:rPr>
          <w:sz w:val="21"/>
          <w:szCs w:val="21"/>
        </w:rPr>
        <w:lastRenderedPageBreak/>
        <w:t>ANEXO IV – Minuta de Ata de Registro de Preços</w:t>
      </w:r>
    </w:p>
    <w:p w:rsidR="00C2099B" w:rsidRPr="00CD2820" w:rsidRDefault="00C2099B" w:rsidP="00C2099B">
      <w:pPr>
        <w:rPr>
          <w:rFonts w:ascii="Arial" w:hAnsi="Arial" w:cs="Arial"/>
          <w:sz w:val="21"/>
          <w:szCs w:val="21"/>
          <w:highlight w:val="cyan"/>
        </w:rPr>
      </w:pPr>
    </w:p>
    <w:p w:rsidR="00C2099B" w:rsidRPr="00CD2820" w:rsidRDefault="00C2099B" w:rsidP="00C2099B">
      <w:pPr>
        <w:widowControl w:val="0"/>
        <w:suppressLineNumbers/>
        <w:spacing w:line="276" w:lineRule="auto"/>
        <w:jc w:val="right"/>
        <w:rPr>
          <w:rFonts w:ascii="Arial" w:hAnsi="Arial" w:cs="Arial"/>
          <w:sz w:val="21"/>
          <w:szCs w:val="21"/>
        </w:rPr>
      </w:pPr>
      <w:r w:rsidRPr="00CD2820">
        <w:rPr>
          <w:rFonts w:ascii="Arial" w:hAnsi="Arial" w:cs="Arial"/>
          <w:sz w:val="21"/>
          <w:szCs w:val="21"/>
        </w:rPr>
        <w:t xml:space="preserve">   São José dos Pinhais, </w:t>
      </w:r>
      <w:r w:rsidR="00960EA5">
        <w:rPr>
          <w:rFonts w:ascii="Arial" w:hAnsi="Arial" w:cs="Arial"/>
          <w:sz w:val="21"/>
          <w:szCs w:val="21"/>
        </w:rPr>
        <w:t>17</w:t>
      </w:r>
      <w:r w:rsidRPr="00CD2820">
        <w:rPr>
          <w:rFonts w:ascii="Arial" w:hAnsi="Arial" w:cs="Arial"/>
          <w:sz w:val="21"/>
          <w:szCs w:val="21"/>
        </w:rPr>
        <w:t xml:space="preserve"> de </w:t>
      </w:r>
      <w:r w:rsidR="00960EA5">
        <w:rPr>
          <w:rFonts w:ascii="Arial" w:hAnsi="Arial" w:cs="Arial"/>
          <w:sz w:val="21"/>
          <w:szCs w:val="21"/>
        </w:rPr>
        <w:t>dezembro</w:t>
      </w:r>
      <w:r w:rsidRPr="00CD2820">
        <w:rPr>
          <w:rFonts w:ascii="Arial" w:hAnsi="Arial" w:cs="Arial"/>
          <w:sz w:val="21"/>
          <w:szCs w:val="21"/>
        </w:rPr>
        <w:t xml:space="preserve"> de 2024.</w:t>
      </w:r>
    </w:p>
    <w:p w:rsidR="00C2099B" w:rsidRPr="00CD2820" w:rsidRDefault="00C2099B" w:rsidP="00C2099B">
      <w:pPr>
        <w:widowControl w:val="0"/>
        <w:suppressLineNumbers/>
        <w:spacing w:line="276" w:lineRule="auto"/>
        <w:jc w:val="center"/>
        <w:rPr>
          <w:rFonts w:ascii="Arial" w:hAnsi="Arial" w:cs="Arial"/>
          <w:b/>
          <w:sz w:val="21"/>
          <w:szCs w:val="21"/>
        </w:rPr>
      </w:pPr>
    </w:p>
    <w:p w:rsidR="00C2099B" w:rsidRPr="00CD2820" w:rsidRDefault="00C2099B" w:rsidP="00C2099B">
      <w:pPr>
        <w:widowControl w:val="0"/>
        <w:suppressLineNumbers/>
        <w:spacing w:line="276" w:lineRule="auto"/>
        <w:jc w:val="center"/>
        <w:rPr>
          <w:rFonts w:ascii="Arial" w:hAnsi="Arial" w:cs="Arial"/>
          <w:b/>
          <w:sz w:val="21"/>
          <w:szCs w:val="21"/>
        </w:rPr>
      </w:pPr>
    </w:p>
    <w:p w:rsidR="00C2099B" w:rsidRDefault="00C2099B" w:rsidP="00C2099B">
      <w:pPr>
        <w:widowControl w:val="0"/>
        <w:suppressLineNumbers/>
        <w:spacing w:line="276" w:lineRule="auto"/>
        <w:jc w:val="center"/>
        <w:rPr>
          <w:rFonts w:ascii="Arial" w:hAnsi="Arial" w:cs="Arial"/>
          <w:b/>
          <w:sz w:val="21"/>
          <w:szCs w:val="21"/>
          <w:shd w:val="clear" w:color="auto" w:fill="FFFFFF"/>
        </w:rPr>
      </w:pPr>
    </w:p>
    <w:p w:rsidR="00915F83" w:rsidRPr="00915F83" w:rsidRDefault="00915F83" w:rsidP="00C2099B">
      <w:pPr>
        <w:widowControl w:val="0"/>
        <w:suppressLineNumbers/>
        <w:spacing w:line="276" w:lineRule="auto"/>
        <w:jc w:val="center"/>
        <w:rPr>
          <w:rFonts w:ascii="Arial" w:hAnsi="Arial" w:cs="Arial"/>
          <w:b/>
          <w:sz w:val="21"/>
          <w:szCs w:val="21"/>
          <w:shd w:val="clear" w:color="auto" w:fill="FFFFFF"/>
        </w:rPr>
      </w:pPr>
    </w:p>
    <w:p w:rsidR="00915F83" w:rsidRPr="00915F83" w:rsidRDefault="00960EA5" w:rsidP="00915F83">
      <w:pPr>
        <w:widowControl w:val="0"/>
        <w:suppressLineNumbers/>
        <w:spacing w:line="276" w:lineRule="auto"/>
        <w:jc w:val="center"/>
        <w:rPr>
          <w:rFonts w:ascii="Arial" w:hAnsi="Arial" w:cs="Arial"/>
          <w:b/>
          <w:sz w:val="21"/>
          <w:szCs w:val="21"/>
          <w:shd w:val="clear" w:color="auto" w:fill="FFFFFF"/>
        </w:rPr>
      </w:pPr>
      <w:r>
        <w:rPr>
          <w:rFonts w:ascii="Arial" w:hAnsi="Arial" w:cs="Arial"/>
          <w:b/>
          <w:sz w:val="21"/>
          <w:szCs w:val="21"/>
        </w:rPr>
        <w:t>CRISTIANI CARMEZIM</w:t>
      </w:r>
      <w:r w:rsidRPr="00915F83">
        <w:rPr>
          <w:rFonts w:ascii="Arial" w:hAnsi="Arial" w:cs="Arial"/>
          <w:b/>
          <w:sz w:val="21"/>
          <w:szCs w:val="21"/>
          <w:shd w:val="clear" w:color="auto" w:fill="FFFFFF"/>
        </w:rPr>
        <w:t xml:space="preserve"> </w:t>
      </w:r>
    </w:p>
    <w:p w:rsidR="00915F83" w:rsidRDefault="00915F83" w:rsidP="00915F83">
      <w:pPr>
        <w:widowControl w:val="0"/>
        <w:suppressLineNumbers/>
        <w:spacing w:line="276" w:lineRule="auto"/>
        <w:jc w:val="center"/>
        <w:rPr>
          <w:rFonts w:ascii="Arial" w:hAnsi="Arial" w:cs="Arial"/>
          <w:b/>
          <w:sz w:val="21"/>
          <w:szCs w:val="21"/>
          <w:shd w:val="clear" w:color="auto" w:fill="FFFFFF"/>
        </w:rPr>
      </w:pPr>
      <w:r w:rsidRPr="00915F83">
        <w:rPr>
          <w:rFonts w:ascii="Arial" w:hAnsi="Arial" w:cs="Arial"/>
          <w:b/>
          <w:sz w:val="21"/>
          <w:szCs w:val="21"/>
          <w:shd w:val="clear" w:color="auto" w:fill="FFFFFF"/>
        </w:rPr>
        <w:t>Secretári</w:t>
      </w:r>
      <w:r w:rsidR="00960EA5">
        <w:rPr>
          <w:rFonts w:ascii="Arial" w:hAnsi="Arial" w:cs="Arial"/>
          <w:b/>
          <w:sz w:val="21"/>
          <w:szCs w:val="21"/>
          <w:shd w:val="clear" w:color="auto" w:fill="FFFFFF"/>
        </w:rPr>
        <w:t>a</w:t>
      </w:r>
      <w:r w:rsidRPr="00915F83">
        <w:rPr>
          <w:rFonts w:ascii="Arial" w:hAnsi="Arial" w:cs="Arial"/>
          <w:b/>
          <w:sz w:val="21"/>
          <w:szCs w:val="21"/>
          <w:shd w:val="clear" w:color="auto" w:fill="FFFFFF"/>
        </w:rPr>
        <w:t xml:space="preserve"> Municipal </w:t>
      </w:r>
      <w:r>
        <w:rPr>
          <w:rFonts w:ascii="Arial" w:hAnsi="Arial" w:cs="Arial"/>
          <w:b/>
          <w:sz w:val="21"/>
          <w:szCs w:val="21"/>
          <w:shd w:val="clear" w:color="auto" w:fill="FFFFFF"/>
        </w:rPr>
        <w:t>d</w:t>
      </w:r>
      <w:r w:rsidRPr="00915F83">
        <w:rPr>
          <w:rFonts w:ascii="Arial" w:hAnsi="Arial" w:cs="Arial"/>
          <w:b/>
          <w:sz w:val="21"/>
          <w:szCs w:val="21"/>
          <w:shd w:val="clear" w:color="auto" w:fill="FFFFFF"/>
        </w:rPr>
        <w:t>e Educação</w:t>
      </w:r>
    </w:p>
    <w:p w:rsidR="00960EA5" w:rsidRPr="00915F83" w:rsidRDefault="00960EA5" w:rsidP="00915F83">
      <w:pPr>
        <w:widowControl w:val="0"/>
        <w:suppressLineNumbers/>
        <w:spacing w:line="276" w:lineRule="auto"/>
        <w:jc w:val="center"/>
        <w:rPr>
          <w:rFonts w:ascii="Arial" w:hAnsi="Arial" w:cs="Arial"/>
          <w:b/>
          <w:sz w:val="21"/>
          <w:szCs w:val="21"/>
          <w:shd w:val="clear" w:color="auto" w:fill="FFFFFF"/>
        </w:rPr>
      </w:pPr>
      <w:r>
        <w:rPr>
          <w:rFonts w:ascii="Arial" w:hAnsi="Arial" w:cs="Arial"/>
          <w:b/>
          <w:sz w:val="21"/>
          <w:szCs w:val="21"/>
          <w:shd w:val="clear" w:color="auto" w:fill="FFFFFF"/>
        </w:rPr>
        <w:t>(em exercício)</w:t>
      </w:r>
    </w:p>
    <w:p w:rsidR="00915F83" w:rsidRDefault="00915F83" w:rsidP="00C2099B">
      <w:pPr>
        <w:widowControl w:val="0"/>
        <w:suppressLineNumbers/>
        <w:spacing w:line="276" w:lineRule="auto"/>
        <w:jc w:val="center"/>
        <w:rPr>
          <w:rFonts w:ascii="Arial" w:hAnsi="Arial" w:cs="Arial"/>
          <w:b/>
          <w:sz w:val="21"/>
          <w:szCs w:val="21"/>
          <w:shd w:val="clear" w:color="auto" w:fill="FFFFFF"/>
        </w:rPr>
      </w:pPr>
    </w:p>
    <w:p w:rsidR="00915F83" w:rsidRDefault="00915F83" w:rsidP="00C2099B">
      <w:pPr>
        <w:widowControl w:val="0"/>
        <w:suppressLineNumbers/>
        <w:spacing w:line="276" w:lineRule="auto"/>
        <w:jc w:val="center"/>
        <w:rPr>
          <w:rFonts w:ascii="Arial" w:hAnsi="Arial" w:cs="Arial"/>
          <w:b/>
          <w:sz w:val="21"/>
          <w:szCs w:val="21"/>
          <w:shd w:val="clear" w:color="auto" w:fill="FFFFFF"/>
        </w:rPr>
      </w:pPr>
    </w:p>
    <w:p w:rsidR="00915F83" w:rsidRDefault="00915F83" w:rsidP="00C2099B">
      <w:pPr>
        <w:widowControl w:val="0"/>
        <w:suppressLineNumbers/>
        <w:spacing w:line="276" w:lineRule="auto"/>
        <w:jc w:val="center"/>
        <w:rPr>
          <w:rFonts w:ascii="Arial" w:hAnsi="Arial" w:cs="Arial"/>
          <w:b/>
          <w:sz w:val="21"/>
          <w:szCs w:val="21"/>
          <w:shd w:val="clear" w:color="auto" w:fill="FFFFFF"/>
        </w:rPr>
      </w:pPr>
    </w:p>
    <w:p w:rsidR="00C2099B" w:rsidRPr="00CD2820" w:rsidRDefault="00C2099B" w:rsidP="00C2099B">
      <w:pPr>
        <w:widowControl w:val="0"/>
        <w:suppressLineNumbers/>
        <w:spacing w:line="276" w:lineRule="auto"/>
        <w:jc w:val="center"/>
        <w:rPr>
          <w:rFonts w:ascii="Arial" w:hAnsi="Arial" w:cs="Arial"/>
          <w:b/>
          <w:sz w:val="21"/>
          <w:szCs w:val="21"/>
          <w:shd w:val="clear" w:color="auto" w:fill="FFFFFF"/>
        </w:rPr>
      </w:pPr>
      <w:r w:rsidRPr="00CD2820">
        <w:rPr>
          <w:rFonts w:ascii="Arial" w:hAnsi="Arial" w:cs="Arial"/>
          <w:b/>
          <w:sz w:val="21"/>
          <w:szCs w:val="21"/>
          <w:shd w:val="clear" w:color="auto" w:fill="FFFFFF"/>
        </w:rPr>
        <w:t>RAFAEL RUEDA MUHLMANN</w:t>
      </w:r>
    </w:p>
    <w:p w:rsidR="00C2099B" w:rsidRPr="00CD2820" w:rsidRDefault="00C2099B" w:rsidP="00C2099B">
      <w:pPr>
        <w:widowControl w:val="0"/>
        <w:suppressLineNumbers/>
        <w:spacing w:line="276" w:lineRule="auto"/>
        <w:jc w:val="center"/>
        <w:rPr>
          <w:rFonts w:ascii="Arial" w:hAnsi="Arial" w:cs="Arial"/>
          <w:b/>
          <w:sz w:val="21"/>
          <w:szCs w:val="21"/>
        </w:rPr>
      </w:pPr>
      <w:r w:rsidRPr="00CD2820">
        <w:rPr>
          <w:rFonts w:ascii="Arial" w:hAnsi="Arial" w:cs="Arial"/>
          <w:b/>
          <w:sz w:val="21"/>
          <w:szCs w:val="21"/>
        </w:rPr>
        <w:t>Secretário Municipal de Recursos Materiais e Licitações</w:t>
      </w:r>
    </w:p>
    <w:p w:rsidR="00C2099B" w:rsidRPr="00CD2820" w:rsidRDefault="00C2099B" w:rsidP="00C2099B">
      <w:pPr>
        <w:pStyle w:val="Nivel3"/>
        <w:ind w:left="1638" w:hanging="929"/>
        <w:jc w:val="center"/>
        <w:rPr>
          <w:b/>
          <w:color w:val="FF0000"/>
          <w:sz w:val="21"/>
          <w:szCs w:val="21"/>
        </w:rPr>
      </w:pPr>
      <w:r w:rsidRPr="00CD2820">
        <w:rPr>
          <w:b/>
          <w:sz w:val="21"/>
          <w:szCs w:val="21"/>
        </w:rPr>
        <w:br w:type="page"/>
      </w:r>
      <w:bookmarkEnd w:id="0"/>
      <w:r w:rsidRPr="00CD2820">
        <w:rPr>
          <w:b/>
          <w:color w:val="FF0000"/>
          <w:sz w:val="21"/>
          <w:szCs w:val="21"/>
        </w:rPr>
        <w:lastRenderedPageBreak/>
        <w:t>ANEXO I</w:t>
      </w:r>
    </w:p>
    <w:p w:rsidR="00C2099B" w:rsidRDefault="00C2099B" w:rsidP="00C2099B">
      <w:pPr>
        <w:pStyle w:val="Nivel3"/>
        <w:ind w:left="1638" w:hanging="929"/>
        <w:jc w:val="center"/>
        <w:rPr>
          <w:b/>
          <w:color w:val="FF0000"/>
          <w:sz w:val="21"/>
          <w:szCs w:val="21"/>
        </w:rPr>
      </w:pPr>
      <w:r w:rsidRPr="00CD2820">
        <w:rPr>
          <w:b/>
          <w:color w:val="FF0000"/>
          <w:sz w:val="21"/>
          <w:szCs w:val="21"/>
        </w:rPr>
        <w:t>TERMO DE REFERÊNCIA</w:t>
      </w:r>
    </w:p>
    <w:p w:rsidR="003615A0" w:rsidRPr="00AD7137" w:rsidRDefault="003B4A57" w:rsidP="003615A0">
      <w:pPr>
        <w:spacing w:line="276" w:lineRule="auto"/>
        <w:jc w:val="both"/>
        <w:rPr>
          <w:b/>
        </w:rPr>
      </w:pPr>
      <w:hyperlink r:id="rId56" w:history="1">
        <w:r w:rsidR="003615A0" w:rsidRPr="00AD7137">
          <w:rPr>
            <w:rStyle w:val="Hyperlink"/>
            <w:b/>
          </w:rPr>
          <w:t>http://servicos.sjp.pr.gov.br/servicos/compras/controller/edital_lic/</w:t>
        </w:r>
      </w:hyperlink>
    </w:p>
    <w:p w:rsidR="003615A0" w:rsidRPr="00CD2820" w:rsidRDefault="003615A0" w:rsidP="00C2099B">
      <w:pPr>
        <w:pStyle w:val="Nivel3"/>
        <w:ind w:left="1638" w:hanging="929"/>
        <w:jc w:val="center"/>
        <w:rPr>
          <w:b/>
          <w:color w:val="FF0000"/>
          <w:sz w:val="21"/>
          <w:szCs w:val="21"/>
        </w:rPr>
      </w:pPr>
    </w:p>
    <w:p w:rsidR="00C2099B" w:rsidRPr="00CD2820" w:rsidRDefault="00C2099B" w:rsidP="00C2099B">
      <w:pPr>
        <w:rPr>
          <w:rFonts w:ascii="Arial" w:hAnsi="Arial" w:cs="Arial"/>
          <w:b/>
          <w:color w:val="FF0000"/>
          <w:sz w:val="21"/>
          <w:szCs w:val="21"/>
        </w:rPr>
      </w:pPr>
      <w:r w:rsidRPr="00CD2820">
        <w:rPr>
          <w:rFonts w:ascii="Arial" w:hAnsi="Arial" w:cs="Arial"/>
          <w:b/>
          <w:color w:val="FF0000"/>
          <w:sz w:val="21"/>
          <w:szCs w:val="21"/>
        </w:rPr>
        <w:br w:type="page"/>
      </w:r>
    </w:p>
    <w:p w:rsidR="00C2099B" w:rsidRPr="00CD2820" w:rsidRDefault="00C2099B" w:rsidP="00C2099B">
      <w:pPr>
        <w:pStyle w:val="Nivel3"/>
        <w:ind w:left="1638" w:hanging="929"/>
        <w:jc w:val="center"/>
        <w:rPr>
          <w:b/>
          <w:color w:val="FF0000"/>
          <w:sz w:val="21"/>
          <w:szCs w:val="21"/>
        </w:rPr>
      </w:pPr>
      <w:r w:rsidRPr="00CD2820">
        <w:rPr>
          <w:b/>
          <w:color w:val="FF0000"/>
          <w:sz w:val="21"/>
          <w:szCs w:val="21"/>
        </w:rPr>
        <w:lastRenderedPageBreak/>
        <w:t xml:space="preserve">ANEXO II </w:t>
      </w:r>
    </w:p>
    <w:p w:rsidR="00C2099B" w:rsidRPr="00CD2820" w:rsidRDefault="00C2099B" w:rsidP="00C2099B">
      <w:pPr>
        <w:pStyle w:val="Nivel3"/>
        <w:ind w:left="1638" w:hanging="929"/>
        <w:jc w:val="center"/>
        <w:rPr>
          <w:b/>
          <w:color w:val="FF0000"/>
          <w:sz w:val="21"/>
          <w:szCs w:val="21"/>
        </w:rPr>
      </w:pPr>
      <w:r w:rsidRPr="00CD2820">
        <w:rPr>
          <w:b/>
          <w:color w:val="FF0000"/>
          <w:sz w:val="21"/>
          <w:szCs w:val="21"/>
        </w:rPr>
        <w:t>ORÇAMENTO DA ADMINISTRAÇÃO/PREÇO MÁXIMO/ESPECIFICAÇÕES TÉCNICAS</w:t>
      </w:r>
    </w:p>
    <w:p w:rsidR="003615A0" w:rsidRDefault="003615A0" w:rsidP="00C2099B">
      <w:pPr>
        <w:rPr>
          <w:rFonts w:ascii="Arial" w:hAnsi="Arial" w:cs="Arial"/>
          <w:b/>
          <w:color w:val="FF0000"/>
          <w:sz w:val="21"/>
          <w:szCs w:val="21"/>
        </w:rPr>
      </w:pPr>
    </w:p>
    <w:p w:rsidR="00D11159" w:rsidRPr="00B0537C" w:rsidRDefault="00D11159" w:rsidP="00D11159">
      <w:pPr>
        <w:pStyle w:val="Ttulo2"/>
        <w:keepNext w:val="0"/>
        <w:widowControl w:val="0"/>
        <w:suppressLineNumbers/>
        <w:tabs>
          <w:tab w:val="left" w:pos="567"/>
        </w:tabs>
        <w:spacing w:before="0" w:line="276" w:lineRule="auto"/>
        <w:jc w:val="both"/>
        <w:rPr>
          <w:rFonts w:ascii="Arial" w:hAnsi="Arial" w:cs="Arial"/>
          <w:color w:val="auto"/>
          <w:sz w:val="21"/>
          <w:szCs w:val="21"/>
        </w:rPr>
      </w:pPr>
      <w:r w:rsidRPr="00B0537C">
        <w:rPr>
          <w:rFonts w:ascii="Arial" w:hAnsi="Arial" w:cs="Arial"/>
          <w:color w:val="auto"/>
          <w:sz w:val="21"/>
          <w:szCs w:val="21"/>
        </w:rPr>
        <w:t>Conforme o inciso I do artigo 48 da Lei Complementar 123/2006 e alterações, os itens abaixo são destinados exclusivamente à participação de microempresas e empresas de pequeno porte.</w:t>
      </w:r>
    </w:p>
    <w:p w:rsidR="00D11159" w:rsidRPr="004E1F9F" w:rsidRDefault="00D11159" w:rsidP="00D11159">
      <w:pPr>
        <w:keepNext/>
        <w:spacing w:line="276" w:lineRule="auto"/>
        <w:jc w:val="center"/>
        <w:rPr>
          <w:rFonts w:cs="Arial"/>
          <w:b/>
          <w:sz w:val="21"/>
          <w:szCs w:val="21"/>
        </w:rPr>
      </w:pPr>
    </w:p>
    <w:tbl>
      <w:tblPr>
        <w:tblW w:w="9029"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6"/>
        <w:gridCol w:w="3969"/>
        <w:gridCol w:w="1276"/>
        <w:gridCol w:w="1559"/>
        <w:gridCol w:w="1559"/>
      </w:tblGrid>
      <w:tr w:rsidR="00381805" w:rsidRPr="004E1F9F" w:rsidTr="00381805">
        <w:trPr>
          <w:trHeight w:val="515"/>
          <w:tblHeader/>
        </w:trPr>
        <w:tc>
          <w:tcPr>
            <w:tcW w:w="666" w:type="dxa"/>
            <w:shd w:val="clear" w:color="auto" w:fill="F2F2F2"/>
            <w:vAlign w:val="center"/>
          </w:tcPr>
          <w:p w:rsidR="00381805" w:rsidRPr="00AE4797" w:rsidRDefault="00381805" w:rsidP="004F1A7D">
            <w:pPr>
              <w:spacing w:line="240" w:lineRule="atLeast"/>
              <w:ind w:right="-109"/>
              <w:jc w:val="center"/>
              <w:rPr>
                <w:rFonts w:ascii="Arial" w:hAnsi="Arial" w:cs="Arial"/>
                <w:sz w:val="20"/>
                <w:szCs w:val="20"/>
              </w:rPr>
            </w:pPr>
            <w:r w:rsidRPr="00AE4797">
              <w:rPr>
                <w:rFonts w:ascii="Arial" w:hAnsi="Arial" w:cs="Arial"/>
                <w:sz w:val="20"/>
                <w:szCs w:val="20"/>
              </w:rPr>
              <w:t>ITEM</w:t>
            </w:r>
          </w:p>
        </w:tc>
        <w:tc>
          <w:tcPr>
            <w:tcW w:w="3969" w:type="dxa"/>
            <w:shd w:val="clear" w:color="auto" w:fill="F2F2F2"/>
            <w:vAlign w:val="center"/>
          </w:tcPr>
          <w:p w:rsidR="00381805" w:rsidRPr="00AE4797" w:rsidRDefault="00381805" w:rsidP="006C7D90">
            <w:pPr>
              <w:spacing w:line="240" w:lineRule="atLeast"/>
              <w:ind w:right="-109"/>
              <w:jc w:val="center"/>
              <w:rPr>
                <w:rFonts w:ascii="Arial" w:hAnsi="Arial" w:cs="Arial"/>
                <w:sz w:val="20"/>
                <w:szCs w:val="20"/>
              </w:rPr>
            </w:pPr>
            <w:r w:rsidRPr="00AE4797">
              <w:rPr>
                <w:rFonts w:ascii="Arial" w:hAnsi="Arial" w:cs="Arial"/>
                <w:sz w:val="20"/>
                <w:szCs w:val="20"/>
              </w:rPr>
              <w:t>DESCRIÇÃO DO PRODUTO</w:t>
            </w:r>
          </w:p>
        </w:tc>
        <w:tc>
          <w:tcPr>
            <w:tcW w:w="1276" w:type="dxa"/>
            <w:shd w:val="clear" w:color="auto" w:fill="F2F2F2"/>
            <w:vAlign w:val="center"/>
          </w:tcPr>
          <w:p w:rsidR="00381805" w:rsidRPr="00AE4797" w:rsidRDefault="00381805" w:rsidP="004F1A7D">
            <w:pPr>
              <w:spacing w:line="240" w:lineRule="atLeast"/>
              <w:ind w:right="-109"/>
              <w:jc w:val="center"/>
              <w:rPr>
                <w:rFonts w:ascii="Arial" w:hAnsi="Arial" w:cs="Arial"/>
                <w:sz w:val="20"/>
                <w:szCs w:val="20"/>
              </w:rPr>
            </w:pPr>
            <w:r w:rsidRPr="00AE4797">
              <w:rPr>
                <w:rFonts w:ascii="Arial" w:hAnsi="Arial" w:cs="Arial"/>
                <w:sz w:val="20"/>
                <w:szCs w:val="20"/>
              </w:rPr>
              <w:t>QTDE</w:t>
            </w:r>
          </w:p>
          <w:p w:rsidR="00381805" w:rsidRPr="00AE4797" w:rsidRDefault="00381805" w:rsidP="004F1A7D">
            <w:pPr>
              <w:spacing w:line="240" w:lineRule="atLeast"/>
              <w:ind w:right="-109"/>
              <w:jc w:val="center"/>
              <w:rPr>
                <w:rFonts w:ascii="Arial" w:hAnsi="Arial" w:cs="Arial"/>
                <w:sz w:val="20"/>
                <w:szCs w:val="20"/>
              </w:rPr>
            </w:pPr>
            <w:r w:rsidRPr="00AE4797">
              <w:rPr>
                <w:rFonts w:ascii="Arial" w:hAnsi="Arial" w:cs="Arial"/>
                <w:sz w:val="20"/>
                <w:szCs w:val="20"/>
              </w:rPr>
              <w:t>UN</w:t>
            </w:r>
          </w:p>
        </w:tc>
        <w:tc>
          <w:tcPr>
            <w:tcW w:w="1559" w:type="dxa"/>
            <w:shd w:val="clear" w:color="auto" w:fill="F2F2F2"/>
            <w:vAlign w:val="center"/>
          </w:tcPr>
          <w:p w:rsidR="00381805" w:rsidRPr="00AE4797" w:rsidRDefault="00381805" w:rsidP="006C7D90">
            <w:pPr>
              <w:spacing w:line="240" w:lineRule="atLeast"/>
              <w:ind w:right="-109"/>
              <w:jc w:val="center"/>
              <w:rPr>
                <w:rFonts w:ascii="Arial" w:hAnsi="Arial" w:cs="Arial"/>
                <w:sz w:val="20"/>
                <w:szCs w:val="20"/>
              </w:rPr>
            </w:pPr>
            <w:r w:rsidRPr="00AE4797">
              <w:rPr>
                <w:rFonts w:ascii="Arial" w:hAnsi="Arial" w:cs="Arial"/>
                <w:sz w:val="20"/>
                <w:szCs w:val="20"/>
              </w:rPr>
              <w:t>VALOR</w:t>
            </w:r>
          </w:p>
          <w:p w:rsidR="00381805" w:rsidRPr="00AE4797" w:rsidRDefault="00FE785A" w:rsidP="006C7D90">
            <w:pPr>
              <w:spacing w:line="240" w:lineRule="atLeast"/>
              <w:ind w:right="-109"/>
              <w:jc w:val="center"/>
              <w:rPr>
                <w:rFonts w:ascii="Arial" w:hAnsi="Arial" w:cs="Arial"/>
                <w:sz w:val="20"/>
                <w:szCs w:val="20"/>
              </w:rPr>
            </w:pPr>
            <w:r w:rsidRPr="00AE4797">
              <w:rPr>
                <w:rFonts w:ascii="Arial" w:hAnsi="Arial" w:cs="Arial"/>
                <w:sz w:val="20"/>
                <w:szCs w:val="20"/>
              </w:rPr>
              <w:t>UNITÁRIO</w:t>
            </w:r>
          </w:p>
          <w:p w:rsidR="00FE785A" w:rsidRPr="00AE4797" w:rsidRDefault="00FE785A" w:rsidP="006C7D90">
            <w:pPr>
              <w:spacing w:line="240" w:lineRule="atLeast"/>
              <w:ind w:right="-109"/>
              <w:jc w:val="center"/>
              <w:rPr>
                <w:rFonts w:ascii="Arial" w:hAnsi="Arial" w:cs="Arial"/>
                <w:sz w:val="20"/>
                <w:szCs w:val="20"/>
              </w:rPr>
            </w:pPr>
            <w:r w:rsidRPr="00AE4797">
              <w:rPr>
                <w:rFonts w:ascii="Arial" w:hAnsi="Arial" w:cs="Arial"/>
                <w:sz w:val="20"/>
                <w:szCs w:val="20"/>
              </w:rPr>
              <w:t>R$</w:t>
            </w:r>
          </w:p>
        </w:tc>
        <w:tc>
          <w:tcPr>
            <w:tcW w:w="1559" w:type="dxa"/>
            <w:shd w:val="clear" w:color="auto" w:fill="F2F2F2"/>
            <w:vAlign w:val="center"/>
          </w:tcPr>
          <w:p w:rsidR="00381805" w:rsidRPr="00AE4797" w:rsidRDefault="00381805" w:rsidP="006C7D90">
            <w:pPr>
              <w:spacing w:line="240" w:lineRule="atLeast"/>
              <w:ind w:right="-109"/>
              <w:jc w:val="center"/>
              <w:rPr>
                <w:rFonts w:ascii="Arial" w:hAnsi="Arial" w:cs="Arial"/>
                <w:sz w:val="20"/>
                <w:szCs w:val="20"/>
              </w:rPr>
            </w:pPr>
            <w:r w:rsidRPr="00AE4797">
              <w:rPr>
                <w:rFonts w:ascii="Arial" w:hAnsi="Arial" w:cs="Arial"/>
                <w:sz w:val="20"/>
                <w:szCs w:val="20"/>
              </w:rPr>
              <w:t>VALOR TOTAL</w:t>
            </w:r>
          </w:p>
          <w:p w:rsidR="00FE785A" w:rsidRPr="00AE4797" w:rsidRDefault="00FE785A" w:rsidP="006C7D90">
            <w:pPr>
              <w:spacing w:line="240" w:lineRule="atLeast"/>
              <w:ind w:right="-109"/>
              <w:jc w:val="center"/>
              <w:rPr>
                <w:rFonts w:ascii="Arial" w:hAnsi="Arial" w:cs="Arial"/>
                <w:sz w:val="20"/>
                <w:szCs w:val="20"/>
              </w:rPr>
            </w:pPr>
            <w:r w:rsidRPr="00AE4797">
              <w:rPr>
                <w:rFonts w:ascii="Arial" w:hAnsi="Arial" w:cs="Arial"/>
                <w:sz w:val="20"/>
                <w:szCs w:val="20"/>
              </w:rPr>
              <w:t>R$</w:t>
            </w:r>
          </w:p>
        </w:tc>
      </w:tr>
      <w:tr w:rsidR="00691413" w:rsidRPr="004E1F9F" w:rsidTr="00FF7E38">
        <w:tc>
          <w:tcPr>
            <w:tcW w:w="666" w:type="dxa"/>
            <w:vAlign w:val="center"/>
          </w:tcPr>
          <w:p w:rsidR="00691413" w:rsidRPr="00AE4797" w:rsidRDefault="00691413" w:rsidP="004F1A7D">
            <w:pPr>
              <w:spacing w:line="240" w:lineRule="atLeast"/>
              <w:ind w:left="57" w:right="-109"/>
              <w:jc w:val="center"/>
              <w:rPr>
                <w:rFonts w:ascii="Arial" w:hAnsi="Arial" w:cs="Arial"/>
                <w:sz w:val="20"/>
                <w:szCs w:val="20"/>
              </w:rPr>
            </w:pPr>
            <w:r w:rsidRPr="00AE4797">
              <w:rPr>
                <w:rFonts w:ascii="Arial" w:hAnsi="Arial" w:cs="Arial"/>
                <w:sz w:val="20"/>
                <w:szCs w:val="20"/>
              </w:rPr>
              <w:t>1</w:t>
            </w:r>
          </w:p>
        </w:tc>
        <w:tc>
          <w:tcPr>
            <w:tcW w:w="3969" w:type="dxa"/>
          </w:tcPr>
          <w:p w:rsidR="00691413" w:rsidRPr="00AE4797" w:rsidRDefault="00691413" w:rsidP="004F1A7D">
            <w:pPr>
              <w:jc w:val="both"/>
              <w:rPr>
                <w:rFonts w:ascii="Arial" w:hAnsi="Arial" w:cs="Arial"/>
                <w:color w:val="000000"/>
                <w:sz w:val="20"/>
                <w:szCs w:val="20"/>
              </w:rPr>
            </w:pPr>
            <w:r w:rsidRPr="00AE4797">
              <w:rPr>
                <w:rFonts w:ascii="Arial" w:hAnsi="Arial" w:cs="Arial"/>
                <w:color w:val="000000"/>
                <w:sz w:val="20"/>
                <w:szCs w:val="20"/>
              </w:rPr>
              <w:t>302285-(ARMARIO EM MDP P/ COZINHA C/ 3 PORTAS/1 PRATELEIRA 650X1200X315 MM - MOD AEREO - MOBILIARIO SOB MEDIDA)-Armário aéreo com 03 portas, confeccionado em MDP 15 mm, contendo 01 prateleira interna, puxadores em plástico ABS e dobradiças metálicas . Dimensões aproximadas: 65 x 120 x 31,5 cm (A x L x P)</w:t>
            </w:r>
          </w:p>
        </w:tc>
        <w:tc>
          <w:tcPr>
            <w:tcW w:w="1276" w:type="dxa"/>
            <w:vAlign w:val="center"/>
          </w:tcPr>
          <w:p w:rsidR="00691413" w:rsidRPr="00AE4797" w:rsidRDefault="00691413" w:rsidP="004F1A7D">
            <w:pPr>
              <w:jc w:val="center"/>
              <w:rPr>
                <w:rFonts w:ascii="Arial" w:hAnsi="Arial" w:cs="Arial"/>
                <w:color w:val="000000"/>
                <w:sz w:val="20"/>
                <w:szCs w:val="20"/>
              </w:rPr>
            </w:pPr>
            <w:r w:rsidRPr="00AE4797">
              <w:rPr>
                <w:rFonts w:ascii="Arial" w:hAnsi="Arial" w:cs="Arial"/>
                <w:color w:val="000000"/>
                <w:sz w:val="20"/>
                <w:szCs w:val="20"/>
              </w:rPr>
              <w:t>75</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695,20</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52.140,00</w:t>
            </w:r>
          </w:p>
        </w:tc>
      </w:tr>
      <w:tr w:rsidR="00691413" w:rsidRPr="004E1F9F" w:rsidTr="00FF7E38">
        <w:tc>
          <w:tcPr>
            <w:tcW w:w="666" w:type="dxa"/>
            <w:vAlign w:val="center"/>
          </w:tcPr>
          <w:p w:rsidR="00691413" w:rsidRPr="00AE4797" w:rsidRDefault="00691413" w:rsidP="004F1A7D">
            <w:pPr>
              <w:spacing w:line="240" w:lineRule="atLeast"/>
              <w:ind w:left="57" w:right="-109"/>
              <w:jc w:val="center"/>
              <w:rPr>
                <w:rFonts w:ascii="Arial" w:hAnsi="Arial" w:cs="Arial"/>
                <w:sz w:val="20"/>
                <w:szCs w:val="20"/>
              </w:rPr>
            </w:pPr>
            <w:r w:rsidRPr="00AE4797">
              <w:rPr>
                <w:rFonts w:ascii="Arial" w:hAnsi="Arial" w:cs="Arial"/>
                <w:sz w:val="20"/>
                <w:szCs w:val="20"/>
              </w:rPr>
              <w:t>2</w:t>
            </w:r>
          </w:p>
        </w:tc>
        <w:tc>
          <w:tcPr>
            <w:tcW w:w="3969" w:type="dxa"/>
          </w:tcPr>
          <w:p w:rsidR="00691413" w:rsidRPr="00AE4797" w:rsidRDefault="00691413" w:rsidP="004F1A7D">
            <w:pPr>
              <w:jc w:val="both"/>
              <w:rPr>
                <w:rFonts w:ascii="Arial" w:hAnsi="Arial" w:cs="Arial"/>
                <w:color w:val="000000"/>
                <w:sz w:val="20"/>
                <w:szCs w:val="20"/>
              </w:rPr>
            </w:pPr>
            <w:r w:rsidRPr="00AE4797">
              <w:rPr>
                <w:rFonts w:ascii="Arial" w:hAnsi="Arial" w:cs="Arial"/>
                <w:color w:val="000000"/>
                <w:sz w:val="20"/>
                <w:szCs w:val="20"/>
              </w:rPr>
              <w:t>304326-(ARMARIO MULTIUSO 1 PORTA C/ 4 PRATELEIRAS)-ARMARIO MULTIUSO 1 PORTA C/ 4 PRATELEIRAS</w:t>
            </w:r>
            <w:r w:rsidR="00FF7E38" w:rsidRPr="00AE4797">
              <w:rPr>
                <w:rFonts w:ascii="Arial" w:hAnsi="Arial" w:cs="Arial"/>
                <w:color w:val="000000"/>
                <w:sz w:val="20"/>
                <w:szCs w:val="20"/>
              </w:rPr>
              <w:t xml:space="preserve"> </w:t>
            </w:r>
            <w:r w:rsidRPr="00AE4797">
              <w:rPr>
                <w:rFonts w:ascii="Arial" w:hAnsi="Arial" w:cs="Arial"/>
                <w:color w:val="000000"/>
                <w:sz w:val="20"/>
                <w:szCs w:val="20"/>
              </w:rPr>
              <w:t>Armário multiuso 1 porta com 4 prateleiras , estrutura em chapa de  MDF ou MDP 15 mm, na cor branco, dobradiças em aço 35 mm, puxador em ABS, dimensões aproximadas: 39 x 182 x 37,5 cm (L x A x P).</w:t>
            </w:r>
          </w:p>
        </w:tc>
        <w:tc>
          <w:tcPr>
            <w:tcW w:w="1276" w:type="dxa"/>
            <w:vAlign w:val="center"/>
          </w:tcPr>
          <w:p w:rsidR="00691413" w:rsidRPr="00AE4797" w:rsidRDefault="00691413" w:rsidP="004F1A7D">
            <w:pPr>
              <w:jc w:val="center"/>
              <w:rPr>
                <w:rFonts w:ascii="Arial" w:hAnsi="Arial" w:cs="Arial"/>
                <w:color w:val="000000"/>
                <w:sz w:val="20"/>
                <w:szCs w:val="20"/>
              </w:rPr>
            </w:pPr>
            <w:r w:rsidRPr="00AE4797">
              <w:rPr>
                <w:rFonts w:ascii="Arial" w:hAnsi="Arial" w:cs="Arial"/>
                <w:color w:val="000000"/>
                <w:sz w:val="20"/>
                <w:szCs w:val="20"/>
              </w:rPr>
              <w:t>100</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629,04</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62.904,00</w:t>
            </w:r>
          </w:p>
        </w:tc>
      </w:tr>
      <w:tr w:rsidR="00691413" w:rsidRPr="004E1F9F" w:rsidTr="00FF7E38">
        <w:tc>
          <w:tcPr>
            <w:tcW w:w="666" w:type="dxa"/>
            <w:vAlign w:val="center"/>
          </w:tcPr>
          <w:p w:rsidR="00691413" w:rsidRPr="00AE4797" w:rsidRDefault="00691413" w:rsidP="004F1A7D">
            <w:pPr>
              <w:spacing w:line="240" w:lineRule="atLeast"/>
              <w:ind w:left="57" w:right="-109"/>
              <w:jc w:val="center"/>
              <w:rPr>
                <w:rFonts w:ascii="Arial" w:hAnsi="Arial" w:cs="Arial"/>
                <w:sz w:val="20"/>
                <w:szCs w:val="20"/>
              </w:rPr>
            </w:pPr>
            <w:r w:rsidRPr="00AE4797">
              <w:rPr>
                <w:rFonts w:ascii="Arial" w:hAnsi="Arial" w:cs="Arial"/>
                <w:sz w:val="20"/>
                <w:szCs w:val="20"/>
              </w:rPr>
              <w:t>3</w:t>
            </w:r>
          </w:p>
        </w:tc>
        <w:tc>
          <w:tcPr>
            <w:tcW w:w="3969" w:type="dxa"/>
          </w:tcPr>
          <w:p w:rsidR="00691413" w:rsidRPr="00AE4797" w:rsidRDefault="00691413" w:rsidP="00FF7E38">
            <w:pPr>
              <w:jc w:val="both"/>
              <w:rPr>
                <w:rFonts w:ascii="Arial" w:hAnsi="Arial" w:cs="Arial"/>
                <w:color w:val="000000"/>
                <w:sz w:val="20"/>
                <w:szCs w:val="20"/>
              </w:rPr>
            </w:pPr>
            <w:r w:rsidRPr="00AE4797">
              <w:rPr>
                <w:rFonts w:ascii="Arial" w:hAnsi="Arial" w:cs="Arial"/>
                <w:color w:val="000000"/>
                <w:sz w:val="20"/>
                <w:szCs w:val="20"/>
              </w:rPr>
              <w:t>300680-(BALCAO EM MDF C/ PIA EM ACO INOX 550X850X1200 MM - COR BRANCO)-BALCAO EM MDF 18 MM C/ PIA EM AÇO INOX NA COR BRANCO COM 2 PORTAS DE ABRIR , 03 GAVETAS E 01 PRATELEIRA INTERNA MEDINDO 1200X550X850 MM.</w:t>
            </w:r>
          </w:p>
        </w:tc>
        <w:tc>
          <w:tcPr>
            <w:tcW w:w="1276" w:type="dxa"/>
            <w:vAlign w:val="center"/>
          </w:tcPr>
          <w:p w:rsidR="00691413" w:rsidRPr="00AE4797" w:rsidRDefault="00691413" w:rsidP="004F1A7D">
            <w:pPr>
              <w:jc w:val="center"/>
              <w:rPr>
                <w:rFonts w:ascii="Arial" w:hAnsi="Arial" w:cs="Arial"/>
                <w:color w:val="000000"/>
                <w:sz w:val="20"/>
                <w:szCs w:val="20"/>
              </w:rPr>
            </w:pPr>
            <w:r w:rsidRPr="00AE4797">
              <w:rPr>
                <w:rFonts w:ascii="Arial" w:hAnsi="Arial" w:cs="Arial"/>
                <w:color w:val="000000"/>
                <w:sz w:val="20"/>
                <w:szCs w:val="20"/>
              </w:rPr>
              <w:t>20</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1.172,35</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23.447,00</w:t>
            </w:r>
          </w:p>
        </w:tc>
      </w:tr>
      <w:tr w:rsidR="00691413" w:rsidRPr="004E1F9F" w:rsidTr="00FF7E38">
        <w:tc>
          <w:tcPr>
            <w:tcW w:w="666" w:type="dxa"/>
            <w:vAlign w:val="center"/>
          </w:tcPr>
          <w:p w:rsidR="00691413" w:rsidRPr="00AE4797" w:rsidRDefault="00691413" w:rsidP="004F1A7D">
            <w:pPr>
              <w:spacing w:line="240" w:lineRule="atLeast"/>
              <w:ind w:left="57" w:right="-109"/>
              <w:jc w:val="center"/>
              <w:rPr>
                <w:rFonts w:ascii="Arial" w:hAnsi="Arial" w:cs="Arial"/>
                <w:sz w:val="20"/>
                <w:szCs w:val="20"/>
              </w:rPr>
            </w:pPr>
            <w:r w:rsidRPr="00AE4797">
              <w:rPr>
                <w:rFonts w:ascii="Arial" w:hAnsi="Arial" w:cs="Arial"/>
                <w:sz w:val="20"/>
                <w:szCs w:val="20"/>
              </w:rPr>
              <w:t>4</w:t>
            </w:r>
          </w:p>
        </w:tc>
        <w:tc>
          <w:tcPr>
            <w:tcW w:w="3969" w:type="dxa"/>
          </w:tcPr>
          <w:p w:rsidR="00691413" w:rsidRPr="00AE4797" w:rsidRDefault="00691413" w:rsidP="00FF7E38">
            <w:pPr>
              <w:jc w:val="both"/>
              <w:rPr>
                <w:rFonts w:ascii="Arial" w:hAnsi="Arial" w:cs="Arial"/>
                <w:color w:val="000000"/>
                <w:sz w:val="20"/>
                <w:szCs w:val="20"/>
              </w:rPr>
            </w:pPr>
            <w:r w:rsidRPr="00AE4797">
              <w:rPr>
                <w:rFonts w:ascii="Arial" w:hAnsi="Arial" w:cs="Arial"/>
                <w:color w:val="000000"/>
                <w:sz w:val="20"/>
                <w:szCs w:val="20"/>
              </w:rPr>
              <w:t>304327-(BALCÃO DE COZINHA EM 100% MDF)-Balcão de Cozinha com estrutura em 100% MDF de 15mm, na cor branca, com 2 portas de abrir e 01 prateleira interna,  03 gavetas ou 02 gavetas   01 porta pequena, medindo 120x88x52cm, puxadores em alumínio, corrediças telescópicas, dobradiças em aço com 35 mm, com 05 pés em ABS.</w:t>
            </w:r>
          </w:p>
        </w:tc>
        <w:tc>
          <w:tcPr>
            <w:tcW w:w="1276" w:type="dxa"/>
            <w:vAlign w:val="center"/>
          </w:tcPr>
          <w:p w:rsidR="00691413" w:rsidRPr="00AE4797" w:rsidRDefault="00691413" w:rsidP="004F1A7D">
            <w:pPr>
              <w:jc w:val="center"/>
              <w:rPr>
                <w:rFonts w:ascii="Arial" w:hAnsi="Arial" w:cs="Arial"/>
                <w:color w:val="000000"/>
                <w:sz w:val="20"/>
                <w:szCs w:val="20"/>
              </w:rPr>
            </w:pPr>
            <w:r w:rsidRPr="00AE4797">
              <w:rPr>
                <w:rFonts w:ascii="Arial" w:hAnsi="Arial" w:cs="Arial"/>
                <w:color w:val="000000"/>
                <w:sz w:val="20"/>
                <w:szCs w:val="20"/>
              </w:rPr>
              <w:t>75</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774,90</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58.117,50</w:t>
            </w:r>
          </w:p>
        </w:tc>
      </w:tr>
      <w:tr w:rsidR="00691413" w:rsidRPr="004E1F9F" w:rsidTr="00FF7E38">
        <w:tc>
          <w:tcPr>
            <w:tcW w:w="666" w:type="dxa"/>
            <w:vAlign w:val="center"/>
          </w:tcPr>
          <w:p w:rsidR="00691413" w:rsidRPr="00AE4797" w:rsidRDefault="00691413" w:rsidP="004F1A7D">
            <w:pPr>
              <w:spacing w:line="240" w:lineRule="atLeast"/>
              <w:ind w:left="57" w:right="-109"/>
              <w:jc w:val="center"/>
              <w:rPr>
                <w:rFonts w:ascii="Arial" w:hAnsi="Arial" w:cs="Arial"/>
                <w:sz w:val="20"/>
                <w:szCs w:val="20"/>
              </w:rPr>
            </w:pPr>
            <w:r w:rsidRPr="00AE4797">
              <w:rPr>
                <w:rFonts w:ascii="Arial" w:hAnsi="Arial" w:cs="Arial"/>
                <w:sz w:val="20"/>
                <w:szCs w:val="20"/>
              </w:rPr>
              <w:t>5</w:t>
            </w:r>
          </w:p>
        </w:tc>
        <w:tc>
          <w:tcPr>
            <w:tcW w:w="3969" w:type="dxa"/>
          </w:tcPr>
          <w:p w:rsidR="00691413" w:rsidRPr="00AE4797" w:rsidRDefault="00691413" w:rsidP="00AE4797">
            <w:pPr>
              <w:jc w:val="both"/>
              <w:rPr>
                <w:rFonts w:ascii="Arial" w:hAnsi="Arial" w:cs="Arial"/>
                <w:color w:val="000000"/>
                <w:sz w:val="20"/>
                <w:szCs w:val="20"/>
              </w:rPr>
            </w:pPr>
            <w:r w:rsidRPr="00AE4797">
              <w:rPr>
                <w:rFonts w:ascii="Arial" w:hAnsi="Arial" w:cs="Arial"/>
                <w:color w:val="000000"/>
                <w:sz w:val="20"/>
                <w:szCs w:val="20"/>
              </w:rPr>
              <w:t xml:space="preserve">133889-(TAMPO P/ PIA C/ 1 CUBA EM ACO INOX 1200X530 MM)-tampo de pia em aço inox com medidas de 120 cm de largura por 53 cm de comprimento e 13 cm de profundidade da cuba (oval) com posição centralizada. Acompanha </w:t>
            </w:r>
            <w:r w:rsidR="00FF7E38" w:rsidRPr="00AE4797">
              <w:rPr>
                <w:rFonts w:ascii="Arial" w:hAnsi="Arial" w:cs="Arial"/>
                <w:color w:val="000000"/>
                <w:sz w:val="20"/>
                <w:szCs w:val="20"/>
              </w:rPr>
              <w:t>válvula</w:t>
            </w:r>
            <w:r w:rsidRPr="00AE4797">
              <w:rPr>
                <w:rFonts w:ascii="Arial" w:hAnsi="Arial" w:cs="Arial"/>
                <w:color w:val="000000"/>
                <w:sz w:val="20"/>
                <w:szCs w:val="20"/>
              </w:rPr>
              <w:t>.</w:t>
            </w:r>
          </w:p>
        </w:tc>
        <w:tc>
          <w:tcPr>
            <w:tcW w:w="1276" w:type="dxa"/>
            <w:vAlign w:val="center"/>
          </w:tcPr>
          <w:p w:rsidR="00691413" w:rsidRPr="00AE4797" w:rsidRDefault="00691413" w:rsidP="004F1A7D">
            <w:pPr>
              <w:jc w:val="center"/>
              <w:rPr>
                <w:rFonts w:ascii="Arial" w:hAnsi="Arial" w:cs="Arial"/>
                <w:color w:val="000000"/>
                <w:sz w:val="20"/>
                <w:szCs w:val="20"/>
              </w:rPr>
            </w:pPr>
            <w:r w:rsidRPr="00AE4797">
              <w:rPr>
                <w:rFonts w:ascii="Arial" w:hAnsi="Arial" w:cs="Arial"/>
                <w:color w:val="000000"/>
                <w:sz w:val="20"/>
                <w:szCs w:val="20"/>
              </w:rPr>
              <w:t>75</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469,73</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35.229,75</w:t>
            </w:r>
          </w:p>
        </w:tc>
      </w:tr>
      <w:tr w:rsidR="00691413" w:rsidRPr="004E1F9F" w:rsidTr="00FF7E38">
        <w:tc>
          <w:tcPr>
            <w:tcW w:w="666" w:type="dxa"/>
            <w:vAlign w:val="center"/>
          </w:tcPr>
          <w:p w:rsidR="00691413" w:rsidRPr="00AE4797" w:rsidRDefault="00691413" w:rsidP="004F1A7D">
            <w:pPr>
              <w:spacing w:line="240" w:lineRule="atLeast"/>
              <w:ind w:left="57" w:right="-109"/>
              <w:jc w:val="center"/>
              <w:rPr>
                <w:rFonts w:ascii="Arial" w:hAnsi="Arial" w:cs="Arial"/>
                <w:sz w:val="20"/>
                <w:szCs w:val="20"/>
              </w:rPr>
            </w:pPr>
            <w:r w:rsidRPr="00AE4797">
              <w:rPr>
                <w:rFonts w:ascii="Arial" w:hAnsi="Arial" w:cs="Arial"/>
                <w:sz w:val="20"/>
                <w:szCs w:val="20"/>
              </w:rPr>
              <w:t>6</w:t>
            </w:r>
          </w:p>
        </w:tc>
        <w:tc>
          <w:tcPr>
            <w:tcW w:w="3969" w:type="dxa"/>
          </w:tcPr>
          <w:p w:rsidR="00691413" w:rsidRPr="00AE4797" w:rsidRDefault="00691413" w:rsidP="00FF7E38">
            <w:pPr>
              <w:jc w:val="both"/>
              <w:rPr>
                <w:rFonts w:ascii="Arial" w:hAnsi="Arial" w:cs="Arial"/>
                <w:color w:val="000000"/>
                <w:sz w:val="20"/>
                <w:szCs w:val="20"/>
              </w:rPr>
            </w:pPr>
            <w:r w:rsidRPr="00AE4797">
              <w:rPr>
                <w:rFonts w:ascii="Arial" w:hAnsi="Arial" w:cs="Arial"/>
                <w:color w:val="000000"/>
                <w:sz w:val="20"/>
                <w:szCs w:val="20"/>
              </w:rPr>
              <w:t>300015-(CADEIRA P/ ALIMENTACAO INFANTIL 580X720X1000 MM - CAP 18 KG)-CADEIRA DE ALIMENTACÃO:</w:t>
            </w:r>
            <w:r w:rsidR="00FF7E38" w:rsidRPr="00AE4797">
              <w:rPr>
                <w:rFonts w:ascii="Arial" w:hAnsi="Arial" w:cs="Arial"/>
                <w:color w:val="000000"/>
                <w:sz w:val="20"/>
                <w:szCs w:val="20"/>
              </w:rPr>
              <w:t xml:space="preserve"> </w:t>
            </w:r>
            <w:r w:rsidRPr="00AE4797">
              <w:rPr>
                <w:rFonts w:ascii="Arial" w:hAnsi="Arial" w:cs="Arial"/>
                <w:color w:val="000000"/>
                <w:sz w:val="20"/>
                <w:szCs w:val="20"/>
              </w:rPr>
              <w:lastRenderedPageBreak/>
              <w:t>Cadeirote para refeição infantil confeccionado em tubo 3/4, parede 1,2mm, com solda mig, pintura epóxi pó,ponteiras plásticas, assento e encosto revestidos em laminado plástico estampado, com pedana, bandeja removível, dobrável, com trava e cinto de segurança. Capacidade para crianças de até 18 kg.Altura Aprox.100 cm.Comprimento Aprox. 58 cm.Largura Aprox.72 cm Peso Aprox. 5,2 kg Aprovado pelo INMETRO</w:t>
            </w:r>
            <w:r w:rsidR="00FF7E38" w:rsidRPr="00AE4797">
              <w:rPr>
                <w:rFonts w:ascii="Arial" w:hAnsi="Arial" w:cs="Arial"/>
                <w:color w:val="000000"/>
                <w:sz w:val="20"/>
                <w:szCs w:val="20"/>
              </w:rPr>
              <w:t xml:space="preserve">. </w:t>
            </w:r>
            <w:r w:rsidRPr="00AE4797">
              <w:rPr>
                <w:rFonts w:ascii="Arial" w:hAnsi="Arial" w:cs="Arial"/>
                <w:color w:val="000000"/>
                <w:sz w:val="20"/>
                <w:szCs w:val="20"/>
              </w:rPr>
              <w:t>Garantia de 02 (dois) anos, contra defeitos de fabricação.</w:t>
            </w:r>
          </w:p>
        </w:tc>
        <w:tc>
          <w:tcPr>
            <w:tcW w:w="1276" w:type="dxa"/>
            <w:vAlign w:val="center"/>
          </w:tcPr>
          <w:p w:rsidR="00691413" w:rsidRPr="00AE4797" w:rsidRDefault="00691413" w:rsidP="004F1A7D">
            <w:pPr>
              <w:jc w:val="center"/>
              <w:rPr>
                <w:rFonts w:ascii="Arial" w:hAnsi="Arial" w:cs="Arial"/>
                <w:color w:val="000000"/>
                <w:sz w:val="20"/>
                <w:szCs w:val="20"/>
              </w:rPr>
            </w:pPr>
            <w:r w:rsidRPr="00AE4797">
              <w:rPr>
                <w:rFonts w:ascii="Arial" w:hAnsi="Arial" w:cs="Arial"/>
                <w:color w:val="000000"/>
                <w:sz w:val="20"/>
                <w:szCs w:val="20"/>
              </w:rPr>
              <w:lastRenderedPageBreak/>
              <w:t>50</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477,19</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23.859,50</w:t>
            </w:r>
          </w:p>
        </w:tc>
      </w:tr>
      <w:tr w:rsidR="00691413" w:rsidRPr="004E1F9F" w:rsidTr="00FF7E38">
        <w:tc>
          <w:tcPr>
            <w:tcW w:w="666" w:type="dxa"/>
            <w:vAlign w:val="center"/>
          </w:tcPr>
          <w:p w:rsidR="00691413" w:rsidRPr="00AE4797" w:rsidRDefault="00691413" w:rsidP="004F1A7D">
            <w:pPr>
              <w:spacing w:line="240" w:lineRule="atLeast"/>
              <w:ind w:left="57" w:right="-109"/>
              <w:jc w:val="center"/>
              <w:rPr>
                <w:rFonts w:ascii="Arial" w:hAnsi="Arial" w:cs="Arial"/>
                <w:sz w:val="20"/>
                <w:szCs w:val="20"/>
              </w:rPr>
            </w:pPr>
            <w:r w:rsidRPr="00AE4797">
              <w:rPr>
                <w:rFonts w:ascii="Arial" w:hAnsi="Arial" w:cs="Arial"/>
                <w:sz w:val="20"/>
                <w:szCs w:val="20"/>
              </w:rPr>
              <w:lastRenderedPageBreak/>
              <w:t>7</w:t>
            </w:r>
          </w:p>
        </w:tc>
        <w:tc>
          <w:tcPr>
            <w:tcW w:w="3969" w:type="dxa"/>
          </w:tcPr>
          <w:p w:rsidR="00691413" w:rsidRPr="00AE4797" w:rsidRDefault="00691413" w:rsidP="00AE4797">
            <w:pPr>
              <w:jc w:val="both"/>
              <w:rPr>
                <w:rFonts w:ascii="Arial" w:hAnsi="Arial" w:cs="Arial"/>
                <w:color w:val="000000"/>
                <w:sz w:val="20"/>
                <w:szCs w:val="20"/>
              </w:rPr>
            </w:pPr>
            <w:r w:rsidRPr="00AE4797">
              <w:rPr>
                <w:rFonts w:ascii="Arial" w:hAnsi="Arial" w:cs="Arial"/>
                <w:color w:val="000000"/>
                <w:sz w:val="20"/>
                <w:szCs w:val="20"/>
              </w:rPr>
              <w:t xml:space="preserve">300096-(MESA ESCOLAR P/ SECRETARIA C/ 2 GAVETAS E CHAVE 600X750X1400 MM - COR CINZA)-MESA PARA SECRETARIA ESCOLAR DESCRIÇÃO: Tampo medindo: comprimento 1400 cm x altura 750cm x largura 600cm e espessura 25mm, em aglomerado multilaminado revestido em postforming texturizado cor cinza, acabamento lateral com fita cor cinza de PVC 0,5mm espessura, com duas gavetas com chave. Painel frontal, frente e fundo da gaveta em aglomerado 18mm revestido com camada melaminica cor cinza de baixa pressão. Estrutura em tubo de aço industrial SAE 1006/1010 formato de I - 20x30mm chapa 1,5mm de espessura parte superior, 30x50 mm chapa 1,5mm de espessura parte inferior, coluna em 30 x 50 mm chapa 1,5mm, com tratamento anti-ferrugem, pintura epóxi pó na cor cinza, soldas MIG, Fechamento topos inferiores com ponteiras em polipropileno injetado fixados na estrutura através de encaixe e sapatas niveladoras. Garantia de 05 (cinco) anos, contra defeitos de fabricação.  </w:t>
            </w:r>
          </w:p>
        </w:tc>
        <w:tc>
          <w:tcPr>
            <w:tcW w:w="1276" w:type="dxa"/>
            <w:vAlign w:val="center"/>
          </w:tcPr>
          <w:p w:rsidR="00691413" w:rsidRPr="00AE4797" w:rsidRDefault="00691413" w:rsidP="004F1A7D">
            <w:pPr>
              <w:jc w:val="center"/>
              <w:rPr>
                <w:rFonts w:ascii="Arial" w:hAnsi="Arial" w:cs="Arial"/>
                <w:color w:val="000000"/>
                <w:sz w:val="20"/>
                <w:szCs w:val="20"/>
              </w:rPr>
            </w:pPr>
            <w:r w:rsidRPr="00AE4797">
              <w:rPr>
                <w:rFonts w:ascii="Arial" w:hAnsi="Arial" w:cs="Arial"/>
                <w:color w:val="000000"/>
                <w:sz w:val="20"/>
                <w:szCs w:val="20"/>
              </w:rPr>
              <w:t>50</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995,25</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49.762,50</w:t>
            </w:r>
          </w:p>
        </w:tc>
      </w:tr>
      <w:tr w:rsidR="00691413" w:rsidRPr="004E1F9F" w:rsidTr="00FF7E38">
        <w:tc>
          <w:tcPr>
            <w:tcW w:w="666" w:type="dxa"/>
            <w:vAlign w:val="center"/>
          </w:tcPr>
          <w:p w:rsidR="00691413" w:rsidRPr="00AE4797" w:rsidRDefault="00691413" w:rsidP="004F1A7D">
            <w:pPr>
              <w:spacing w:line="240" w:lineRule="atLeast"/>
              <w:ind w:left="57" w:right="-109"/>
              <w:jc w:val="center"/>
              <w:rPr>
                <w:rFonts w:ascii="Arial" w:hAnsi="Arial" w:cs="Arial"/>
                <w:sz w:val="20"/>
                <w:szCs w:val="20"/>
              </w:rPr>
            </w:pPr>
            <w:r w:rsidRPr="00AE4797">
              <w:rPr>
                <w:rFonts w:ascii="Arial" w:hAnsi="Arial" w:cs="Arial"/>
                <w:sz w:val="20"/>
                <w:szCs w:val="20"/>
              </w:rPr>
              <w:t>8</w:t>
            </w:r>
          </w:p>
        </w:tc>
        <w:tc>
          <w:tcPr>
            <w:tcW w:w="3969" w:type="dxa"/>
          </w:tcPr>
          <w:p w:rsidR="00691413" w:rsidRPr="00AE4797" w:rsidRDefault="00691413" w:rsidP="00AE4797">
            <w:pPr>
              <w:jc w:val="both"/>
              <w:rPr>
                <w:rFonts w:ascii="Arial" w:hAnsi="Arial" w:cs="Arial"/>
                <w:color w:val="000000"/>
                <w:sz w:val="20"/>
                <w:szCs w:val="20"/>
              </w:rPr>
            </w:pPr>
            <w:r w:rsidRPr="00AE4797">
              <w:rPr>
                <w:rFonts w:ascii="Arial" w:hAnsi="Arial" w:cs="Arial"/>
                <w:color w:val="000000"/>
                <w:sz w:val="20"/>
                <w:szCs w:val="20"/>
              </w:rPr>
              <w:t>301511-(QUADRO DE AVISOS EM CORTICA C/ MOLDURA EM ALUMINIO 1000X1500 MM)-Quadro de aviso cortiça 100X150cm - QC - Quadro de avisos cortiça com moldura alumínioSerão fornecidos quadros com moldura em alumínio anodizado natural fosco, frisado, vista de 20x19mm profundidade; fundo do quadro confeccionado em eucatex, 10mm e acabamento em cortiça aglomerada selada.Dimensões:Altura 100 cmLargura 150 cm</w:t>
            </w:r>
          </w:p>
        </w:tc>
        <w:tc>
          <w:tcPr>
            <w:tcW w:w="1276" w:type="dxa"/>
            <w:vAlign w:val="center"/>
          </w:tcPr>
          <w:p w:rsidR="00691413" w:rsidRPr="00AE4797" w:rsidRDefault="00691413" w:rsidP="004F1A7D">
            <w:pPr>
              <w:jc w:val="center"/>
              <w:rPr>
                <w:rFonts w:ascii="Arial" w:hAnsi="Arial" w:cs="Arial"/>
                <w:color w:val="000000"/>
                <w:sz w:val="20"/>
                <w:szCs w:val="20"/>
              </w:rPr>
            </w:pPr>
            <w:r w:rsidRPr="00AE4797">
              <w:rPr>
                <w:rFonts w:ascii="Arial" w:hAnsi="Arial" w:cs="Arial"/>
                <w:color w:val="000000"/>
                <w:sz w:val="20"/>
                <w:szCs w:val="20"/>
              </w:rPr>
              <w:t>100</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356,72</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35.672,00</w:t>
            </w:r>
          </w:p>
        </w:tc>
      </w:tr>
      <w:tr w:rsidR="00691413" w:rsidRPr="004E1F9F" w:rsidTr="00FF7E38">
        <w:tc>
          <w:tcPr>
            <w:tcW w:w="666" w:type="dxa"/>
            <w:vAlign w:val="center"/>
          </w:tcPr>
          <w:p w:rsidR="00691413" w:rsidRPr="00AE4797" w:rsidRDefault="00691413" w:rsidP="004F1A7D">
            <w:pPr>
              <w:jc w:val="center"/>
              <w:rPr>
                <w:rFonts w:ascii="Arial" w:hAnsi="Arial" w:cs="Arial"/>
                <w:sz w:val="20"/>
                <w:szCs w:val="20"/>
              </w:rPr>
            </w:pPr>
            <w:r w:rsidRPr="00AE4797">
              <w:rPr>
                <w:rFonts w:ascii="Arial" w:hAnsi="Arial" w:cs="Arial"/>
                <w:sz w:val="20"/>
                <w:szCs w:val="20"/>
              </w:rPr>
              <w:lastRenderedPageBreak/>
              <w:t>9</w:t>
            </w:r>
          </w:p>
        </w:tc>
        <w:tc>
          <w:tcPr>
            <w:tcW w:w="3969" w:type="dxa"/>
          </w:tcPr>
          <w:p w:rsidR="00691413" w:rsidRPr="00AE4797" w:rsidRDefault="00691413" w:rsidP="00AE4797">
            <w:pPr>
              <w:jc w:val="both"/>
              <w:rPr>
                <w:rFonts w:ascii="Arial" w:hAnsi="Arial" w:cs="Arial"/>
                <w:color w:val="000000"/>
                <w:sz w:val="20"/>
                <w:szCs w:val="20"/>
              </w:rPr>
            </w:pPr>
            <w:r w:rsidRPr="00AE4797">
              <w:rPr>
                <w:rFonts w:ascii="Arial" w:hAnsi="Arial" w:cs="Arial"/>
                <w:color w:val="000000"/>
                <w:sz w:val="20"/>
                <w:szCs w:val="20"/>
              </w:rPr>
              <w:t>304179-(QUADRO DE AVISOS EM CORTICA C/ MOLDURA EM ALUMINIO 600X900 MM)-QUADRO DE AVISO EM CORTIÇA 60X90cm - QC - Quadro de avisos cortiça com moldura alumínio anodizado natural fosco, frisado, vista de 20x19mm profundidade; fundo do quadro confeccionado em eucatex, 10mm e acabamento em cortiça aglomerada  selada.Dimensões:Altura 60 cm, Largura 90 cm.</w:t>
            </w:r>
          </w:p>
        </w:tc>
        <w:tc>
          <w:tcPr>
            <w:tcW w:w="1276" w:type="dxa"/>
            <w:vAlign w:val="center"/>
          </w:tcPr>
          <w:p w:rsidR="00691413" w:rsidRPr="00AE4797" w:rsidRDefault="00691413" w:rsidP="004F1A7D">
            <w:pPr>
              <w:jc w:val="center"/>
              <w:rPr>
                <w:rFonts w:ascii="Arial" w:hAnsi="Arial" w:cs="Arial"/>
                <w:color w:val="000000"/>
                <w:sz w:val="20"/>
                <w:szCs w:val="20"/>
              </w:rPr>
            </w:pPr>
            <w:r w:rsidRPr="00AE4797">
              <w:rPr>
                <w:rFonts w:ascii="Arial" w:hAnsi="Arial" w:cs="Arial"/>
                <w:color w:val="000000"/>
                <w:sz w:val="20"/>
                <w:szCs w:val="20"/>
              </w:rPr>
              <w:t>100</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257,90</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25.790,00</w:t>
            </w:r>
          </w:p>
        </w:tc>
      </w:tr>
      <w:tr w:rsidR="00691413" w:rsidRPr="004E1F9F" w:rsidTr="00FF7E38">
        <w:tc>
          <w:tcPr>
            <w:tcW w:w="666" w:type="dxa"/>
            <w:vAlign w:val="center"/>
          </w:tcPr>
          <w:p w:rsidR="00691413" w:rsidRPr="00AE4797" w:rsidRDefault="00691413" w:rsidP="004F1A7D">
            <w:pPr>
              <w:spacing w:line="240" w:lineRule="atLeast"/>
              <w:ind w:left="57" w:right="-109"/>
              <w:jc w:val="center"/>
              <w:rPr>
                <w:rFonts w:ascii="Arial" w:hAnsi="Arial" w:cs="Arial"/>
                <w:sz w:val="20"/>
                <w:szCs w:val="20"/>
              </w:rPr>
            </w:pPr>
            <w:r w:rsidRPr="00AE4797">
              <w:rPr>
                <w:rFonts w:ascii="Arial" w:hAnsi="Arial" w:cs="Arial"/>
                <w:sz w:val="20"/>
                <w:szCs w:val="20"/>
              </w:rPr>
              <w:t>10</w:t>
            </w:r>
          </w:p>
        </w:tc>
        <w:tc>
          <w:tcPr>
            <w:tcW w:w="3969" w:type="dxa"/>
          </w:tcPr>
          <w:p w:rsidR="00691413" w:rsidRPr="00AE4797" w:rsidRDefault="00691413" w:rsidP="00AE4797">
            <w:pPr>
              <w:jc w:val="both"/>
              <w:rPr>
                <w:rFonts w:ascii="Arial" w:hAnsi="Arial" w:cs="Arial"/>
                <w:color w:val="000000"/>
                <w:sz w:val="20"/>
                <w:szCs w:val="20"/>
              </w:rPr>
            </w:pPr>
            <w:r w:rsidRPr="00AE4797">
              <w:rPr>
                <w:rFonts w:ascii="Arial" w:hAnsi="Arial" w:cs="Arial"/>
                <w:color w:val="000000"/>
                <w:sz w:val="20"/>
                <w:szCs w:val="20"/>
              </w:rPr>
              <w:t>302279-(QUADRO EM FELTRO C/ MOLDURA EM MADEIRA 900X1200 MM)-QUADRO EM FELTRO VERDE, COM MOLDURA EM MADEIRA, TAMANHO 900X1200MM</w:t>
            </w:r>
          </w:p>
        </w:tc>
        <w:tc>
          <w:tcPr>
            <w:tcW w:w="1276" w:type="dxa"/>
            <w:vAlign w:val="center"/>
          </w:tcPr>
          <w:p w:rsidR="00691413" w:rsidRPr="00AE4797" w:rsidRDefault="00691413" w:rsidP="004F1A7D">
            <w:pPr>
              <w:jc w:val="center"/>
              <w:rPr>
                <w:rFonts w:ascii="Arial" w:hAnsi="Arial" w:cs="Arial"/>
                <w:color w:val="000000"/>
                <w:sz w:val="20"/>
                <w:szCs w:val="20"/>
              </w:rPr>
            </w:pPr>
            <w:r w:rsidRPr="00AE4797">
              <w:rPr>
                <w:rFonts w:ascii="Arial" w:hAnsi="Arial" w:cs="Arial"/>
                <w:color w:val="000000"/>
                <w:sz w:val="20"/>
                <w:szCs w:val="20"/>
              </w:rPr>
              <w:t>100</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245,78</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24.578,00</w:t>
            </w:r>
          </w:p>
        </w:tc>
      </w:tr>
      <w:tr w:rsidR="00691413" w:rsidRPr="004E1F9F" w:rsidTr="00FF7E38">
        <w:tc>
          <w:tcPr>
            <w:tcW w:w="666" w:type="dxa"/>
            <w:vAlign w:val="center"/>
          </w:tcPr>
          <w:p w:rsidR="00691413" w:rsidRPr="00AE4797" w:rsidRDefault="00691413" w:rsidP="004F1A7D">
            <w:pPr>
              <w:spacing w:line="240" w:lineRule="atLeast"/>
              <w:ind w:left="57" w:right="-109"/>
              <w:jc w:val="center"/>
              <w:rPr>
                <w:rFonts w:ascii="Arial" w:hAnsi="Arial" w:cs="Arial"/>
                <w:sz w:val="20"/>
                <w:szCs w:val="20"/>
              </w:rPr>
            </w:pPr>
            <w:r w:rsidRPr="00AE4797">
              <w:rPr>
                <w:rFonts w:ascii="Arial" w:hAnsi="Arial" w:cs="Arial"/>
                <w:sz w:val="20"/>
                <w:szCs w:val="20"/>
              </w:rPr>
              <w:t>11</w:t>
            </w:r>
          </w:p>
        </w:tc>
        <w:tc>
          <w:tcPr>
            <w:tcW w:w="3969" w:type="dxa"/>
          </w:tcPr>
          <w:p w:rsidR="00691413" w:rsidRPr="00AE4797" w:rsidRDefault="00691413" w:rsidP="00AE4797">
            <w:pPr>
              <w:jc w:val="both"/>
              <w:rPr>
                <w:rFonts w:ascii="Arial" w:hAnsi="Arial" w:cs="Arial"/>
                <w:color w:val="000000"/>
                <w:sz w:val="20"/>
                <w:szCs w:val="20"/>
              </w:rPr>
            </w:pPr>
            <w:r w:rsidRPr="00AE4797">
              <w:rPr>
                <w:rFonts w:ascii="Arial" w:hAnsi="Arial" w:cs="Arial"/>
                <w:color w:val="000000"/>
                <w:sz w:val="20"/>
                <w:szCs w:val="20"/>
              </w:rPr>
              <w:t>304329-(CADEIRA DE REFEICAO C/ RETENTOR ENTREPERNAS)-CADEIRA DE REFEICAO C/ RETENTOR ENTREPERNAS - Cadeira de refeição, confeccionado em tubos de aço e plástico de engenharia, Laminado PVC. Bandeja removível, sobrebandeja, assento ajustável em 7 posições de altura, encosto reclinável em 5 posições , pedana ajustável em 3 posições.Cinto de segurança de 5 pontos, com regulagem na altura dos ombros, retentor entrepernas, protetor nas laterias.Para crianças de até 15 kilos.Dimensões do Produto: Altura 100 cm x Largura 65 cm x Profundidade 93 cmAproivado pelo Inmetro.</w:t>
            </w:r>
          </w:p>
        </w:tc>
        <w:tc>
          <w:tcPr>
            <w:tcW w:w="1276" w:type="dxa"/>
            <w:vAlign w:val="center"/>
          </w:tcPr>
          <w:p w:rsidR="00691413" w:rsidRPr="00AE4797" w:rsidRDefault="00691413" w:rsidP="004F1A7D">
            <w:pPr>
              <w:jc w:val="center"/>
              <w:rPr>
                <w:rFonts w:ascii="Arial" w:hAnsi="Arial" w:cs="Arial"/>
                <w:color w:val="000000"/>
                <w:sz w:val="20"/>
                <w:szCs w:val="20"/>
              </w:rPr>
            </w:pPr>
            <w:r w:rsidRPr="00AE4797">
              <w:rPr>
                <w:rFonts w:ascii="Arial" w:hAnsi="Arial" w:cs="Arial"/>
                <w:color w:val="000000"/>
                <w:sz w:val="20"/>
                <w:szCs w:val="20"/>
              </w:rPr>
              <w:t>50</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421,18</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21.059,00</w:t>
            </w:r>
          </w:p>
        </w:tc>
      </w:tr>
      <w:tr w:rsidR="00691413" w:rsidRPr="004E1F9F" w:rsidTr="00FF7E38">
        <w:tc>
          <w:tcPr>
            <w:tcW w:w="666" w:type="dxa"/>
            <w:vAlign w:val="center"/>
          </w:tcPr>
          <w:p w:rsidR="00691413" w:rsidRPr="00AE4797" w:rsidRDefault="00691413" w:rsidP="004F1A7D">
            <w:pPr>
              <w:spacing w:line="240" w:lineRule="atLeast"/>
              <w:ind w:left="57" w:right="-109"/>
              <w:jc w:val="center"/>
              <w:rPr>
                <w:rFonts w:ascii="Arial" w:hAnsi="Arial" w:cs="Arial"/>
                <w:sz w:val="20"/>
                <w:szCs w:val="20"/>
              </w:rPr>
            </w:pPr>
            <w:r w:rsidRPr="00AE4797">
              <w:rPr>
                <w:rFonts w:ascii="Arial" w:hAnsi="Arial" w:cs="Arial"/>
                <w:sz w:val="20"/>
                <w:szCs w:val="20"/>
              </w:rPr>
              <w:t>12</w:t>
            </w:r>
          </w:p>
        </w:tc>
        <w:tc>
          <w:tcPr>
            <w:tcW w:w="3969" w:type="dxa"/>
          </w:tcPr>
          <w:p w:rsidR="00691413" w:rsidRPr="00AE4797" w:rsidRDefault="00691413" w:rsidP="00AE4797">
            <w:pPr>
              <w:jc w:val="both"/>
              <w:rPr>
                <w:rFonts w:ascii="Arial" w:hAnsi="Arial" w:cs="Arial"/>
                <w:color w:val="000000"/>
                <w:sz w:val="20"/>
                <w:szCs w:val="20"/>
              </w:rPr>
            </w:pPr>
            <w:r w:rsidRPr="00AE4797">
              <w:rPr>
                <w:rFonts w:ascii="Arial" w:hAnsi="Arial" w:cs="Arial"/>
                <w:color w:val="000000"/>
                <w:sz w:val="20"/>
                <w:szCs w:val="20"/>
              </w:rPr>
              <w:t xml:space="preserve">302361-(BANQUETA C/ ASSENTO EM CORINO - COR PRETO)-BANQUETA COM 50CM DE ALTURA , ESTRUTURA PRETA E ASSENTO EM CORINO PRETO. </w:t>
            </w:r>
          </w:p>
        </w:tc>
        <w:tc>
          <w:tcPr>
            <w:tcW w:w="1276" w:type="dxa"/>
            <w:vAlign w:val="center"/>
          </w:tcPr>
          <w:p w:rsidR="00691413" w:rsidRPr="00AE4797" w:rsidRDefault="00691413" w:rsidP="004F1A7D">
            <w:pPr>
              <w:jc w:val="center"/>
              <w:rPr>
                <w:rFonts w:ascii="Arial" w:hAnsi="Arial" w:cs="Arial"/>
                <w:color w:val="000000"/>
                <w:sz w:val="20"/>
                <w:szCs w:val="20"/>
              </w:rPr>
            </w:pPr>
            <w:r w:rsidRPr="00AE4797">
              <w:rPr>
                <w:rFonts w:ascii="Arial" w:hAnsi="Arial" w:cs="Arial"/>
                <w:color w:val="000000"/>
                <w:sz w:val="20"/>
                <w:szCs w:val="20"/>
              </w:rPr>
              <w:t>200</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261,03</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52.206,00</w:t>
            </w:r>
          </w:p>
        </w:tc>
      </w:tr>
      <w:tr w:rsidR="00691413" w:rsidRPr="004E1F9F" w:rsidTr="00FF7E38">
        <w:tc>
          <w:tcPr>
            <w:tcW w:w="666" w:type="dxa"/>
            <w:vAlign w:val="center"/>
          </w:tcPr>
          <w:p w:rsidR="00691413" w:rsidRPr="00AE4797" w:rsidRDefault="00691413" w:rsidP="004F1A7D">
            <w:pPr>
              <w:spacing w:line="240" w:lineRule="atLeast"/>
              <w:ind w:left="57" w:right="-109"/>
              <w:jc w:val="center"/>
              <w:rPr>
                <w:rFonts w:ascii="Arial" w:hAnsi="Arial" w:cs="Arial"/>
                <w:sz w:val="20"/>
                <w:szCs w:val="20"/>
              </w:rPr>
            </w:pPr>
            <w:r w:rsidRPr="00AE4797">
              <w:rPr>
                <w:rFonts w:ascii="Arial" w:hAnsi="Arial" w:cs="Arial"/>
                <w:sz w:val="20"/>
                <w:szCs w:val="20"/>
              </w:rPr>
              <w:t>13</w:t>
            </w:r>
          </w:p>
        </w:tc>
        <w:tc>
          <w:tcPr>
            <w:tcW w:w="3969" w:type="dxa"/>
          </w:tcPr>
          <w:p w:rsidR="00691413" w:rsidRPr="00AE4797" w:rsidRDefault="00691413" w:rsidP="00AE4797">
            <w:pPr>
              <w:jc w:val="both"/>
              <w:rPr>
                <w:rFonts w:ascii="Arial" w:hAnsi="Arial" w:cs="Arial"/>
                <w:color w:val="000000"/>
                <w:sz w:val="20"/>
                <w:szCs w:val="20"/>
              </w:rPr>
            </w:pPr>
            <w:r w:rsidRPr="00AE4797">
              <w:rPr>
                <w:rFonts w:ascii="Arial" w:hAnsi="Arial" w:cs="Arial"/>
                <w:color w:val="000000"/>
                <w:sz w:val="20"/>
                <w:szCs w:val="20"/>
              </w:rPr>
              <w:t>301925-(LONGARINA EM COURVIM C/ BRACOS FIXOS - COR PRETO - 2 LUGARES)-LONGARINA EM COURVIM C/ BRACOS FIXOS - COR PRETO - 2 LUGARESLONGARINA DE 02 LUGARES COM BRAÇO FIXO CORES/REVESTIMENTO</w:t>
            </w:r>
            <w:r w:rsidR="00AE4797">
              <w:rPr>
                <w:rFonts w:ascii="Arial" w:hAnsi="Arial" w:cs="Arial"/>
                <w:color w:val="000000"/>
                <w:sz w:val="20"/>
                <w:szCs w:val="20"/>
              </w:rPr>
              <w:t xml:space="preserve"> </w:t>
            </w:r>
            <w:r w:rsidRPr="00AE4797">
              <w:rPr>
                <w:rFonts w:ascii="Arial" w:hAnsi="Arial" w:cs="Arial"/>
                <w:color w:val="000000"/>
                <w:sz w:val="20"/>
                <w:szCs w:val="20"/>
              </w:rPr>
              <w:t>Assento e encosto em couro sintético na cor preto.</w:t>
            </w:r>
            <w:r w:rsidR="00AE4797">
              <w:rPr>
                <w:rFonts w:ascii="Arial" w:hAnsi="Arial" w:cs="Arial"/>
                <w:color w:val="000000"/>
                <w:sz w:val="20"/>
                <w:szCs w:val="20"/>
              </w:rPr>
              <w:t xml:space="preserve"> </w:t>
            </w:r>
            <w:r w:rsidRPr="00AE4797">
              <w:rPr>
                <w:rFonts w:ascii="Arial" w:hAnsi="Arial" w:cs="Arial"/>
                <w:color w:val="000000"/>
                <w:sz w:val="20"/>
                <w:szCs w:val="20"/>
              </w:rPr>
              <w:t>Partes metálicas e demais componentes na cor preta</w:t>
            </w:r>
            <w:r w:rsidR="00AE4797">
              <w:rPr>
                <w:rFonts w:ascii="Arial" w:hAnsi="Arial" w:cs="Arial"/>
                <w:color w:val="000000"/>
                <w:sz w:val="20"/>
                <w:szCs w:val="20"/>
              </w:rPr>
              <w:t xml:space="preserve"> </w:t>
            </w:r>
            <w:r w:rsidRPr="00AE4797">
              <w:rPr>
                <w:rFonts w:ascii="Arial" w:hAnsi="Arial" w:cs="Arial"/>
                <w:color w:val="000000"/>
                <w:sz w:val="20"/>
                <w:szCs w:val="20"/>
              </w:rPr>
              <w:t>ESTRUTURA</w:t>
            </w:r>
            <w:r w:rsidR="00AE4797">
              <w:rPr>
                <w:rFonts w:ascii="Arial" w:hAnsi="Arial" w:cs="Arial"/>
                <w:color w:val="000000"/>
                <w:sz w:val="20"/>
                <w:szCs w:val="20"/>
              </w:rPr>
              <w:t xml:space="preserve"> </w:t>
            </w:r>
            <w:r w:rsidRPr="00AE4797">
              <w:rPr>
                <w:rFonts w:ascii="Arial" w:hAnsi="Arial" w:cs="Arial"/>
                <w:color w:val="000000"/>
                <w:sz w:val="20"/>
                <w:szCs w:val="20"/>
              </w:rPr>
              <w:t xml:space="preserve">Componentes metálicos ligados entre si pelo processo de solda M.I.G.Estrutura confeccionada em perfil de aço ABNT 1010/1020 tubular c/ parede reforçada (pés horizontais em tubo 30x40mm / Coluna vertical reta ou </w:t>
            </w:r>
            <w:r w:rsidRPr="00AE4797">
              <w:rPr>
                <w:rFonts w:ascii="Arial" w:hAnsi="Arial" w:cs="Arial"/>
                <w:color w:val="000000"/>
                <w:sz w:val="20"/>
                <w:szCs w:val="20"/>
              </w:rPr>
              <w:lastRenderedPageBreak/>
              <w:t>inclinada em tubo 30 x 70mm e, no mínimo, 01 (uma) travessa horizontal contínua (sem emendas) sob o assento em tubo 30 x 70mm.</w:t>
            </w:r>
            <w:r w:rsidR="00AE4797">
              <w:rPr>
                <w:rFonts w:ascii="Arial" w:hAnsi="Arial" w:cs="Arial"/>
                <w:color w:val="000000"/>
                <w:sz w:val="20"/>
                <w:szCs w:val="20"/>
              </w:rPr>
              <w:t xml:space="preserve"> </w:t>
            </w:r>
            <w:r w:rsidRPr="00AE4797">
              <w:rPr>
                <w:rFonts w:ascii="Arial" w:hAnsi="Arial" w:cs="Arial"/>
                <w:color w:val="000000"/>
                <w:sz w:val="20"/>
                <w:szCs w:val="20"/>
              </w:rPr>
              <w:t>ASSENTO E ENCOSTO</w:t>
            </w:r>
            <w:r w:rsidR="00AE4797">
              <w:rPr>
                <w:rFonts w:ascii="Arial" w:hAnsi="Arial" w:cs="Arial"/>
                <w:color w:val="000000"/>
                <w:sz w:val="20"/>
                <w:szCs w:val="20"/>
              </w:rPr>
              <w:t xml:space="preserve"> </w:t>
            </w:r>
            <w:r w:rsidRPr="00AE4797">
              <w:rPr>
                <w:rFonts w:ascii="Arial" w:hAnsi="Arial" w:cs="Arial"/>
                <w:color w:val="000000"/>
                <w:sz w:val="20"/>
                <w:szCs w:val="20"/>
              </w:rPr>
              <w:t xml:space="preserve">interligados por haste de aço ABNT 1010/1020 de 2 ½ " x 5/16" com 2mm de espessura, podendo ser revestida por capa de poliuretano injetado do tipo "integral skin", confeccionados em madeira compensada multilaminada com espessura mínima de 12mm. Assento com características de pouca ou nenhuma conformação na base.Encosto, independente do assento, com formato levemente adaptado ao corpo para proteção da região lombar, sendo ambos, encosto e assento, estofados com espuma de poliuretano de alta resiliência e alta resistência à propagação de rasgos, alta tensão de alongamento e ruptura, baixa fadiga dinâmica e baixa deformação permanente com espessura média de 40 mm e densidade entre 40 e 50 kg/m³, tanto para o assento, quanto para o encosto. Encosto com contra capa injetada em polipropileno. Assento e encosto revestidos courvim ou couro sintético. Acabamento nas bordas podendo ser com perfil de PVC do tipo francês (com largura de 15mm), ou semi-rígido, do tipo Macho/Fêmea (com largura de 15mm) ou outro sistema que dispense o uso de perfil de PVC.DIMENSÕES MINIMAS:Assento: 400mm (largura) x 380-460 mm (profundidade útil)Encosto: 305mm (largura) x 350mm (altura)Largura do apoio superior dos braços: 50 mmAltura chão - topo do encosto: 810mmAltura chão - assento: 430mmEspaço entre os assentos: 100mmBRAÇOSNúmero mínimo de braços: 3 Braços com alma de aço, injetados em espuma de poliuretano (integral skin). Parafusados na estrutura da longarina, de forma a garantir segurança e fixação suficientes ao fluxo de utilização diária ao qual a estrutura é submetida. Sistema de fixação por parafusos capaz de proporcionar a substituição de quaisquer dos braços por eventuais avarias ou desgastes. O sistema de fixação dos braços não deve imprimir ao conjunto falta de harmonia </w:t>
            </w:r>
            <w:r w:rsidRPr="00AE4797">
              <w:rPr>
                <w:rFonts w:ascii="Arial" w:hAnsi="Arial" w:cs="Arial"/>
                <w:color w:val="000000"/>
                <w:sz w:val="20"/>
                <w:szCs w:val="20"/>
              </w:rPr>
              <w:lastRenderedPageBreak/>
              <w:t>visual. Os braços também podem ser fixados sob o assento, contanto que o mesmo seja suficientemente rígido para suportar o fluxo de utilização diária ao qual a estrutura é submetida.</w:t>
            </w:r>
            <w:r w:rsidR="00AE4797">
              <w:rPr>
                <w:rFonts w:ascii="Arial" w:hAnsi="Arial" w:cs="Arial"/>
                <w:color w:val="000000"/>
                <w:sz w:val="20"/>
                <w:szCs w:val="20"/>
              </w:rPr>
              <w:t xml:space="preserve"> </w:t>
            </w:r>
            <w:r w:rsidRPr="00AE4797">
              <w:rPr>
                <w:rFonts w:ascii="Arial" w:hAnsi="Arial" w:cs="Arial"/>
                <w:color w:val="000000"/>
                <w:sz w:val="20"/>
                <w:szCs w:val="20"/>
              </w:rPr>
              <w:t>PINTURA DA ESTRUTURATratamento por banhos desengraxantes, antioxidantes, passivadores e fosfatizantes; pintura pelo sistemaeletrostástico em tinta epóxi - pó na cor preta com polimerização em estufa na temperatura de no mínimo 180ºC.O Objeto deve atender às exigências do Ministério do Trabalho quanto à Norma Reguladora de Segurança e Saúde do Trabalhador MTB ? NR17 ? ERGONOMIA.As dimensões mínimas exigidas podem variar numa faixa de tolerância de até -5%.Garantia mínima de 60 meses contra defeitos de fabricação a partir da emissão da Nota Fiscal de Fornecimento.Certificado/Termo de Garantia de no mínimo 60 (sessenta) meses a partir da emissão da Nota Fiscal de Fornecimento, emitido pelo fabricante, apontando o número específico da Licitação e marca/modelo do produto ofertado, o(s) qual(is) deverá(ão) acompanhar o(s) produto(s) solicitado(s), assim como sua(s) respectiva(s) Nota(s) Fiscal(is).</w:t>
            </w:r>
          </w:p>
        </w:tc>
        <w:tc>
          <w:tcPr>
            <w:tcW w:w="1276" w:type="dxa"/>
            <w:vAlign w:val="center"/>
          </w:tcPr>
          <w:p w:rsidR="00691413" w:rsidRPr="00AE4797" w:rsidRDefault="00691413" w:rsidP="004F1A7D">
            <w:pPr>
              <w:jc w:val="center"/>
              <w:rPr>
                <w:rFonts w:ascii="Arial" w:hAnsi="Arial" w:cs="Arial"/>
                <w:color w:val="000000"/>
                <w:sz w:val="20"/>
                <w:szCs w:val="20"/>
              </w:rPr>
            </w:pPr>
            <w:r w:rsidRPr="00AE4797">
              <w:rPr>
                <w:rFonts w:ascii="Arial" w:hAnsi="Arial" w:cs="Arial"/>
                <w:color w:val="000000"/>
                <w:sz w:val="20"/>
                <w:szCs w:val="20"/>
              </w:rPr>
              <w:lastRenderedPageBreak/>
              <w:t>50</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816,87</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40.843,50</w:t>
            </w:r>
          </w:p>
        </w:tc>
      </w:tr>
      <w:tr w:rsidR="00691413" w:rsidRPr="004E1F9F" w:rsidTr="00FF7E38">
        <w:tc>
          <w:tcPr>
            <w:tcW w:w="666" w:type="dxa"/>
            <w:vAlign w:val="center"/>
          </w:tcPr>
          <w:p w:rsidR="00691413" w:rsidRPr="00AE4797" w:rsidRDefault="00691413" w:rsidP="004F1A7D">
            <w:pPr>
              <w:spacing w:line="240" w:lineRule="atLeast"/>
              <w:ind w:left="57" w:right="-109"/>
              <w:jc w:val="center"/>
              <w:rPr>
                <w:rFonts w:ascii="Arial" w:hAnsi="Arial" w:cs="Arial"/>
                <w:sz w:val="20"/>
                <w:szCs w:val="20"/>
              </w:rPr>
            </w:pPr>
            <w:r w:rsidRPr="00AE4797">
              <w:rPr>
                <w:rFonts w:ascii="Arial" w:hAnsi="Arial" w:cs="Arial"/>
                <w:sz w:val="20"/>
                <w:szCs w:val="20"/>
              </w:rPr>
              <w:lastRenderedPageBreak/>
              <w:t>14</w:t>
            </w:r>
          </w:p>
        </w:tc>
        <w:tc>
          <w:tcPr>
            <w:tcW w:w="3969" w:type="dxa"/>
          </w:tcPr>
          <w:p w:rsidR="00691413" w:rsidRPr="00AE4797" w:rsidRDefault="00691413" w:rsidP="00AE4797">
            <w:pPr>
              <w:jc w:val="both"/>
              <w:rPr>
                <w:rFonts w:ascii="Arial" w:hAnsi="Arial" w:cs="Arial"/>
                <w:color w:val="000000"/>
                <w:sz w:val="20"/>
                <w:szCs w:val="20"/>
              </w:rPr>
            </w:pPr>
            <w:r w:rsidRPr="00AE4797">
              <w:rPr>
                <w:rFonts w:ascii="Arial" w:hAnsi="Arial" w:cs="Arial"/>
                <w:color w:val="000000"/>
                <w:sz w:val="20"/>
                <w:szCs w:val="20"/>
              </w:rPr>
              <w:t>301924-(LONGARINA EM COURVIM C/ BRACOS FIXOS - COR PRETO - 3 LUGARES)-LONGARINA DE 03 LUGARES COM BRAÇO FIXO CORES/REVESTIMENTOAssento e encosto em couro sintético na cor preto.Partes metálicas e demais componentes na cor preta</w:t>
            </w:r>
            <w:r w:rsidR="00AE4797">
              <w:rPr>
                <w:rFonts w:ascii="Arial" w:hAnsi="Arial" w:cs="Arial"/>
                <w:color w:val="000000"/>
                <w:sz w:val="20"/>
                <w:szCs w:val="20"/>
              </w:rPr>
              <w:t xml:space="preserve"> </w:t>
            </w:r>
            <w:r w:rsidRPr="00AE4797">
              <w:rPr>
                <w:rFonts w:ascii="Arial" w:hAnsi="Arial" w:cs="Arial"/>
                <w:color w:val="000000"/>
                <w:sz w:val="20"/>
                <w:szCs w:val="20"/>
              </w:rPr>
              <w:t>ESTRUTURA</w:t>
            </w:r>
            <w:r w:rsidR="00AE4797">
              <w:rPr>
                <w:rFonts w:ascii="Arial" w:hAnsi="Arial" w:cs="Arial"/>
                <w:color w:val="000000"/>
                <w:sz w:val="20"/>
                <w:szCs w:val="20"/>
              </w:rPr>
              <w:t xml:space="preserve"> </w:t>
            </w:r>
            <w:r w:rsidRPr="00AE4797">
              <w:rPr>
                <w:rFonts w:ascii="Arial" w:hAnsi="Arial" w:cs="Arial"/>
                <w:color w:val="000000"/>
                <w:sz w:val="20"/>
                <w:szCs w:val="20"/>
              </w:rPr>
              <w:t xml:space="preserve">Componentes metálicos ligados entre si pelo processo de solda M.I.G.Estrutura confeccionada em perfil de aço ABNT 1010/1020 tubular c/ parede reforçada (pés horizontais em tubo 30x40mm / Coluna vertical reta ou inclinada em tubo 30 x 70mm e, no mínimo, 01 (uma) travessa horizontal contínua (sem emendas) sob o assento em tubo 30 x 70mm.ASSENTO E ENCOSTOAssento e encosto interligados por haste de aço ABNT 1010/1020 de 2 ½ " x 5/16" com 2mm de espessura,podendo ser revestida por capa de poliuretano injetado do tipo "integral skin", confeccionados em </w:t>
            </w:r>
            <w:r w:rsidRPr="00AE4797">
              <w:rPr>
                <w:rFonts w:ascii="Arial" w:hAnsi="Arial" w:cs="Arial"/>
                <w:color w:val="000000"/>
                <w:sz w:val="20"/>
                <w:szCs w:val="20"/>
              </w:rPr>
              <w:lastRenderedPageBreak/>
              <w:t xml:space="preserve">madeira compensada multilaminada com espessura mínima de 12mm. Assento com características de pouca ou nenhuma conformação na base.Encosto, independente do assento, com formato levemente adaptado ao corpo para proteção da região lombar, sendo ambos, encosto e assento, estofados com espuma de poliuretano de alta resiliência e alta resistência à propagação de rasgos, alta tensão de alongamento e ruptura, baixa fadiga dinâmica e baixa deformação permanente com espessura média de 40 mm e densidade entre 40 e 50 kg/m³, tanto para o assento, quanto para o encosto. Encosto com contra capa injetada em polipropileno. Assento e encosto revestidos courvim ou couro sintético. Acabamento nas bordas podendo ser com perfil de PVC do tipo francês (com largura de 15mm), ou semi-rígido, do tipo Macho/Fêmea (com largura de 15mm) ou outro sistema que dispense o uso de perfil de PVC.DIMENSÕES MINIMAS:Assento: 400mm (largura) x 380-460 mm (profundidade útil)Encosto: 305mm (largura) x 350mm (altura)Largura do apoio superior dos braços: 50 mmAltura chão - topo do encosto: 810mmAltura chão - assento: 430mmEspaço entre os assentos: 100mmBRAÇOSNúmero mínimo de braços: 4 Braços com alma de aço, injetados em espuma de poliuretano (integral skin). Parafusados na estrutura da longarina, de forma a garantir segurança e fixação suficientes ao fluxo de utilização diária ao qual a estrutura é submetida. Sistema de fixação por parafusos capaz de proporcionar a substituição de quaisquer dos braços por eventuais avarias ou desgastes. O sistema de fixação dos braços não deve imprimir ao conjunto falta de harmonia visual. Os braços também podem ser fixados sob o assento, contanto que o mesmo seja suficientemente rígido para suportar o fluxo de utilização diária ao qual a estrutura é submetida.PINTURA DA ESTRUTURATratamento por banhos desengraxantes, antioxidantes, passivadores e fosfatizantes; pintura pelo sistemaeletrostástico em tinta epóxi - pó </w:t>
            </w:r>
            <w:r w:rsidRPr="00AE4797">
              <w:rPr>
                <w:rFonts w:ascii="Arial" w:hAnsi="Arial" w:cs="Arial"/>
                <w:color w:val="000000"/>
                <w:sz w:val="20"/>
                <w:szCs w:val="20"/>
              </w:rPr>
              <w:lastRenderedPageBreak/>
              <w:t>na cor preta com polimerização em estufa na temperatura de no mínimo 180ºC.O Objeto deve atender às exigências do Ministério do Trabalho quanto à Norma Reguladora de Segurança e Saúde do Trabalhador MTB ? NR17 ? ERGONOMIA.As dimensões mínimas exigidas podem variar numa faixa de tolerância de até -5%.Garantia mínima de 60 meses contra defeitos de fabricação a partir da emissão da Nota Fiscal de Fornecimento.Certificado/Termo de Garantia de no mínimo 60 (sessenta) meses a partir da emissão da Nota Fiscal de Fornecimento, emitido pelo fabricante, apontando o número específico da Licitação e marca/modelo do produto ofertado, o(s) qual(is) deverá(ão) acompanhar o(s) produto(s) solicitado(s), assim como sua(s) respectiva(s) Nota(s) Fiscal(is).</w:t>
            </w:r>
          </w:p>
        </w:tc>
        <w:tc>
          <w:tcPr>
            <w:tcW w:w="1276" w:type="dxa"/>
            <w:vAlign w:val="center"/>
          </w:tcPr>
          <w:p w:rsidR="00691413" w:rsidRPr="00AE4797" w:rsidRDefault="00691413" w:rsidP="004F1A7D">
            <w:pPr>
              <w:jc w:val="center"/>
              <w:rPr>
                <w:rFonts w:ascii="Arial" w:hAnsi="Arial" w:cs="Arial"/>
                <w:color w:val="000000"/>
                <w:sz w:val="20"/>
                <w:szCs w:val="20"/>
              </w:rPr>
            </w:pPr>
            <w:r w:rsidRPr="00AE4797">
              <w:rPr>
                <w:rFonts w:ascii="Arial" w:hAnsi="Arial" w:cs="Arial"/>
                <w:color w:val="000000"/>
                <w:sz w:val="20"/>
                <w:szCs w:val="20"/>
              </w:rPr>
              <w:lastRenderedPageBreak/>
              <w:t>50</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1.068,13</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53.406,50</w:t>
            </w:r>
          </w:p>
        </w:tc>
      </w:tr>
      <w:tr w:rsidR="00691413" w:rsidRPr="004E1F9F" w:rsidTr="00FF7E38">
        <w:tc>
          <w:tcPr>
            <w:tcW w:w="666" w:type="dxa"/>
            <w:vAlign w:val="center"/>
          </w:tcPr>
          <w:p w:rsidR="00691413" w:rsidRPr="00AE4797" w:rsidRDefault="00691413" w:rsidP="004F1A7D">
            <w:pPr>
              <w:spacing w:line="240" w:lineRule="atLeast"/>
              <w:ind w:left="57" w:right="-109"/>
              <w:jc w:val="center"/>
              <w:rPr>
                <w:rFonts w:ascii="Arial" w:hAnsi="Arial" w:cs="Arial"/>
                <w:sz w:val="20"/>
                <w:szCs w:val="20"/>
              </w:rPr>
            </w:pPr>
            <w:r w:rsidRPr="00AE4797">
              <w:rPr>
                <w:rFonts w:ascii="Arial" w:hAnsi="Arial" w:cs="Arial"/>
                <w:sz w:val="20"/>
                <w:szCs w:val="20"/>
              </w:rPr>
              <w:lastRenderedPageBreak/>
              <w:t>15</w:t>
            </w:r>
          </w:p>
        </w:tc>
        <w:tc>
          <w:tcPr>
            <w:tcW w:w="3969" w:type="dxa"/>
          </w:tcPr>
          <w:p w:rsidR="00691413" w:rsidRPr="00AE4797" w:rsidRDefault="00691413" w:rsidP="00AE4797">
            <w:pPr>
              <w:jc w:val="both"/>
              <w:rPr>
                <w:rFonts w:ascii="Arial" w:hAnsi="Arial" w:cs="Arial"/>
                <w:color w:val="000000"/>
                <w:sz w:val="20"/>
                <w:szCs w:val="20"/>
              </w:rPr>
            </w:pPr>
            <w:r w:rsidRPr="00AE4797">
              <w:rPr>
                <w:rFonts w:ascii="Arial" w:hAnsi="Arial" w:cs="Arial"/>
                <w:color w:val="000000"/>
                <w:sz w:val="20"/>
                <w:szCs w:val="20"/>
              </w:rPr>
              <w:t xml:space="preserve">301951-(BALCAO BAIXO EM MDF/MDP C/ 3 PORTAS/1 PRATELEIRA 1200X500X750 MM - COR MARFIM ATENAS OU SIMILAR)-BALCÃO BAIXO 03 PORTAS COM 01 PRATELEIRA INTERNA, MEDINDO 1200X500X750 MMCOR: MARFIM ATENAS OU SIMILARConfeccionado em MDF ou MDP, sendo 25mm de espessura para o tampo e 18mm para demais partes, revestida com filme melamínico texturizado de baixa pressão. Fundo vertical confeccionado em MDF ou MDP de 10 a 18mm de espessura, revestido nas duas faces com laminado melamínico texturizado de baixa pressão.Bordas retas com acabamento em fita de PVC de 2mm a 3mm de espessura para o tampo e portas e de 1mm a 2mm para demais partes (exceto fundo), na cor e padrão do revestimento com resistência a impactos e termicamente estável, colada pelo processo ""hot melt"". Portas revestidas em ambas as faces com laminado melamínico texturizado de baixa pressão e bordas retas com acabamento em fita de PVC de 2mm a 3mm de espessura (quando o mobiliário possuir em sua composição de cores azul marinho; griz firenze ou similar). Sistema de fixação do tampo/laterais composto por tambor de giro confeccionado em zamak Ø15mm, </w:t>
            </w:r>
            <w:r w:rsidRPr="00AE4797">
              <w:rPr>
                <w:rFonts w:ascii="Arial" w:hAnsi="Arial" w:cs="Arial"/>
                <w:color w:val="000000"/>
                <w:sz w:val="20"/>
                <w:szCs w:val="20"/>
              </w:rPr>
              <w:lastRenderedPageBreak/>
              <w:t>parafuso de montagem rápida M6 em zamak e tampas plásticas de acabamento. Fixação da base/laterais através de parafusos CPL Ø1/4""x2.1/2"" com bucha metálica ou porca cilindrica em ZAMAK. Furação lateral para regulagem das prateleiras, com pinos de sustentação confeccionados em aço. Dobradiças em aço zamak com abertura em ângulo de 270°, proteção para remoção involuntária e ajuste da altura (2mm / - 2mm). Sistema de chaveamento composto por chave com capa plástica escamoteável dupla face, rotação de 180º, cilindro com Ø17x22mm, com abas para fixação e acabamento cromado, na porta única e em uma das portas que fizer par com outra que abra em sentido oposto. Trincos tipo gangorra, fixados na parte interna da porta que não possuir sistema de chaveamento, no lado superior e inferior. Puxador tipo haste, confeccionado em zamak com furação 288mm, pintura epóxi e acabamento liso, fixados por meio de parafusos métricos M4x25mm, ou manufaturado em barra de aço trefilado de 5/8'' de diâmetro, com acabamento escovado ou liso. Base metálica de sustentação em tubo de aço de 30x50mm (largura x altura), com 1,2mm de espessura, com pintura epóxi e acabamento liso. Sapatas niveladoras com base em nylon injetado na cor preta e barra roscada de Ø5/16""x25mm.A base metálica deve ser confeccionada na cor Preto.DIMENSÕES DO MOBILIÁRIO - 1200X500X750 MM (LxPxA).As dimensões exigidas podem variar numa faixa de tolerância de   -5%.Garantia mínima de 60 meses contra defeitos de fabricação a partir da emissão da Nota Fiscal de Fornecimento.Certificado/Termo de Garantia de no mínimo 60 (sessenta) meses a partir da emissão da Nota Fiscal de Fornecimento, emitido pelo fabricante, apontando o número específico da Licitação e marca/modelo do produto ofertado, o(s) qual(is) deverá(ão) acompanhar o(s) produto(s) solicitado(s), assim como sua(s) respectiva(s) Nota(s) Fiscal(is).</w:t>
            </w:r>
          </w:p>
        </w:tc>
        <w:tc>
          <w:tcPr>
            <w:tcW w:w="1276" w:type="dxa"/>
            <w:vAlign w:val="center"/>
          </w:tcPr>
          <w:p w:rsidR="00691413" w:rsidRPr="00AE4797" w:rsidRDefault="00691413" w:rsidP="004F1A7D">
            <w:pPr>
              <w:jc w:val="center"/>
              <w:rPr>
                <w:rFonts w:ascii="Arial" w:hAnsi="Arial" w:cs="Arial"/>
                <w:color w:val="000000"/>
                <w:sz w:val="20"/>
                <w:szCs w:val="20"/>
              </w:rPr>
            </w:pPr>
            <w:r w:rsidRPr="00AE4797">
              <w:rPr>
                <w:rFonts w:ascii="Arial" w:hAnsi="Arial" w:cs="Arial"/>
                <w:color w:val="000000"/>
                <w:sz w:val="20"/>
                <w:szCs w:val="20"/>
              </w:rPr>
              <w:lastRenderedPageBreak/>
              <w:t>50</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991,74</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49.587,00</w:t>
            </w:r>
          </w:p>
        </w:tc>
      </w:tr>
      <w:tr w:rsidR="00691413" w:rsidRPr="004E1F9F" w:rsidTr="00FF7E38">
        <w:tc>
          <w:tcPr>
            <w:tcW w:w="666" w:type="dxa"/>
            <w:vAlign w:val="center"/>
          </w:tcPr>
          <w:p w:rsidR="00691413" w:rsidRPr="00AE4797" w:rsidRDefault="00691413" w:rsidP="004F1A7D">
            <w:pPr>
              <w:spacing w:line="240" w:lineRule="atLeast"/>
              <w:ind w:left="57" w:right="-109"/>
              <w:jc w:val="center"/>
              <w:rPr>
                <w:rFonts w:ascii="Arial" w:hAnsi="Arial" w:cs="Arial"/>
                <w:sz w:val="20"/>
                <w:szCs w:val="20"/>
              </w:rPr>
            </w:pPr>
            <w:r w:rsidRPr="00AE4797">
              <w:rPr>
                <w:rFonts w:ascii="Arial" w:hAnsi="Arial" w:cs="Arial"/>
                <w:sz w:val="20"/>
                <w:szCs w:val="20"/>
              </w:rPr>
              <w:lastRenderedPageBreak/>
              <w:t>16</w:t>
            </w:r>
          </w:p>
        </w:tc>
        <w:tc>
          <w:tcPr>
            <w:tcW w:w="3969" w:type="dxa"/>
          </w:tcPr>
          <w:p w:rsidR="00691413" w:rsidRPr="00AE4797" w:rsidRDefault="00691413" w:rsidP="00AE4797">
            <w:pPr>
              <w:jc w:val="both"/>
              <w:rPr>
                <w:rFonts w:ascii="Arial" w:hAnsi="Arial" w:cs="Arial"/>
                <w:color w:val="000000"/>
                <w:sz w:val="20"/>
                <w:szCs w:val="20"/>
              </w:rPr>
            </w:pPr>
            <w:r w:rsidRPr="00AE4797">
              <w:rPr>
                <w:rFonts w:ascii="Arial" w:hAnsi="Arial" w:cs="Arial"/>
                <w:color w:val="000000"/>
                <w:sz w:val="20"/>
                <w:szCs w:val="20"/>
              </w:rPr>
              <w:t xml:space="preserve">301983-(BALCAO BAIXO EM MDFMDP C/ 2 PORTAS/1 PRATELEIRA </w:t>
            </w:r>
            <w:r w:rsidRPr="00AE4797">
              <w:rPr>
                <w:rFonts w:ascii="Arial" w:hAnsi="Arial" w:cs="Arial"/>
                <w:color w:val="000000"/>
                <w:sz w:val="20"/>
                <w:szCs w:val="20"/>
              </w:rPr>
              <w:lastRenderedPageBreak/>
              <w:t xml:space="preserve">800X500X750 MM - COR MARFIM ATENAS OU SIMILAR)-BALCÃO BAIXO 02 PORTAS COM 01 PRATELEIRA INTERNA, MEDINDO 800X500X750 MMCOR: MARFIM ATENAS OU SIMILARConfeccionado em MDF ou MDP, sendo 25mm de espessura para o tampo e 18mm para demais partes, revestida com filme melamínico texturizado de baixa pressão. Fundo vertical confeccionado em MDF ou MDP de 10 a 18mm de espessura, revestido nas duas faces com laminado melamínico texturizado de baixa pressão.Bordas retas com acabamento em fita de PVC de 2mm a 3mm de espessura para o tampo e portas e de 1mm a 2mm para demais partes (exceto fundo), na cor e padrão do revestimento com resistência a impactos e termicamente estável, colada pelo processo ""hot melt"". Portas revestidas em ambas as faces com laminado melamínico texturizado de baixa pressão e bordas retas com acabamento em fita de PVC de 2mm a 3mm de espessura (quando o mobiliário possuir em sua composição de cores azul marinho; griz firenze ou similar). Sistema de fixação do tampo/laterais composto por tambor de giro confeccionado em zamak Ø15mm, parafuso de montagem rápida M6 em zamak e tampas plásticas de acabamento. Fixação da base/laterais através de parafusos CPL Ø1/4""x2.1/2"" com bucha metálica ou porca cilindrica em ZAMAK. Furação lateral para regulagem das prateleiras, com pinos de sustentação confeccionados em aço. Dobradiças em aço zamak com abertura em ângulo de 270°, proteção para remoção involuntária e ajuste da altura (2mm / - 2mm). Sistema de chaveamento composto por chave com capa plástica escamoteável dupla face, rotação de 180º, cilindro com Ø17x22mm, com abas para fixação e acabamento cromado. Trincos tipo gangorra, fixados na parte interna da porta que não possuir sistema de chaveamento, no lado superior e inferior. Puxador tipo haste, confeccionado em zamak com furação 288mm, pintura epóxi e acabamento liso, fixados por meio de parafusos métricos </w:t>
            </w:r>
            <w:r w:rsidRPr="00AE4797">
              <w:rPr>
                <w:rFonts w:ascii="Arial" w:hAnsi="Arial" w:cs="Arial"/>
                <w:color w:val="000000"/>
                <w:sz w:val="20"/>
                <w:szCs w:val="20"/>
              </w:rPr>
              <w:lastRenderedPageBreak/>
              <w:t>M4x25mm, ou manufaturado em barra de aço trefilado de 5/8' de diâmetro, com acabamento escovado ou liso. Base metálica de sustentação em tubo de aço de 30x50mm (largura x altura), com 1,2mm de espessura, com pintura epóxi e acabamento liso. Sapatas niveladoras com base em nylon injetado na cor preta e barra roscada de Ø5/16""x25mm.A base metálica deve ser confeccionada na cor Preto.DIMENSÕES DO MOBILIÁRIO - 800X500X750 MM (LxPxA).As dimensões exigidas podem variar numa faixa de tolerância de   -5%.Garantia mínima de 60 meses contra defeitos de fabricação a partir da emissão da Nota Fiscal de Fornecimento.Certificado/Termo de Garantia de no mínimo 60 (sessenta) meses a partir da emissão da Nota Fiscal de Fornecimento, emitido pelo fabricante, apontando o número específico da Licitação e marca/modelo do produto ofertado, o(s) qual(is) deverá(ão) acompanhar o(s) produto(s) solicitado(s), assim como sua(s) respectiva(s) Nota(s) Fiscal(is).</w:t>
            </w:r>
          </w:p>
        </w:tc>
        <w:tc>
          <w:tcPr>
            <w:tcW w:w="1276" w:type="dxa"/>
            <w:vAlign w:val="center"/>
          </w:tcPr>
          <w:p w:rsidR="00691413" w:rsidRPr="00AE4797" w:rsidRDefault="00691413" w:rsidP="004F1A7D">
            <w:pPr>
              <w:jc w:val="center"/>
              <w:rPr>
                <w:rFonts w:ascii="Arial" w:hAnsi="Arial" w:cs="Arial"/>
                <w:color w:val="000000"/>
                <w:sz w:val="20"/>
                <w:szCs w:val="20"/>
              </w:rPr>
            </w:pPr>
            <w:r w:rsidRPr="00AE4797">
              <w:rPr>
                <w:rFonts w:ascii="Arial" w:hAnsi="Arial" w:cs="Arial"/>
                <w:color w:val="000000"/>
                <w:sz w:val="20"/>
                <w:szCs w:val="20"/>
              </w:rPr>
              <w:lastRenderedPageBreak/>
              <w:t>100</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761,93</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76.193,00</w:t>
            </w:r>
          </w:p>
        </w:tc>
      </w:tr>
      <w:tr w:rsidR="00691413" w:rsidRPr="004E1F9F" w:rsidTr="00FF7E38">
        <w:tc>
          <w:tcPr>
            <w:tcW w:w="666" w:type="dxa"/>
            <w:vAlign w:val="center"/>
          </w:tcPr>
          <w:p w:rsidR="00691413" w:rsidRPr="00AE4797" w:rsidRDefault="00691413" w:rsidP="004F1A7D">
            <w:pPr>
              <w:spacing w:line="240" w:lineRule="atLeast"/>
              <w:ind w:left="57" w:right="-109"/>
              <w:jc w:val="center"/>
              <w:rPr>
                <w:rFonts w:ascii="Arial" w:hAnsi="Arial" w:cs="Arial"/>
                <w:sz w:val="20"/>
                <w:szCs w:val="20"/>
              </w:rPr>
            </w:pPr>
            <w:r w:rsidRPr="00AE4797">
              <w:rPr>
                <w:rFonts w:ascii="Arial" w:hAnsi="Arial" w:cs="Arial"/>
                <w:sz w:val="20"/>
                <w:szCs w:val="20"/>
              </w:rPr>
              <w:lastRenderedPageBreak/>
              <w:t>17</w:t>
            </w:r>
          </w:p>
        </w:tc>
        <w:tc>
          <w:tcPr>
            <w:tcW w:w="3969" w:type="dxa"/>
          </w:tcPr>
          <w:p w:rsidR="00691413" w:rsidRPr="00AE4797" w:rsidRDefault="00691413" w:rsidP="00AE4797">
            <w:pPr>
              <w:jc w:val="both"/>
              <w:rPr>
                <w:rFonts w:ascii="Arial" w:hAnsi="Arial" w:cs="Arial"/>
                <w:color w:val="000000"/>
                <w:sz w:val="20"/>
                <w:szCs w:val="20"/>
              </w:rPr>
            </w:pPr>
            <w:r w:rsidRPr="00AE4797">
              <w:rPr>
                <w:rFonts w:ascii="Arial" w:hAnsi="Arial" w:cs="Arial"/>
                <w:color w:val="000000"/>
                <w:sz w:val="20"/>
                <w:szCs w:val="20"/>
              </w:rPr>
              <w:t>301930-(GAVETEIRO EM MDF/MDP C/ 2 GAVETAS/1 GAVETAO/CHAVE/RODIZIO 440X500X620 MM - COR MARFIM ATENAS OU SIMILAR)-GAVETEIRO VOLANTE 02 GAVETAS E UM GAVETÃO, MEDINDO 440X500X620 MMCOR: MARFIM ATENAS OU SIMILAR</w:t>
            </w:r>
            <w:r w:rsidR="00AE4797">
              <w:rPr>
                <w:rFonts w:ascii="Arial" w:hAnsi="Arial" w:cs="Arial"/>
                <w:color w:val="000000"/>
                <w:sz w:val="20"/>
                <w:szCs w:val="20"/>
              </w:rPr>
              <w:t xml:space="preserve"> </w:t>
            </w:r>
            <w:r w:rsidRPr="00AE4797">
              <w:rPr>
                <w:rFonts w:ascii="Arial" w:hAnsi="Arial" w:cs="Arial"/>
                <w:color w:val="000000"/>
                <w:sz w:val="20"/>
                <w:szCs w:val="20"/>
              </w:rPr>
              <w:t xml:space="preserve">Confeccionado em MDF ou MDP, tampo com 25mm e demais partes com 18mm de espessura, revestida com filme melamínico texturizado de baixa pressão. Fundo vertical confeccionado em MDF com, no mínimo, 5 mm de espessura, revestido nas duas faces com laminado melamínico de baixa pressão. Bordas retas com acabamento em fita de PVC de 2mm a 3mm de espessura para o tampo e frente de gavetas, 1mm a 2mm para o corpo do gaveteiro (exceto fundo) e 0,5mm a 1mm para o corpo das gavetas, na cor e padrão do revestimento com resistência a impactos e termicamente estável, colada pelo processo ""hot melt"". Frentes das gavetas e gavetão revestidas em ambas as faces com laminado melamínico texturizado de baixa pressão </w:t>
            </w:r>
            <w:r w:rsidRPr="00AE4797">
              <w:rPr>
                <w:rFonts w:ascii="Arial" w:hAnsi="Arial" w:cs="Arial"/>
                <w:color w:val="000000"/>
                <w:sz w:val="20"/>
                <w:szCs w:val="20"/>
              </w:rPr>
              <w:lastRenderedPageBreak/>
              <w:t xml:space="preserve">e bordas retas com acabamento em fita de PVC de 2mm a 3mm de espessura (quando o mobiliário possuir em sua composição de cores azul marinho; griz firenze ou similar). Sistema de fixação do tampo/laterais composto por tambor de giro confeccionado em ZAMAK Ø15mm, parafuso de montagem rápida M6 rosca métrica em zamak e tampas plásticas de acabamento. Fixação da base/laterais através de parafusos CPL Ø1/4""x2.1/2"" com bucha metálica ou porca cilindrica em ZAMAK. Gavetas com tampo confeccionado no mesmo material e acabamento do corpo e tampo do mobiliário e estrutura interna em chapa de aço dobrada de 0,6mm, ou inteiramente confeccionadas no mesmo material e acabamento do corpo e tampo, com corrediças de 450 mm de comprimento, fabricadas em chapa de aço dobrada com pintura epóxi e roldanas de nylon, fixadas por meio de parafusos auto atarrachantes. Gaveta para pastas suspensas no mesmo material e acabamento do corpo, com 18mm de espessura, com trilhos telescópicos com 450mm de comprimento, fabricados em chapa de aço dobrada com pintura epóxi, fixadas por meio de parafusos auto atarrachantes, com duas hastes em aço trefilado Ø1/4"", sendo uma frontal e uma traseira para apoio das pastas suspensas. Sistema de chaveamento com aplicação frontal, travamento lateral das gavetas simultaneamente composto por chave com capa plástica escamoteável dupla face, rotação de 180º, cilindro com corpo de Ø19x20mm, com abas para fixação e acabamento cromado. Puxador tipo haste, confeccionado em zamak com furação 288mm, pintura epóxi e acabamento liso, fixados por meio de parafusos métricos M4x25mm, ou manufaturado em barra de aço trefilado de 5/8' de diâmetro, com acabamento escovado ou liso. Possui base estrutural para fixação dos rodízios confeccionada em tubo de aço 20x20mm, espessura de 1,2mm, fixada ao gaveteiro através de parafusos auto atarrachantes. Possui 05 rodízios, sendo 01 fixado abaixo do gavetão para dar estabilidade </w:t>
            </w:r>
            <w:r w:rsidRPr="00AE4797">
              <w:rPr>
                <w:rFonts w:ascii="Arial" w:hAnsi="Arial" w:cs="Arial"/>
                <w:color w:val="000000"/>
                <w:sz w:val="20"/>
                <w:szCs w:val="20"/>
              </w:rPr>
              <w:lastRenderedPageBreak/>
              <w:t>ao gaveteiro quando o gavetão estiver aberto. Rodízios com roda Ø2x3/4"", em injeção única de nylon técnico, dureza 75 Shore D, (-40º C a 110º C), furo passante, capacidade de carga 80 kg, altura de 67mm, com eixo giratório e base de fixação confeccionada em chapa de aço estampada, fixados na base estrutural através de parafusos M6x12mm e porca sextavada.A base metálica deve ser confeccionada na cor Preto.DIMENSÕES DO MOBILIÁRIO - 440X500X620 MM (LxPxA).As dimensões exigidas podem variar numa faixa de tolerância de  -5%.Garantia mínima de 60 meses contra defeitos de fabricação a partir da emissão da Nota Fiscal de Fornecimento.Certificado/Termo de Garantia de no mínimo 60 (sessenta) meses a partir da emissão da Nota Fiscal de Fornecimento, emitido pelo fabricante, apontando o número específico da Licitação e marca/modelo do produto ofertado, o(s) qual(is) deverá(ão) acompanhar o(s) produto(s) solicitado(s), assim como sua(s) respectiva(s) Nota(s) Fiscal(is).</w:t>
            </w:r>
          </w:p>
        </w:tc>
        <w:tc>
          <w:tcPr>
            <w:tcW w:w="1276" w:type="dxa"/>
            <w:vAlign w:val="center"/>
          </w:tcPr>
          <w:p w:rsidR="00691413" w:rsidRPr="00AE4797" w:rsidRDefault="00691413" w:rsidP="004F1A7D">
            <w:pPr>
              <w:jc w:val="center"/>
              <w:rPr>
                <w:rFonts w:ascii="Arial" w:hAnsi="Arial" w:cs="Arial"/>
                <w:color w:val="000000"/>
                <w:sz w:val="20"/>
                <w:szCs w:val="20"/>
              </w:rPr>
            </w:pPr>
            <w:r w:rsidRPr="00AE4797">
              <w:rPr>
                <w:rFonts w:ascii="Arial" w:hAnsi="Arial" w:cs="Arial"/>
                <w:color w:val="000000"/>
                <w:sz w:val="20"/>
                <w:szCs w:val="20"/>
              </w:rPr>
              <w:lastRenderedPageBreak/>
              <w:t>100</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562,48</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56.248,00</w:t>
            </w:r>
          </w:p>
        </w:tc>
      </w:tr>
      <w:tr w:rsidR="00691413" w:rsidRPr="004E1F9F" w:rsidTr="00FF7E38">
        <w:tc>
          <w:tcPr>
            <w:tcW w:w="666" w:type="dxa"/>
            <w:vAlign w:val="center"/>
          </w:tcPr>
          <w:p w:rsidR="00691413" w:rsidRPr="00AE4797" w:rsidRDefault="00691413" w:rsidP="004F1A7D">
            <w:pPr>
              <w:spacing w:line="240" w:lineRule="atLeast"/>
              <w:ind w:left="57" w:right="-109"/>
              <w:jc w:val="center"/>
              <w:rPr>
                <w:rFonts w:ascii="Arial" w:hAnsi="Arial" w:cs="Arial"/>
                <w:sz w:val="20"/>
                <w:szCs w:val="20"/>
              </w:rPr>
            </w:pPr>
            <w:r w:rsidRPr="00AE4797">
              <w:rPr>
                <w:rFonts w:ascii="Arial" w:hAnsi="Arial" w:cs="Arial"/>
                <w:sz w:val="20"/>
                <w:szCs w:val="20"/>
              </w:rPr>
              <w:lastRenderedPageBreak/>
              <w:t>18</w:t>
            </w:r>
          </w:p>
        </w:tc>
        <w:tc>
          <w:tcPr>
            <w:tcW w:w="3969" w:type="dxa"/>
          </w:tcPr>
          <w:p w:rsidR="00691413" w:rsidRPr="00AE4797" w:rsidRDefault="00691413" w:rsidP="00AE4797">
            <w:pPr>
              <w:jc w:val="both"/>
              <w:rPr>
                <w:rFonts w:ascii="Arial" w:hAnsi="Arial" w:cs="Arial"/>
                <w:color w:val="000000"/>
                <w:sz w:val="20"/>
                <w:szCs w:val="20"/>
              </w:rPr>
            </w:pPr>
            <w:r w:rsidRPr="00AE4797">
              <w:rPr>
                <w:rFonts w:ascii="Arial" w:hAnsi="Arial" w:cs="Arial"/>
                <w:color w:val="000000"/>
                <w:sz w:val="20"/>
                <w:szCs w:val="20"/>
              </w:rPr>
              <w:t xml:space="preserve">301932-(GAVETEIRO EM MDF/MDP C/ 4 GAVETAS/CHAVE/RODIZIO 440X500X620 MM - COR MARFIM ATENAS OU SIMILAR)-GAVETEIRO VOLANTE 04 GAVETAS, MEDINDO 440X500X620 MM - COR MARFIM ATENAS OU SIMILARConfeccionado em MDF ou MDP, sendo tampo com 25mm e demais partes com 18mm de espessura, revestida com filme melamínico texturizado de baixa pressão. Fundo vertical confeccionado em MDF com, no mínimo 5 mm de espessura, revestido nas duas faces com laminado melamínico de baixa pressão. Bordas retas com acabamento em fita de PVC de 2mm a 3mm de espessura para o tampo e frente de gavetas, 1mm a 2mm para o corpo do gaveteiro (exceto fundo) e 0,5mm a 1mm para o corpo das gavetas, na cor e padrão do revestimento com resistência a impactos e termicamente estável, colada pelo processo ""hot melt"". Frentes das gavetas revestidas em ambas as faces com laminado melamínico texturizado de baixa pressão e bordas retas com </w:t>
            </w:r>
            <w:r w:rsidRPr="00AE4797">
              <w:rPr>
                <w:rFonts w:ascii="Arial" w:hAnsi="Arial" w:cs="Arial"/>
                <w:color w:val="000000"/>
                <w:sz w:val="20"/>
                <w:szCs w:val="20"/>
              </w:rPr>
              <w:lastRenderedPageBreak/>
              <w:t xml:space="preserve">acabamento em fita de PVC de 2mm a 3mm de espessura (quando o mobiliário possuir em sua composição de cores azul marinho; griz firenze ou similar). Sistema de fixação do tampo/laterais composto por tambor de giro confeccionado em ZAMAK Ø15mm, parafuso de montagem rápida M6 em zamak e tampas plásticas de acabamento. Fixação da base/laterais através de parafusos CPL Ø1/4""x2.1/2"" com bucha metálica ou porca cilindrica em ZAMAK. Gavetas com tampo confeccionado no mesmo material e acabamento do corpo e tampo do mobiliário e estrutura interna em chapa de aço dobrada de 0,6mm, ou inteiramente confeccionadas no mesmo material e acabamento do corpo e tampo, com corrediças de 450 mm de comprimento, fabricadas em chapa de aço dobrada com pintura epóxi e roldanas de nylon, fixadas por meio de parafusos auto atarrachantes. Sistema de chaveamento com aplicação frontal, travamento lateral das gavetas simultaneamente composto por chave com capa plástica escamoteável dupla face, rotação de 180º, cilindro com corpo de Ø19x20mm, com abas para fixação e acabamento cromado. Puxador tipo haste, confeccionado em zamak com furação 288mm, pintura epóxi e acabamento liso, fixados por meio de parafusos métricos M4x25mm, ou manufaturado em barra de aço trefilado de 5/8' de diâmetro, com acabamento escovado ou liso. Possui base estrutural para fixação dos rodízios confeccionada em tubo de aço 20x20mm, espessura de 1,2mm, fixada ao gaveteiro através de parafusos auto atarrachantes. Possui 04 rodízios com roda Ø2x3/4"", em injeção única de nylon técnico, dureza 75 Shore D, (-40º C a 110º C), furo passante, capacidade de carga 80 kg, altura de 67mm, com eixo giratório e base de fixação confeccionada em chapa de aço estampada, fixados na base estrutural através de parafusos M6x12mm e porca sextavada.A base metálica deve ser confeccionada na cor Preto.DIMENSÕES DO MOBILIÁRIO - 440X500X620 MM (LxPxA).As dimensões exigidas podem variar numa faixa de </w:t>
            </w:r>
            <w:r w:rsidRPr="00AE4797">
              <w:rPr>
                <w:rFonts w:ascii="Arial" w:hAnsi="Arial" w:cs="Arial"/>
                <w:color w:val="000000"/>
                <w:sz w:val="20"/>
                <w:szCs w:val="20"/>
              </w:rPr>
              <w:lastRenderedPageBreak/>
              <w:t>tolerância de  -5%.Garantia mínima de 60 meses contra defeitos de fabricação a partir da emissão da Nota Fiscal de Fornecimento.Certificado/Termo de Garantia de no mínimo 60 (sessenta) meses a partir da emissão da Nota Fiscal de Fornecimento, emitido pelo fabricante, apontando o número específico da Licitação e marca/modelo do produto ofertado, o(s) qual(is) deverá(ão) acompanhar o(s) produto(s) solicitado(s), assim como sua(s) respectiva(s) Nota(s) Fiscal(is).</w:t>
            </w:r>
          </w:p>
        </w:tc>
        <w:tc>
          <w:tcPr>
            <w:tcW w:w="1276" w:type="dxa"/>
            <w:vAlign w:val="center"/>
          </w:tcPr>
          <w:p w:rsidR="00691413" w:rsidRPr="00AE4797" w:rsidRDefault="00691413" w:rsidP="004F1A7D">
            <w:pPr>
              <w:jc w:val="center"/>
              <w:rPr>
                <w:rFonts w:ascii="Arial" w:hAnsi="Arial" w:cs="Arial"/>
                <w:color w:val="000000"/>
                <w:sz w:val="20"/>
                <w:szCs w:val="20"/>
              </w:rPr>
            </w:pPr>
            <w:r w:rsidRPr="00AE4797">
              <w:rPr>
                <w:rFonts w:ascii="Arial" w:hAnsi="Arial" w:cs="Arial"/>
                <w:color w:val="000000"/>
                <w:sz w:val="20"/>
                <w:szCs w:val="20"/>
              </w:rPr>
              <w:lastRenderedPageBreak/>
              <w:t>100</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653,80</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65.380,00</w:t>
            </w:r>
          </w:p>
        </w:tc>
      </w:tr>
    </w:tbl>
    <w:p w:rsidR="00D11159" w:rsidRPr="004E1F9F" w:rsidRDefault="00D11159" w:rsidP="00D11159">
      <w:pPr>
        <w:rPr>
          <w:rFonts w:cs="Arial"/>
        </w:rPr>
      </w:pPr>
    </w:p>
    <w:p w:rsidR="00D11159" w:rsidRPr="00B0537C" w:rsidRDefault="00D11159" w:rsidP="00D11159">
      <w:pPr>
        <w:pStyle w:val="Ttulo2"/>
        <w:keepNext w:val="0"/>
        <w:spacing w:before="0" w:line="276" w:lineRule="auto"/>
        <w:jc w:val="both"/>
        <w:rPr>
          <w:rFonts w:ascii="Arial" w:hAnsi="Arial" w:cs="Arial"/>
          <w:bCs w:val="0"/>
          <w:iCs/>
          <w:color w:val="auto"/>
          <w:sz w:val="20"/>
          <w:u w:val="single"/>
        </w:rPr>
      </w:pPr>
      <w:r w:rsidRPr="00B0537C">
        <w:rPr>
          <w:rFonts w:ascii="Arial" w:hAnsi="Arial" w:cs="Arial"/>
          <w:bCs w:val="0"/>
          <w:iCs/>
          <w:color w:val="auto"/>
          <w:sz w:val="20"/>
        </w:rPr>
        <w:t xml:space="preserve">Conforme o inciso III do artigo 48 da Lei Complementar 123/2006 e alterações, os itens abaixo são bens de natureza divisível referente às cotas de </w:t>
      </w:r>
      <w:r w:rsidRPr="00B0537C">
        <w:rPr>
          <w:rFonts w:ascii="Arial" w:hAnsi="Arial" w:cs="Arial"/>
          <w:bCs w:val="0"/>
          <w:iCs/>
          <w:color w:val="auto"/>
          <w:sz w:val="20"/>
          <w:u w:val="single"/>
        </w:rPr>
        <w:t>75% ou mais (Ampla Concorrência)</w:t>
      </w:r>
      <w:r w:rsidRPr="00B0537C">
        <w:rPr>
          <w:rFonts w:ascii="Arial" w:hAnsi="Arial" w:cs="Arial"/>
          <w:bCs w:val="0"/>
          <w:iCs/>
          <w:color w:val="auto"/>
          <w:sz w:val="20"/>
        </w:rPr>
        <w:t xml:space="preserve"> e de </w:t>
      </w:r>
      <w:r w:rsidRPr="00B0537C">
        <w:rPr>
          <w:rFonts w:ascii="Arial" w:hAnsi="Arial" w:cs="Arial"/>
          <w:bCs w:val="0"/>
          <w:iCs/>
          <w:color w:val="auto"/>
          <w:sz w:val="20"/>
          <w:u w:val="single"/>
        </w:rPr>
        <w:t>até 25% (Exclusivo ME/EPP)</w:t>
      </w:r>
    </w:p>
    <w:p w:rsidR="00D11159" w:rsidRPr="004E1F9F" w:rsidRDefault="00D11159" w:rsidP="00D11159">
      <w:pPr>
        <w:rPr>
          <w:rFonts w:cs="Arial"/>
        </w:rPr>
      </w:pPr>
    </w:p>
    <w:tbl>
      <w:tblPr>
        <w:tblW w:w="9029"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6"/>
        <w:gridCol w:w="2835"/>
        <w:gridCol w:w="1559"/>
        <w:gridCol w:w="850"/>
        <w:gridCol w:w="1560"/>
        <w:gridCol w:w="1559"/>
      </w:tblGrid>
      <w:tr w:rsidR="00CB7A5B" w:rsidRPr="004E1F9F" w:rsidTr="002F1C5C">
        <w:trPr>
          <w:trHeight w:val="515"/>
          <w:tblHeader/>
        </w:trPr>
        <w:tc>
          <w:tcPr>
            <w:tcW w:w="666" w:type="dxa"/>
            <w:shd w:val="clear" w:color="auto" w:fill="F2F2F2"/>
            <w:vAlign w:val="center"/>
          </w:tcPr>
          <w:p w:rsidR="00CB7A5B" w:rsidRPr="00AE4797" w:rsidRDefault="00CB7A5B" w:rsidP="006C7D90">
            <w:pPr>
              <w:spacing w:line="240" w:lineRule="atLeast"/>
              <w:ind w:right="-109"/>
              <w:jc w:val="center"/>
              <w:rPr>
                <w:rFonts w:ascii="Arial" w:hAnsi="Arial" w:cs="Arial"/>
                <w:sz w:val="20"/>
                <w:szCs w:val="20"/>
              </w:rPr>
            </w:pPr>
            <w:r w:rsidRPr="00AE4797">
              <w:rPr>
                <w:rFonts w:ascii="Arial" w:hAnsi="Arial" w:cs="Arial"/>
                <w:sz w:val="20"/>
                <w:szCs w:val="20"/>
              </w:rPr>
              <w:t>ITEM</w:t>
            </w:r>
          </w:p>
        </w:tc>
        <w:tc>
          <w:tcPr>
            <w:tcW w:w="2835" w:type="dxa"/>
            <w:shd w:val="clear" w:color="auto" w:fill="F2F2F2"/>
            <w:vAlign w:val="center"/>
          </w:tcPr>
          <w:p w:rsidR="00CB7A5B" w:rsidRPr="00AE4797" w:rsidRDefault="00CB7A5B" w:rsidP="006C7D90">
            <w:pPr>
              <w:spacing w:line="240" w:lineRule="atLeast"/>
              <w:ind w:right="-109"/>
              <w:jc w:val="center"/>
              <w:rPr>
                <w:rFonts w:ascii="Arial" w:hAnsi="Arial" w:cs="Arial"/>
                <w:sz w:val="20"/>
                <w:szCs w:val="20"/>
              </w:rPr>
            </w:pPr>
            <w:r w:rsidRPr="00AE4797">
              <w:rPr>
                <w:rFonts w:ascii="Arial" w:hAnsi="Arial" w:cs="Arial"/>
                <w:sz w:val="20"/>
                <w:szCs w:val="20"/>
              </w:rPr>
              <w:t>DESCRIÇÃO DO PRODUTO</w:t>
            </w:r>
          </w:p>
        </w:tc>
        <w:tc>
          <w:tcPr>
            <w:tcW w:w="1559" w:type="dxa"/>
            <w:shd w:val="clear" w:color="auto" w:fill="F2F2F2"/>
            <w:vAlign w:val="center"/>
          </w:tcPr>
          <w:p w:rsidR="00CB7A5B" w:rsidRPr="00AE4797" w:rsidRDefault="00CB7A5B" w:rsidP="006C7D90">
            <w:pPr>
              <w:spacing w:line="240" w:lineRule="atLeast"/>
              <w:ind w:right="-109"/>
              <w:jc w:val="center"/>
              <w:rPr>
                <w:rFonts w:ascii="Arial" w:hAnsi="Arial" w:cs="Arial"/>
                <w:sz w:val="20"/>
                <w:szCs w:val="20"/>
              </w:rPr>
            </w:pPr>
            <w:r w:rsidRPr="00AE4797">
              <w:rPr>
                <w:rFonts w:ascii="Arial" w:hAnsi="Arial" w:cs="Arial"/>
                <w:sz w:val="20"/>
                <w:szCs w:val="20"/>
              </w:rPr>
              <w:t>COTA</w:t>
            </w:r>
          </w:p>
        </w:tc>
        <w:tc>
          <w:tcPr>
            <w:tcW w:w="850" w:type="dxa"/>
            <w:shd w:val="clear" w:color="auto" w:fill="F2F2F2"/>
            <w:vAlign w:val="center"/>
          </w:tcPr>
          <w:p w:rsidR="00CB7A5B" w:rsidRPr="00AE4797" w:rsidRDefault="00CB7A5B" w:rsidP="006C7D90">
            <w:pPr>
              <w:spacing w:line="240" w:lineRule="atLeast"/>
              <w:ind w:right="-109"/>
              <w:jc w:val="center"/>
              <w:rPr>
                <w:rFonts w:ascii="Arial" w:hAnsi="Arial" w:cs="Arial"/>
                <w:sz w:val="20"/>
                <w:szCs w:val="20"/>
              </w:rPr>
            </w:pPr>
            <w:r w:rsidRPr="00AE4797">
              <w:rPr>
                <w:rFonts w:ascii="Arial" w:hAnsi="Arial" w:cs="Arial"/>
                <w:sz w:val="20"/>
                <w:szCs w:val="20"/>
              </w:rPr>
              <w:t>QTDE</w:t>
            </w:r>
          </w:p>
          <w:p w:rsidR="00CB7A5B" w:rsidRPr="00AE4797" w:rsidRDefault="00CB7A5B" w:rsidP="006C7D90">
            <w:pPr>
              <w:spacing w:line="240" w:lineRule="atLeast"/>
              <w:ind w:right="-109"/>
              <w:jc w:val="center"/>
              <w:rPr>
                <w:rFonts w:ascii="Arial" w:hAnsi="Arial" w:cs="Arial"/>
                <w:sz w:val="20"/>
                <w:szCs w:val="20"/>
              </w:rPr>
            </w:pPr>
            <w:r w:rsidRPr="00AE4797">
              <w:rPr>
                <w:rFonts w:ascii="Arial" w:hAnsi="Arial" w:cs="Arial"/>
                <w:sz w:val="20"/>
                <w:szCs w:val="20"/>
              </w:rPr>
              <w:t>UN</w:t>
            </w:r>
          </w:p>
        </w:tc>
        <w:tc>
          <w:tcPr>
            <w:tcW w:w="1560" w:type="dxa"/>
            <w:shd w:val="clear" w:color="auto" w:fill="F2F2F2"/>
            <w:vAlign w:val="center"/>
          </w:tcPr>
          <w:p w:rsidR="00CB7A5B" w:rsidRPr="00AE4797" w:rsidRDefault="00CB7A5B" w:rsidP="006C7D90">
            <w:pPr>
              <w:spacing w:line="240" w:lineRule="atLeast"/>
              <w:ind w:right="-109"/>
              <w:jc w:val="center"/>
              <w:rPr>
                <w:rFonts w:ascii="Arial" w:hAnsi="Arial" w:cs="Arial"/>
                <w:sz w:val="20"/>
                <w:szCs w:val="20"/>
              </w:rPr>
            </w:pPr>
            <w:r w:rsidRPr="00AE4797">
              <w:rPr>
                <w:rFonts w:ascii="Arial" w:hAnsi="Arial" w:cs="Arial"/>
                <w:sz w:val="20"/>
                <w:szCs w:val="20"/>
              </w:rPr>
              <w:t>VALOR</w:t>
            </w:r>
          </w:p>
          <w:p w:rsidR="00CB7A5B" w:rsidRPr="00AE4797" w:rsidRDefault="00CB7A5B" w:rsidP="006C7D90">
            <w:pPr>
              <w:spacing w:line="240" w:lineRule="atLeast"/>
              <w:ind w:right="-109"/>
              <w:jc w:val="center"/>
              <w:rPr>
                <w:rFonts w:ascii="Arial" w:hAnsi="Arial" w:cs="Arial"/>
                <w:sz w:val="20"/>
                <w:szCs w:val="20"/>
              </w:rPr>
            </w:pPr>
            <w:r w:rsidRPr="00AE4797">
              <w:rPr>
                <w:rFonts w:ascii="Arial" w:hAnsi="Arial" w:cs="Arial"/>
                <w:sz w:val="20"/>
                <w:szCs w:val="20"/>
              </w:rPr>
              <w:t>UN.</w:t>
            </w:r>
          </w:p>
        </w:tc>
        <w:tc>
          <w:tcPr>
            <w:tcW w:w="1559" w:type="dxa"/>
            <w:shd w:val="clear" w:color="auto" w:fill="F2F2F2"/>
            <w:vAlign w:val="center"/>
          </w:tcPr>
          <w:p w:rsidR="00CB7A5B" w:rsidRPr="00AE4797" w:rsidRDefault="00CB7A5B" w:rsidP="006C7D90">
            <w:pPr>
              <w:spacing w:line="240" w:lineRule="atLeast"/>
              <w:ind w:right="-109"/>
              <w:jc w:val="center"/>
              <w:rPr>
                <w:rFonts w:ascii="Arial" w:hAnsi="Arial" w:cs="Arial"/>
                <w:sz w:val="20"/>
                <w:szCs w:val="20"/>
              </w:rPr>
            </w:pPr>
            <w:r w:rsidRPr="00AE4797">
              <w:rPr>
                <w:rFonts w:ascii="Arial" w:hAnsi="Arial" w:cs="Arial"/>
                <w:sz w:val="20"/>
                <w:szCs w:val="20"/>
              </w:rPr>
              <w:t>VALOR TOTAL</w:t>
            </w:r>
          </w:p>
        </w:tc>
      </w:tr>
      <w:tr w:rsidR="00691413" w:rsidRPr="00F12129" w:rsidTr="00FF7E38">
        <w:tc>
          <w:tcPr>
            <w:tcW w:w="666" w:type="dxa"/>
            <w:vAlign w:val="center"/>
          </w:tcPr>
          <w:p w:rsidR="00691413" w:rsidRPr="00AE4797" w:rsidRDefault="00691413" w:rsidP="006C7D9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t>19</w:t>
            </w:r>
          </w:p>
        </w:tc>
        <w:tc>
          <w:tcPr>
            <w:tcW w:w="2835" w:type="dxa"/>
          </w:tcPr>
          <w:p w:rsidR="00691413" w:rsidRPr="00AE4797" w:rsidRDefault="00691413" w:rsidP="00AE4797">
            <w:pPr>
              <w:jc w:val="both"/>
              <w:rPr>
                <w:rFonts w:ascii="Arial" w:hAnsi="Arial" w:cs="Arial"/>
                <w:color w:val="000000"/>
                <w:sz w:val="20"/>
                <w:szCs w:val="20"/>
              </w:rPr>
            </w:pPr>
            <w:r w:rsidRPr="00AE4797">
              <w:rPr>
                <w:rFonts w:ascii="Arial" w:hAnsi="Arial" w:cs="Arial"/>
                <w:color w:val="000000"/>
                <w:sz w:val="20"/>
                <w:szCs w:val="20"/>
              </w:rPr>
              <w:t xml:space="preserve">300018-(ARMARIO EM ACO C/ 2 PORTAS E 4 PRATELEIRAS REGULAVEIS 400X900X1980 MM - COR CINZA)-ARMÁRIO DE AÇO DESCRIÇÃO: armário de aço chapa 24, com 02 portas de abrir, divisões independentes, com fechaduras e trincos metálicos, com reforço ômega medindo 13 x 50 x 1850mm, 04 prateleiras reguláveis.Nas dimensões: 1980 mm de altura, 900 mm de largura e 400 mm de profundidade, tratamento anti-ferrugem, pintura epóxi pó na cor cinza.                                                                                                                Garantia de 05 (cinco) anos, contra defeitos de fabricação.  </w:t>
            </w:r>
          </w:p>
        </w:tc>
        <w:tc>
          <w:tcPr>
            <w:tcW w:w="1559" w:type="dxa"/>
            <w:vAlign w:val="center"/>
          </w:tcPr>
          <w:p w:rsidR="00691413" w:rsidRPr="00AE4797" w:rsidRDefault="00691413" w:rsidP="006C7D90">
            <w:pPr>
              <w:ind w:right="-81"/>
              <w:jc w:val="center"/>
              <w:rPr>
                <w:rFonts w:ascii="Arial" w:hAnsi="Arial" w:cs="Arial"/>
                <w:color w:val="000000"/>
                <w:sz w:val="20"/>
                <w:szCs w:val="20"/>
              </w:rPr>
            </w:pPr>
            <w:r w:rsidRPr="00AE4797">
              <w:rPr>
                <w:rFonts w:ascii="Arial" w:hAnsi="Arial" w:cs="Arial"/>
                <w:color w:val="000000"/>
                <w:sz w:val="20"/>
                <w:szCs w:val="20"/>
              </w:rPr>
              <w:t>75%</w:t>
            </w:r>
            <w:r w:rsidRPr="00AE4797">
              <w:rPr>
                <w:rFonts w:ascii="Arial" w:hAnsi="Arial" w:cs="Arial"/>
                <w:color w:val="000000"/>
                <w:sz w:val="20"/>
                <w:szCs w:val="20"/>
              </w:rPr>
              <w:br/>
              <w:t>Ampla</w:t>
            </w:r>
            <w:r w:rsidRPr="00AE4797">
              <w:rPr>
                <w:rFonts w:ascii="Arial" w:hAnsi="Arial" w:cs="Arial"/>
                <w:color w:val="000000"/>
                <w:sz w:val="20"/>
                <w:szCs w:val="20"/>
              </w:rPr>
              <w:br/>
              <w:t>Concorrência</w:t>
            </w:r>
          </w:p>
          <w:p w:rsidR="00691413" w:rsidRPr="00AE4797" w:rsidRDefault="00691413" w:rsidP="006C7D90">
            <w:pPr>
              <w:ind w:right="-81"/>
              <w:jc w:val="center"/>
              <w:rPr>
                <w:rFonts w:ascii="Arial" w:hAnsi="Arial" w:cs="Arial"/>
                <w:color w:val="000000"/>
                <w:sz w:val="20"/>
                <w:szCs w:val="20"/>
              </w:rPr>
            </w:pPr>
          </w:p>
        </w:tc>
        <w:tc>
          <w:tcPr>
            <w:tcW w:w="850" w:type="dxa"/>
            <w:vAlign w:val="center"/>
          </w:tcPr>
          <w:p w:rsidR="00691413" w:rsidRPr="00AE4797" w:rsidRDefault="00691413" w:rsidP="008A07EB">
            <w:pPr>
              <w:jc w:val="center"/>
              <w:rPr>
                <w:rFonts w:ascii="Arial" w:hAnsi="Arial" w:cs="Arial"/>
                <w:color w:val="000000"/>
                <w:sz w:val="20"/>
                <w:szCs w:val="20"/>
              </w:rPr>
            </w:pPr>
            <w:r w:rsidRPr="00AE4797">
              <w:rPr>
                <w:rFonts w:ascii="Arial" w:hAnsi="Arial" w:cs="Arial"/>
                <w:color w:val="000000"/>
                <w:sz w:val="20"/>
                <w:szCs w:val="20"/>
              </w:rPr>
              <w:t>488</w:t>
            </w:r>
          </w:p>
        </w:tc>
        <w:tc>
          <w:tcPr>
            <w:tcW w:w="1560"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1.339,01</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653.436,88</w:t>
            </w:r>
          </w:p>
        </w:tc>
      </w:tr>
      <w:tr w:rsidR="00691413" w:rsidRPr="00F12129" w:rsidTr="00FF7E38">
        <w:tc>
          <w:tcPr>
            <w:tcW w:w="666" w:type="dxa"/>
            <w:vAlign w:val="center"/>
          </w:tcPr>
          <w:p w:rsidR="00691413" w:rsidRPr="00AE4797" w:rsidRDefault="00691413" w:rsidP="006C7D9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t>20</w:t>
            </w:r>
          </w:p>
        </w:tc>
        <w:tc>
          <w:tcPr>
            <w:tcW w:w="2835" w:type="dxa"/>
          </w:tcPr>
          <w:p w:rsidR="00691413" w:rsidRPr="00AE4797" w:rsidRDefault="00691413" w:rsidP="00AE4797">
            <w:pPr>
              <w:jc w:val="both"/>
              <w:rPr>
                <w:rFonts w:ascii="Arial" w:hAnsi="Arial" w:cs="Arial"/>
                <w:color w:val="000000"/>
                <w:sz w:val="20"/>
                <w:szCs w:val="20"/>
              </w:rPr>
            </w:pPr>
            <w:r w:rsidRPr="00AE4797">
              <w:rPr>
                <w:rFonts w:ascii="Arial" w:hAnsi="Arial" w:cs="Arial"/>
                <w:color w:val="000000"/>
                <w:sz w:val="20"/>
                <w:szCs w:val="20"/>
              </w:rPr>
              <w:t xml:space="preserve">300018-(ARMARIO EM ACO C/ 2 PORTAS E 4 PRATELEIRAS REGULAVEIS 400X900X1980 MM - COR CINZA)-ARMÁRIO DE AÇO DESCRIÇÃO: armário de aço chapa 24, com 02 portas de abrir, divisões </w:t>
            </w:r>
            <w:r w:rsidRPr="00AE4797">
              <w:rPr>
                <w:rFonts w:ascii="Arial" w:hAnsi="Arial" w:cs="Arial"/>
                <w:color w:val="000000"/>
                <w:sz w:val="20"/>
                <w:szCs w:val="20"/>
              </w:rPr>
              <w:lastRenderedPageBreak/>
              <w:t xml:space="preserve">independentes, com fechaduras e trincos metálicos, com reforço ômega medindo 13 x 50 x 1850mm, 04 prateleiras reguláveis.Nas dimensões: 1980 mm de altura, 900 mm de largura e 400 mm de profundidade, tratamento anti-ferrugem, pintura epóxi pó na cor cinza.                                                                                                                Garantia de 05 (cinco) anos, contra defeitos de fabricação.  </w:t>
            </w:r>
          </w:p>
        </w:tc>
        <w:tc>
          <w:tcPr>
            <w:tcW w:w="1559" w:type="dxa"/>
            <w:vAlign w:val="center"/>
          </w:tcPr>
          <w:p w:rsidR="00691413" w:rsidRPr="00AE4797" w:rsidRDefault="00691413" w:rsidP="006C7D90">
            <w:pPr>
              <w:jc w:val="center"/>
              <w:rPr>
                <w:rFonts w:ascii="Arial" w:hAnsi="Arial" w:cs="Arial"/>
                <w:color w:val="000000"/>
                <w:sz w:val="20"/>
                <w:szCs w:val="20"/>
              </w:rPr>
            </w:pPr>
            <w:r w:rsidRPr="00AE4797">
              <w:rPr>
                <w:rFonts w:ascii="Arial" w:hAnsi="Arial" w:cs="Arial"/>
                <w:color w:val="000000"/>
                <w:sz w:val="20"/>
                <w:szCs w:val="20"/>
              </w:rPr>
              <w:lastRenderedPageBreak/>
              <w:t>25%</w:t>
            </w:r>
            <w:r w:rsidRPr="00AE4797">
              <w:rPr>
                <w:rFonts w:ascii="Arial" w:hAnsi="Arial" w:cs="Arial"/>
                <w:color w:val="000000"/>
                <w:sz w:val="20"/>
                <w:szCs w:val="20"/>
              </w:rPr>
              <w:br/>
              <w:t>Exclusivo ME/EPP</w:t>
            </w:r>
          </w:p>
        </w:tc>
        <w:tc>
          <w:tcPr>
            <w:tcW w:w="850" w:type="dxa"/>
            <w:vAlign w:val="center"/>
          </w:tcPr>
          <w:p w:rsidR="00691413" w:rsidRPr="00AE4797" w:rsidRDefault="00691413" w:rsidP="008A07EB">
            <w:pPr>
              <w:jc w:val="center"/>
              <w:rPr>
                <w:rFonts w:ascii="Arial" w:hAnsi="Arial" w:cs="Arial"/>
                <w:color w:val="000000"/>
                <w:sz w:val="20"/>
                <w:szCs w:val="20"/>
              </w:rPr>
            </w:pPr>
            <w:r w:rsidRPr="00AE4797">
              <w:rPr>
                <w:rFonts w:ascii="Arial" w:hAnsi="Arial" w:cs="Arial"/>
                <w:color w:val="000000"/>
                <w:sz w:val="20"/>
                <w:szCs w:val="20"/>
              </w:rPr>
              <w:t>112</w:t>
            </w:r>
          </w:p>
        </w:tc>
        <w:tc>
          <w:tcPr>
            <w:tcW w:w="1560"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1.339,01</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149.969,12</w:t>
            </w:r>
          </w:p>
        </w:tc>
      </w:tr>
      <w:tr w:rsidR="00691413" w:rsidRPr="00F12129" w:rsidTr="00FF7E38">
        <w:tc>
          <w:tcPr>
            <w:tcW w:w="666" w:type="dxa"/>
            <w:vAlign w:val="center"/>
          </w:tcPr>
          <w:p w:rsidR="00691413" w:rsidRPr="00AE4797" w:rsidRDefault="00691413" w:rsidP="006C7D9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lastRenderedPageBreak/>
              <w:t>21</w:t>
            </w:r>
          </w:p>
        </w:tc>
        <w:tc>
          <w:tcPr>
            <w:tcW w:w="2835" w:type="dxa"/>
          </w:tcPr>
          <w:p w:rsidR="00691413" w:rsidRPr="00AE4797" w:rsidRDefault="00691413" w:rsidP="00AE4797">
            <w:pPr>
              <w:jc w:val="both"/>
              <w:rPr>
                <w:rFonts w:ascii="Arial" w:hAnsi="Arial" w:cs="Arial"/>
                <w:color w:val="000000"/>
                <w:sz w:val="20"/>
                <w:szCs w:val="20"/>
              </w:rPr>
            </w:pPr>
            <w:r w:rsidRPr="00AE4797">
              <w:rPr>
                <w:rFonts w:ascii="Arial" w:hAnsi="Arial" w:cs="Arial"/>
                <w:color w:val="000000"/>
                <w:sz w:val="20"/>
                <w:szCs w:val="20"/>
              </w:rPr>
              <w:t xml:space="preserve">302033-(ARMARIO EM ACO 16 PORTAS 1945X1230X400 MM - TIPO ROUPEIRO - COR CRISTAL)-ARMARIO EM ACO 16 PORTAS 1945X1230X400 MM - TIPO ROUPEIRO - COR CRISTAL - Roupeiro em aço na cor cristal, confeccionados em chapa de aço ""22"" (0,75mm). O roupeiro em aço é constituído por 12 e 16 portas; As portas devem possuir venezianas para arejamento e possuir pitão para cadeado; Não será aceito ondulações, ressaltos, rebarbas ou imperfeições no acabamento dos roupeiros; Deve ser tratados contra oxidação com fosfato de zinco e pintados com tinta especial na cor platina com secagem em estufa; Após o processo acima descrito o produto deve seguir para uma estufa de alta temperatura para receber a pintura pelo processo eletrostático de pintura a pó,consolidando a superfície do produto com 50 micra de espessura de tinta, no mínimo. Possuir dobradiças internas para evitar arrombamentos com abertura de 135°, pés removíveis com sapatas plásticas niveladoras Ø3/8"". </w:t>
            </w:r>
            <w:r w:rsidRPr="00AE4797">
              <w:rPr>
                <w:rFonts w:ascii="Arial" w:hAnsi="Arial" w:cs="Arial"/>
                <w:color w:val="000000"/>
                <w:sz w:val="20"/>
                <w:szCs w:val="20"/>
              </w:rPr>
              <w:lastRenderedPageBreak/>
              <w:t>Dimensões: Altura: 1945 mm / Largura: 1230 mm / Profundidade: 400 mm. RECOMENDAÇÕES: Para fabricação é indispensável seguir projeto executivo, detalhamentos e especificações técnicas. Todas as partes metálicas devem ser unidas entre si por meio de solda, configurando uma estrutura única, devendo receber tratamento antiferruginoso. Eliminar rebarbas, repingos de solda, esmerilhar juntas e arredondar cantos agudos. Todas as unidades deverão obter o Selo Identificador de Controle de Qualidade do fabricante e a garantia contra defeitos de fabricação de dois anos. Deve ser rejeitado, lotes que apresentarem desconformidades ou defeitos de fabricação. Poderão ser aprovadas variações nas especificações, para adequação aos padrões de cada fabricante, desde que configure melhoria de qualidade em relação às especificações originais.</w:t>
            </w:r>
          </w:p>
        </w:tc>
        <w:tc>
          <w:tcPr>
            <w:tcW w:w="1559" w:type="dxa"/>
            <w:vAlign w:val="center"/>
          </w:tcPr>
          <w:p w:rsidR="00691413" w:rsidRPr="00AE4797" w:rsidRDefault="00691413" w:rsidP="00AA15B8">
            <w:pPr>
              <w:ind w:right="-81"/>
              <w:jc w:val="center"/>
              <w:rPr>
                <w:rFonts w:ascii="Arial" w:hAnsi="Arial" w:cs="Arial"/>
                <w:color w:val="000000"/>
                <w:sz w:val="20"/>
                <w:szCs w:val="20"/>
              </w:rPr>
            </w:pPr>
            <w:r w:rsidRPr="00AE4797">
              <w:rPr>
                <w:rFonts w:ascii="Arial" w:hAnsi="Arial" w:cs="Arial"/>
                <w:color w:val="000000"/>
                <w:sz w:val="20"/>
                <w:szCs w:val="20"/>
              </w:rPr>
              <w:lastRenderedPageBreak/>
              <w:t>75%</w:t>
            </w:r>
            <w:r w:rsidRPr="00AE4797">
              <w:rPr>
                <w:rFonts w:ascii="Arial" w:hAnsi="Arial" w:cs="Arial"/>
                <w:color w:val="000000"/>
                <w:sz w:val="20"/>
                <w:szCs w:val="20"/>
              </w:rPr>
              <w:br/>
              <w:t>Ampla</w:t>
            </w:r>
            <w:r w:rsidRPr="00AE4797">
              <w:rPr>
                <w:rFonts w:ascii="Arial" w:hAnsi="Arial" w:cs="Arial"/>
                <w:color w:val="000000"/>
                <w:sz w:val="20"/>
                <w:szCs w:val="20"/>
              </w:rPr>
              <w:br/>
              <w:t>Concorrência</w:t>
            </w:r>
          </w:p>
          <w:p w:rsidR="00691413" w:rsidRPr="00AE4797" w:rsidRDefault="00691413" w:rsidP="00AA15B8">
            <w:pPr>
              <w:ind w:right="-81"/>
              <w:jc w:val="center"/>
              <w:rPr>
                <w:rFonts w:ascii="Arial" w:hAnsi="Arial" w:cs="Arial"/>
                <w:color w:val="000000"/>
                <w:sz w:val="20"/>
                <w:szCs w:val="20"/>
              </w:rPr>
            </w:pPr>
          </w:p>
        </w:tc>
        <w:tc>
          <w:tcPr>
            <w:tcW w:w="850" w:type="dxa"/>
            <w:vAlign w:val="center"/>
          </w:tcPr>
          <w:p w:rsidR="00691413" w:rsidRPr="00AE4797" w:rsidRDefault="00691413" w:rsidP="008A07EB">
            <w:pPr>
              <w:jc w:val="center"/>
              <w:rPr>
                <w:rFonts w:ascii="Arial" w:hAnsi="Arial" w:cs="Arial"/>
                <w:color w:val="000000"/>
                <w:sz w:val="20"/>
                <w:szCs w:val="20"/>
              </w:rPr>
            </w:pPr>
            <w:r w:rsidRPr="00AE4797">
              <w:rPr>
                <w:rFonts w:ascii="Arial" w:hAnsi="Arial" w:cs="Arial"/>
                <w:color w:val="000000"/>
                <w:sz w:val="20"/>
                <w:szCs w:val="20"/>
              </w:rPr>
              <w:t>38</w:t>
            </w:r>
          </w:p>
        </w:tc>
        <w:tc>
          <w:tcPr>
            <w:tcW w:w="1560"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2.065,40</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78.485,20</w:t>
            </w:r>
          </w:p>
        </w:tc>
      </w:tr>
      <w:tr w:rsidR="00691413" w:rsidRPr="00F12129" w:rsidTr="00FF7E38">
        <w:tc>
          <w:tcPr>
            <w:tcW w:w="666" w:type="dxa"/>
            <w:vAlign w:val="center"/>
          </w:tcPr>
          <w:p w:rsidR="00691413" w:rsidRPr="00AE4797" w:rsidRDefault="00691413" w:rsidP="006C7D9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lastRenderedPageBreak/>
              <w:t>22</w:t>
            </w:r>
          </w:p>
        </w:tc>
        <w:tc>
          <w:tcPr>
            <w:tcW w:w="2835" w:type="dxa"/>
          </w:tcPr>
          <w:p w:rsidR="00691413" w:rsidRPr="00AE4797" w:rsidRDefault="00691413" w:rsidP="00AE4797">
            <w:pPr>
              <w:jc w:val="both"/>
              <w:rPr>
                <w:rFonts w:ascii="Arial" w:hAnsi="Arial" w:cs="Arial"/>
                <w:color w:val="000000"/>
                <w:sz w:val="20"/>
                <w:szCs w:val="20"/>
              </w:rPr>
            </w:pPr>
            <w:r w:rsidRPr="00AE4797">
              <w:rPr>
                <w:rFonts w:ascii="Arial" w:hAnsi="Arial" w:cs="Arial"/>
                <w:color w:val="000000"/>
                <w:sz w:val="20"/>
                <w:szCs w:val="20"/>
              </w:rPr>
              <w:t xml:space="preserve">302033-(ARMARIO EM ACO 16 PORTAS 1945X1230X400 MM - TIPO ROUPEIRO - COR CRISTAL)-ARMARIO EM ACO 16 PORTAS 1945X1230X400 MM - TIPO ROUPEIRO - COR CRISTAL - Roupeiro em aço na cor cristal, confeccionados em chapa de aço ""22"" (0,75mm). O roupeiro em aço é constituído por 12 e 16 portas; As portas devem possuir venezianas para arejamento e possuir pitão para cadeado; Não será aceito ondulações, ressaltos, rebarbas ou imperfeições no </w:t>
            </w:r>
            <w:r w:rsidRPr="00AE4797">
              <w:rPr>
                <w:rFonts w:ascii="Arial" w:hAnsi="Arial" w:cs="Arial"/>
                <w:color w:val="000000"/>
                <w:sz w:val="20"/>
                <w:szCs w:val="20"/>
              </w:rPr>
              <w:lastRenderedPageBreak/>
              <w:t xml:space="preserve">acabamento dos roupeiros; Deve ser tratados contra oxidação com fosfato de zinco e pintados com tinta especial na cor platina com secagem em estufa; Após o processo acima descrito o produto deve seguir para uma estufa de alta temperatura para receber a pintura pelo processo eletrostático de pintura a pó,consolidando a superfície do produto com 50 micra de espessura de tinta, no mínimo. Possuir dobradiças internas para evitar arrombamentos com abertura de 135°, pés removíveis com sapatas plásticas niveladoras Ø3/8"". Dimensões: Altura: 1945 mm / Largura: 1230 mm / Profundidade: 400 mm. RECOMENDAÇÕES: Para fabricação é indispensável seguir projeto executivo, detalhamentos e especificações técnicas. Todas as partes metálicas devem ser unidas entre si por meio de solda, configurando uma estrutura única, devendo receber tratamento antiferruginoso. Eliminar rebarbas, repingos de solda, esmerilhar juntas e arredondar cantos agudos. Todas as unidades deverão obter o Selo Identificador de Controle de Qualidade do fabricante e a garantia contra defeitos de fabricação de dois anos. Deve ser rejeitado, lotes que apresentarem desconformidades ou defeitos de fabricação. Poderão ser aprovadas variações nas especificações, para adequação aos padrões de cada fabricante, desde que configure melhoria de </w:t>
            </w:r>
            <w:r w:rsidRPr="00AE4797">
              <w:rPr>
                <w:rFonts w:ascii="Arial" w:hAnsi="Arial" w:cs="Arial"/>
                <w:color w:val="000000"/>
                <w:sz w:val="20"/>
                <w:szCs w:val="20"/>
              </w:rPr>
              <w:lastRenderedPageBreak/>
              <w:t>qualidade em relação às especificações originais.</w:t>
            </w:r>
          </w:p>
        </w:tc>
        <w:tc>
          <w:tcPr>
            <w:tcW w:w="1559" w:type="dxa"/>
            <w:vAlign w:val="center"/>
          </w:tcPr>
          <w:p w:rsidR="00691413" w:rsidRPr="00AE4797" w:rsidRDefault="00691413" w:rsidP="00AA15B8">
            <w:pPr>
              <w:jc w:val="center"/>
              <w:rPr>
                <w:rFonts w:ascii="Arial" w:hAnsi="Arial" w:cs="Arial"/>
                <w:color w:val="000000"/>
                <w:sz w:val="20"/>
                <w:szCs w:val="20"/>
              </w:rPr>
            </w:pPr>
            <w:r w:rsidRPr="00AE4797">
              <w:rPr>
                <w:rFonts w:ascii="Arial" w:hAnsi="Arial" w:cs="Arial"/>
                <w:color w:val="000000"/>
                <w:sz w:val="20"/>
                <w:szCs w:val="20"/>
              </w:rPr>
              <w:lastRenderedPageBreak/>
              <w:t>25%</w:t>
            </w:r>
            <w:r w:rsidRPr="00AE4797">
              <w:rPr>
                <w:rFonts w:ascii="Arial" w:hAnsi="Arial" w:cs="Arial"/>
                <w:color w:val="000000"/>
                <w:sz w:val="20"/>
                <w:szCs w:val="20"/>
              </w:rPr>
              <w:br/>
              <w:t>Exclusivo ME/EPP</w:t>
            </w:r>
          </w:p>
        </w:tc>
        <w:tc>
          <w:tcPr>
            <w:tcW w:w="850" w:type="dxa"/>
            <w:vAlign w:val="center"/>
          </w:tcPr>
          <w:p w:rsidR="00691413" w:rsidRPr="00AE4797" w:rsidRDefault="00691413" w:rsidP="008A07EB">
            <w:pPr>
              <w:jc w:val="center"/>
              <w:rPr>
                <w:rFonts w:ascii="Arial" w:hAnsi="Arial" w:cs="Arial"/>
                <w:color w:val="000000"/>
                <w:sz w:val="20"/>
                <w:szCs w:val="20"/>
              </w:rPr>
            </w:pPr>
            <w:r w:rsidRPr="00AE4797">
              <w:rPr>
                <w:rFonts w:ascii="Arial" w:hAnsi="Arial" w:cs="Arial"/>
                <w:color w:val="000000"/>
                <w:sz w:val="20"/>
                <w:szCs w:val="20"/>
              </w:rPr>
              <w:t>12</w:t>
            </w:r>
          </w:p>
        </w:tc>
        <w:tc>
          <w:tcPr>
            <w:tcW w:w="1560"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2.065,40</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24.784,80</w:t>
            </w:r>
          </w:p>
        </w:tc>
      </w:tr>
      <w:tr w:rsidR="00691413" w:rsidRPr="00F12129" w:rsidTr="00FF7E38">
        <w:tc>
          <w:tcPr>
            <w:tcW w:w="666" w:type="dxa"/>
            <w:vAlign w:val="center"/>
          </w:tcPr>
          <w:p w:rsidR="00691413" w:rsidRPr="00AE4797" w:rsidRDefault="00691413" w:rsidP="006C7D9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lastRenderedPageBreak/>
              <w:t>23</w:t>
            </w:r>
          </w:p>
        </w:tc>
        <w:tc>
          <w:tcPr>
            <w:tcW w:w="2835" w:type="dxa"/>
          </w:tcPr>
          <w:p w:rsidR="00691413" w:rsidRPr="00AE4797" w:rsidRDefault="00691413" w:rsidP="00AE4797">
            <w:pPr>
              <w:jc w:val="both"/>
              <w:rPr>
                <w:rFonts w:ascii="Arial" w:hAnsi="Arial" w:cs="Arial"/>
                <w:color w:val="000000"/>
                <w:sz w:val="20"/>
                <w:szCs w:val="20"/>
              </w:rPr>
            </w:pPr>
            <w:r w:rsidRPr="00AE4797">
              <w:rPr>
                <w:rFonts w:ascii="Arial" w:hAnsi="Arial" w:cs="Arial"/>
                <w:color w:val="000000"/>
                <w:sz w:val="20"/>
                <w:szCs w:val="20"/>
              </w:rPr>
              <w:t>300174-(BANCO ESCOLAR P/ REFEITORIO 300X420X1900 MM)-Assento confeccionado em madeira aglomerada de 25mm de espessura, revestido na face superior com laminado melamínico de alta pressão, tipo fórmica, com espessura de 0,8mm e na face inferior com lâmina de madeira pintada com selador e verniz; Bordos longitudinais em post-forming de 90º; Bordos transversais com filete de fórmica; Fixação do tampo através de parafusos AACP 4,8x19mm, zincados; Estrutura empilhável confeccionada em tubo de aço industrial 1010/1020, seção de 20x40mm, chapa 16 (espessura mínima de 1,5mm); Acabamento com banho desengraxante a quente, por meio de imersão a 120ºC, com tratamento anti-ferruginoso de proteção por meio de imersão para fosfatização; Pintura em tinta epóxi pó, híbrida, eletrostática, brilhante, polimerizada em estufa à 180ºC, espessura mínima da película de 40 mícrons; Toda a estrutura, quando necessário soldas, deverá ser confeccionada através de processo MIG ou similar; Fechamento dos topos inferiores dos pés, com ponteiras plásticas internas injetadas, fixadas a estrutura através de encaixe; Dimensões mínimas: 1900x300x420mm Garantia de 05 (cinco) anos, contra defeitos de fabricação.</w:t>
            </w:r>
          </w:p>
        </w:tc>
        <w:tc>
          <w:tcPr>
            <w:tcW w:w="1559" w:type="dxa"/>
            <w:vAlign w:val="center"/>
          </w:tcPr>
          <w:p w:rsidR="00691413" w:rsidRPr="00AE4797" w:rsidRDefault="00691413" w:rsidP="00AA15B8">
            <w:pPr>
              <w:ind w:right="-81"/>
              <w:jc w:val="center"/>
              <w:rPr>
                <w:rFonts w:ascii="Arial" w:hAnsi="Arial" w:cs="Arial"/>
                <w:color w:val="000000"/>
                <w:sz w:val="20"/>
                <w:szCs w:val="20"/>
              </w:rPr>
            </w:pPr>
            <w:r w:rsidRPr="00AE4797">
              <w:rPr>
                <w:rFonts w:ascii="Arial" w:hAnsi="Arial" w:cs="Arial"/>
                <w:color w:val="000000"/>
                <w:sz w:val="20"/>
                <w:szCs w:val="20"/>
              </w:rPr>
              <w:t>75%</w:t>
            </w:r>
            <w:r w:rsidRPr="00AE4797">
              <w:rPr>
                <w:rFonts w:ascii="Arial" w:hAnsi="Arial" w:cs="Arial"/>
                <w:color w:val="000000"/>
                <w:sz w:val="20"/>
                <w:szCs w:val="20"/>
              </w:rPr>
              <w:br/>
              <w:t>Ampla</w:t>
            </w:r>
            <w:r w:rsidRPr="00AE4797">
              <w:rPr>
                <w:rFonts w:ascii="Arial" w:hAnsi="Arial" w:cs="Arial"/>
                <w:color w:val="000000"/>
                <w:sz w:val="20"/>
                <w:szCs w:val="20"/>
              </w:rPr>
              <w:br/>
              <w:t>Concorrência</w:t>
            </w:r>
          </w:p>
          <w:p w:rsidR="00691413" w:rsidRPr="00AE4797" w:rsidRDefault="00691413" w:rsidP="00AA15B8">
            <w:pPr>
              <w:ind w:right="-81"/>
              <w:jc w:val="center"/>
              <w:rPr>
                <w:rFonts w:ascii="Arial" w:hAnsi="Arial" w:cs="Arial"/>
                <w:color w:val="000000"/>
                <w:sz w:val="20"/>
                <w:szCs w:val="20"/>
              </w:rPr>
            </w:pPr>
          </w:p>
        </w:tc>
        <w:tc>
          <w:tcPr>
            <w:tcW w:w="850" w:type="dxa"/>
            <w:vAlign w:val="center"/>
          </w:tcPr>
          <w:p w:rsidR="00691413" w:rsidRPr="00AE4797" w:rsidRDefault="00691413" w:rsidP="008A07EB">
            <w:pPr>
              <w:jc w:val="center"/>
              <w:rPr>
                <w:rFonts w:ascii="Arial" w:hAnsi="Arial" w:cs="Arial"/>
                <w:color w:val="000000"/>
                <w:sz w:val="20"/>
                <w:szCs w:val="20"/>
              </w:rPr>
            </w:pPr>
            <w:r w:rsidRPr="00AE4797">
              <w:rPr>
                <w:rFonts w:ascii="Arial" w:hAnsi="Arial" w:cs="Arial"/>
                <w:color w:val="000000"/>
                <w:sz w:val="20"/>
                <w:szCs w:val="20"/>
              </w:rPr>
              <w:t>180</w:t>
            </w:r>
          </w:p>
        </w:tc>
        <w:tc>
          <w:tcPr>
            <w:tcW w:w="1560"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467,47</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84.144,60</w:t>
            </w:r>
          </w:p>
        </w:tc>
      </w:tr>
      <w:tr w:rsidR="00691413" w:rsidRPr="00F12129" w:rsidTr="00FF7E38">
        <w:tc>
          <w:tcPr>
            <w:tcW w:w="666" w:type="dxa"/>
            <w:vAlign w:val="center"/>
          </w:tcPr>
          <w:p w:rsidR="00691413" w:rsidRPr="00AE4797" w:rsidRDefault="00691413" w:rsidP="006C7D9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t>24</w:t>
            </w:r>
          </w:p>
        </w:tc>
        <w:tc>
          <w:tcPr>
            <w:tcW w:w="2835" w:type="dxa"/>
          </w:tcPr>
          <w:p w:rsidR="00691413" w:rsidRPr="00AE4797" w:rsidRDefault="00691413" w:rsidP="00AE4797">
            <w:pPr>
              <w:jc w:val="both"/>
              <w:rPr>
                <w:rFonts w:ascii="Arial" w:hAnsi="Arial" w:cs="Arial"/>
                <w:color w:val="000000"/>
                <w:sz w:val="20"/>
                <w:szCs w:val="20"/>
              </w:rPr>
            </w:pPr>
            <w:r w:rsidRPr="00AE4797">
              <w:rPr>
                <w:rFonts w:ascii="Arial" w:hAnsi="Arial" w:cs="Arial"/>
                <w:color w:val="000000"/>
                <w:sz w:val="20"/>
                <w:szCs w:val="20"/>
              </w:rPr>
              <w:t>300174-(BANCO ESCOLAR P/ REFEITORIO 300X420X1900 MM)-</w:t>
            </w:r>
            <w:r w:rsidRPr="00AE4797">
              <w:rPr>
                <w:rFonts w:ascii="Arial" w:hAnsi="Arial" w:cs="Arial"/>
                <w:color w:val="000000"/>
                <w:sz w:val="20"/>
                <w:szCs w:val="20"/>
              </w:rPr>
              <w:lastRenderedPageBreak/>
              <w:t>Assento confeccionado em madeira aglomerada de 25mm de espessura, revestido na face superior com laminado melamínico de alta pressão, tipo fórmica, com espessura de 0,8mm e na face inferior com lâmina de madeira pintada com selador e verniz; Bordos longitudinais em post-forming de 90º; Bordos transversais com filete de fórmica; Fixação do tampo através de parafusos AACP 4,8x19mm, zincados; Estrutura empilhável confeccionada em tubo de aço industrial 1010/1020, seção de 20x40mm, chapa 16 (espessura mínima de 1,5mm); Acabamento com banho desengraxante a quente, por meio de imersão a 120ºC, com tratamento anti-ferruginoso de proteção por meio de imersão para fosfatização; Pintura em tinta epóxi pó, híbrida, eletrostática, brilhante, polimerizada em estufa à 180ºC, espessura mínima da película de 40 mícrons; Toda a estrutura, quando necessário soldas, deverá ser confeccionada através de processo MIG ou similar; Fechamento dos topos inferiores dos pés, com ponteiras plásticas internas injetadas, fixadas a estrutura através de encaixe; Dimensões mínimas: 1900x300x420mm Garantia de 05 (cinco) anos, contra defeitos de fabricação.</w:t>
            </w:r>
          </w:p>
        </w:tc>
        <w:tc>
          <w:tcPr>
            <w:tcW w:w="1559" w:type="dxa"/>
            <w:vAlign w:val="center"/>
          </w:tcPr>
          <w:p w:rsidR="00691413" w:rsidRPr="00AE4797" w:rsidRDefault="00691413" w:rsidP="00AA15B8">
            <w:pPr>
              <w:jc w:val="center"/>
              <w:rPr>
                <w:rFonts w:ascii="Arial" w:hAnsi="Arial" w:cs="Arial"/>
                <w:color w:val="000000"/>
                <w:sz w:val="20"/>
                <w:szCs w:val="20"/>
              </w:rPr>
            </w:pPr>
            <w:r w:rsidRPr="00AE4797">
              <w:rPr>
                <w:rFonts w:ascii="Arial" w:hAnsi="Arial" w:cs="Arial"/>
                <w:color w:val="000000"/>
                <w:sz w:val="20"/>
                <w:szCs w:val="20"/>
              </w:rPr>
              <w:lastRenderedPageBreak/>
              <w:t>25%</w:t>
            </w:r>
            <w:r w:rsidRPr="00AE4797">
              <w:rPr>
                <w:rFonts w:ascii="Arial" w:hAnsi="Arial" w:cs="Arial"/>
                <w:color w:val="000000"/>
                <w:sz w:val="20"/>
                <w:szCs w:val="20"/>
              </w:rPr>
              <w:br/>
              <w:t>Exclusivo ME/EPP</w:t>
            </w:r>
          </w:p>
        </w:tc>
        <w:tc>
          <w:tcPr>
            <w:tcW w:w="850" w:type="dxa"/>
            <w:vAlign w:val="center"/>
          </w:tcPr>
          <w:p w:rsidR="00691413" w:rsidRPr="00AE4797" w:rsidRDefault="00691413" w:rsidP="008A07EB">
            <w:pPr>
              <w:jc w:val="center"/>
              <w:rPr>
                <w:rFonts w:ascii="Arial" w:hAnsi="Arial" w:cs="Arial"/>
                <w:color w:val="000000"/>
                <w:sz w:val="20"/>
                <w:szCs w:val="20"/>
              </w:rPr>
            </w:pPr>
            <w:r w:rsidRPr="00AE4797">
              <w:rPr>
                <w:rFonts w:ascii="Arial" w:hAnsi="Arial" w:cs="Arial"/>
                <w:color w:val="000000"/>
                <w:sz w:val="20"/>
                <w:szCs w:val="20"/>
              </w:rPr>
              <w:t>60</w:t>
            </w:r>
          </w:p>
        </w:tc>
        <w:tc>
          <w:tcPr>
            <w:tcW w:w="1560"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467,47</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28.048,20</w:t>
            </w:r>
          </w:p>
        </w:tc>
      </w:tr>
      <w:tr w:rsidR="00691413" w:rsidRPr="00F12129" w:rsidTr="00FF7E38">
        <w:tc>
          <w:tcPr>
            <w:tcW w:w="666" w:type="dxa"/>
            <w:vAlign w:val="center"/>
          </w:tcPr>
          <w:p w:rsidR="00691413" w:rsidRPr="00AE4797" w:rsidRDefault="00691413" w:rsidP="006C7D9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lastRenderedPageBreak/>
              <w:t>25</w:t>
            </w:r>
          </w:p>
        </w:tc>
        <w:tc>
          <w:tcPr>
            <w:tcW w:w="2835" w:type="dxa"/>
          </w:tcPr>
          <w:p w:rsidR="00691413" w:rsidRPr="00AE4797" w:rsidRDefault="00691413" w:rsidP="00AE4797">
            <w:pPr>
              <w:jc w:val="both"/>
              <w:rPr>
                <w:rFonts w:ascii="Arial" w:hAnsi="Arial" w:cs="Arial"/>
                <w:color w:val="000000"/>
                <w:sz w:val="20"/>
                <w:szCs w:val="20"/>
              </w:rPr>
            </w:pPr>
            <w:r w:rsidRPr="00AE4797">
              <w:rPr>
                <w:rFonts w:ascii="Arial" w:hAnsi="Arial" w:cs="Arial"/>
                <w:color w:val="000000"/>
                <w:sz w:val="20"/>
                <w:szCs w:val="20"/>
              </w:rPr>
              <w:t xml:space="preserve">304180-(CADEIRA GIRATORIA ERGONOMICA C/ CAPA DE PROTECAO PP/BACK SYSTEM - MOD DIRETOR)-CADEIRA GIRATÓRIA BACK SYSTEM ERGONOMIGA CORPORATIVA DIRETOR </w:t>
            </w:r>
            <w:r w:rsidRPr="00AE4797">
              <w:rPr>
                <w:rFonts w:ascii="Arial" w:hAnsi="Arial" w:cs="Arial"/>
                <w:color w:val="000000"/>
                <w:sz w:val="20"/>
                <w:szCs w:val="20"/>
              </w:rPr>
              <w:lastRenderedPageBreak/>
              <w:t xml:space="preserve">CAPA DE PROTEÇÃO PP - Cadeira ergonômica produzida em conformidade com a NR17 e NBR13962 da ABNT. Apresenta sistemas de regulagens adaptáveis ao biotipo do usuário para proporcionar equilíbrios e conforto, prevenindo lesões na coluna. Revestimento: Couro automotivo ou tecido lavável e resistente a perfurações. Assento: Madeira em compensado anatômico com bordas arredondadas que previnem a má circulação sanguínea. Encosto: Madeira em compesado anatômico com apoio lombar e capa de proteção em prolipropileno. Espuma: Injetada em poliuretano flexível de alta densidade 50 kg/m³. Mecanismo: Back System com regulagem de inclinação e altura do encosto. Coluna a gás em conformidade DIN 4550, para ajuste de altura do assento. Base giratória em pistão classe 4, específico para suportar peso acima de 100 kg e 5 rodízios de nylon. Braços: com altura regulável com carenagem em polipropileno. Medidas aproximadas: Assento 46 x 8 x 46 cm (L x A x P) - Encosto: 44 x 50 x 12 cm (L x A x P) - Altura do chão ao assento: 46 a 58 cm - Altura do chão ao topo do encosto: 98 a 110 cm - Largura total dos braços: 60 cm - Peso recomendado: até 120 kg. </w:t>
            </w:r>
          </w:p>
        </w:tc>
        <w:tc>
          <w:tcPr>
            <w:tcW w:w="1559" w:type="dxa"/>
            <w:vAlign w:val="center"/>
          </w:tcPr>
          <w:p w:rsidR="00691413" w:rsidRPr="00AE4797" w:rsidRDefault="00691413" w:rsidP="00AA15B8">
            <w:pPr>
              <w:ind w:right="-81"/>
              <w:jc w:val="center"/>
              <w:rPr>
                <w:rFonts w:ascii="Arial" w:hAnsi="Arial" w:cs="Arial"/>
                <w:color w:val="000000"/>
                <w:sz w:val="20"/>
                <w:szCs w:val="20"/>
              </w:rPr>
            </w:pPr>
            <w:r w:rsidRPr="00AE4797">
              <w:rPr>
                <w:rFonts w:ascii="Arial" w:hAnsi="Arial" w:cs="Arial"/>
                <w:color w:val="000000"/>
                <w:sz w:val="20"/>
                <w:szCs w:val="20"/>
              </w:rPr>
              <w:lastRenderedPageBreak/>
              <w:t>75%</w:t>
            </w:r>
            <w:r w:rsidRPr="00AE4797">
              <w:rPr>
                <w:rFonts w:ascii="Arial" w:hAnsi="Arial" w:cs="Arial"/>
                <w:color w:val="000000"/>
                <w:sz w:val="20"/>
                <w:szCs w:val="20"/>
              </w:rPr>
              <w:br/>
              <w:t>Ampla</w:t>
            </w:r>
            <w:r w:rsidRPr="00AE4797">
              <w:rPr>
                <w:rFonts w:ascii="Arial" w:hAnsi="Arial" w:cs="Arial"/>
                <w:color w:val="000000"/>
                <w:sz w:val="20"/>
                <w:szCs w:val="20"/>
              </w:rPr>
              <w:br/>
              <w:t>Concorrência</w:t>
            </w:r>
          </w:p>
          <w:p w:rsidR="00691413" w:rsidRPr="00AE4797" w:rsidRDefault="00691413" w:rsidP="00AA15B8">
            <w:pPr>
              <w:ind w:right="-81"/>
              <w:jc w:val="center"/>
              <w:rPr>
                <w:rFonts w:ascii="Arial" w:hAnsi="Arial" w:cs="Arial"/>
                <w:color w:val="000000"/>
                <w:sz w:val="20"/>
                <w:szCs w:val="20"/>
              </w:rPr>
            </w:pPr>
          </w:p>
        </w:tc>
        <w:tc>
          <w:tcPr>
            <w:tcW w:w="850" w:type="dxa"/>
            <w:vAlign w:val="center"/>
          </w:tcPr>
          <w:p w:rsidR="00691413" w:rsidRPr="00AE4797" w:rsidRDefault="00691413" w:rsidP="008A07EB">
            <w:pPr>
              <w:jc w:val="center"/>
              <w:rPr>
                <w:rFonts w:ascii="Arial" w:hAnsi="Arial" w:cs="Arial"/>
                <w:color w:val="000000"/>
                <w:sz w:val="20"/>
                <w:szCs w:val="20"/>
              </w:rPr>
            </w:pPr>
            <w:r w:rsidRPr="00AE4797">
              <w:rPr>
                <w:rFonts w:ascii="Arial" w:hAnsi="Arial" w:cs="Arial"/>
                <w:color w:val="000000"/>
                <w:sz w:val="20"/>
                <w:szCs w:val="20"/>
              </w:rPr>
              <w:t>150</w:t>
            </w:r>
          </w:p>
        </w:tc>
        <w:tc>
          <w:tcPr>
            <w:tcW w:w="1560"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790,84</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118.626,00</w:t>
            </w:r>
          </w:p>
        </w:tc>
      </w:tr>
      <w:tr w:rsidR="00691413" w:rsidRPr="00F12129" w:rsidTr="00FF7E38">
        <w:tc>
          <w:tcPr>
            <w:tcW w:w="666" w:type="dxa"/>
            <w:vAlign w:val="center"/>
          </w:tcPr>
          <w:p w:rsidR="00691413" w:rsidRPr="00AE4797" w:rsidRDefault="00691413" w:rsidP="006C7D9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lastRenderedPageBreak/>
              <w:t>26</w:t>
            </w:r>
          </w:p>
        </w:tc>
        <w:tc>
          <w:tcPr>
            <w:tcW w:w="2835" w:type="dxa"/>
          </w:tcPr>
          <w:p w:rsidR="00691413" w:rsidRPr="00AE4797" w:rsidRDefault="00691413" w:rsidP="00AE4797">
            <w:pPr>
              <w:jc w:val="both"/>
              <w:rPr>
                <w:rFonts w:ascii="Arial" w:hAnsi="Arial" w:cs="Arial"/>
                <w:color w:val="000000"/>
                <w:sz w:val="20"/>
                <w:szCs w:val="20"/>
              </w:rPr>
            </w:pPr>
            <w:r w:rsidRPr="00AE4797">
              <w:rPr>
                <w:rFonts w:ascii="Arial" w:hAnsi="Arial" w:cs="Arial"/>
                <w:color w:val="000000"/>
                <w:sz w:val="20"/>
                <w:szCs w:val="20"/>
              </w:rPr>
              <w:t xml:space="preserve">304180-(CADEIRA GIRATORIA ERGONOMICA C/ CAPA DE PROTECAO PP/BACK SYSTEM - MOD DIRETOR)-CADEIRA GIRATÓRIA BACK SYSTEM ERGONOMIGA CORPORATIVA DIRETOR </w:t>
            </w:r>
            <w:r w:rsidRPr="00AE4797">
              <w:rPr>
                <w:rFonts w:ascii="Arial" w:hAnsi="Arial" w:cs="Arial"/>
                <w:color w:val="000000"/>
                <w:sz w:val="20"/>
                <w:szCs w:val="20"/>
              </w:rPr>
              <w:lastRenderedPageBreak/>
              <w:t xml:space="preserve">CAPA DE PROTEÇÃO PP - Cadeira ergonômica produzida em conformidade com a NR17 e NBR13962 da ABNT. Apresenta sistemas de regulagens adaptáveis ao biotipo do usuário para proporcionar equilíbrios e conforto, prevenindo lesões na coluna. Revestimento: Couro automotivo ou tecido lavável e resistente a perfurações. Assento: Madeira em compensado anatômico com bordas arredondadas que previnem a má circulação sanguínea. Encosto: Madeira em compesado anatômico com apoio lombar e capa de proteção em prolipropileno. Espuma: Injetada em poliuretano flexível de alta densidade 50 kg/m³. Mecanismo: Back System com regulagem de inclinação e altura do encosto. Coluna a gás em conformidade DIN 4550, para ajuste de altura do assento. Base giratória em pistão classe 4, específico para suportar peso acima de 100 kg e 5 rodízios de nylon. Braços: com altura regulável com carenagem em polipropileno. Medidas aproximadas: Assento 46 x 8 x 46 cm (L x A x P) - Encosto: 44 x 50 x 12 cm (L x A x P) - Altura do chão ao assento: 46 a 58 cm - Altura do chão ao topo do encosto: 98 a 110 cm - Largura total dos braços: 60 cm - Peso recomendado: até 120 kg. </w:t>
            </w:r>
          </w:p>
        </w:tc>
        <w:tc>
          <w:tcPr>
            <w:tcW w:w="1559" w:type="dxa"/>
            <w:vAlign w:val="center"/>
          </w:tcPr>
          <w:p w:rsidR="00691413" w:rsidRPr="00AE4797" w:rsidRDefault="00691413" w:rsidP="00AA15B8">
            <w:pPr>
              <w:jc w:val="center"/>
              <w:rPr>
                <w:rFonts w:ascii="Arial" w:hAnsi="Arial" w:cs="Arial"/>
                <w:color w:val="000000"/>
                <w:sz w:val="20"/>
                <w:szCs w:val="20"/>
              </w:rPr>
            </w:pPr>
            <w:r w:rsidRPr="00AE4797">
              <w:rPr>
                <w:rFonts w:ascii="Arial" w:hAnsi="Arial" w:cs="Arial"/>
                <w:color w:val="000000"/>
                <w:sz w:val="20"/>
                <w:szCs w:val="20"/>
              </w:rPr>
              <w:lastRenderedPageBreak/>
              <w:t>25%</w:t>
            </w:r>
            <w:r w:rsidRPr="00AE4797">
              <w:rPr>
                <w:rFonts w:ascii="Arial" w:hAnsi="Arial" w:cs="Arial"/>
                <w:color w:val="000000"/>
                <w:sz w:val="20"/>
                <w:szCs w:val="20"/>
              </w:rPr>
              <w:br/>
              <w:t>Exclusivo ME/EPP</w:t>
            </w:r>
          </w:p>
        </w:tc>
        <w:tc>
          <w:tcPr>
            <w:tcW w:w="850" w:type="dxa"/>
            <w:vAlign w:val="center"/>
          </w:tcPr>
          <w:p w:rsidR="00691413" w:rsidRPr="00AE4797" w:rsidRDefault="00691413" w:rsidP="008A07EB">
            <w:pPr>
              <w:jc w:val="center"/>
              <w:rPr>
                <w:rFonts w:ascii="Arial" w:hAnsi="Arial" w:cs="Arial"/>
                <w:color w:val="000000"/>
                <w:sz w:val="20"/>
                <w:szCs w:val="20"/>
              </w:rPr>
            </w:pPr>
            <w:r w:rsidRPr="00AE4797">
              <w:rPr>
                <w:rFonts w:ascii="Arial" w:hAnsi="Arial" w:cs="Arial"/>
                <w:color w:val="000000"/>
                <w:sz w:val="20"/>
                <w:szCs w:val="20"/>
              </w:rPr>
              <w:t>50</w:t>
            </w:r>
          </w:p>
        </w:tc>
        <w:tc>
          <w:tcPr>
            <w:tcW w:w="1560"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790,84</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39.542,00</w:t>
            </w:r>
          </w:p>
        </w:tc>
      </w:tr>
      <w:tr w:rsidR="00691413" w:rsidRPr="00F12129" w:rsidTr="00FF7E38">
        <w:tc>
          <w:tcPr>
            <w:tcW w:w="666" w:type="dxa"/>
            <w:vAlign w:val="center"/>
          </w:tcPr>
          <w:p w:rsidR="00691413" w:rsidRPr="00AE4797" w:rsidRDefault="00691413" w:rsidP="006C7D9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lastRenderedPageBreak/>
              <w:t>27</w:t>
            </w:r>
          </w:p>
        </w:tc>
        <w:tc>
          <w:tcPr>
            <w:tcW w:w="2835" w:type="dxa"/>
          </w:tcPr>
          <w:p w:rsidR="00691413" w:rsidRPr="00AE4797" w:rsidRDefault="00691413" w:rsidP="00AE4797">
            <w:pPr>
              <w:jc w:val="both"/>
              <w:rPr>
                <w:rFonts w:ascii="Arial" w:hAnsi="Arial" w:cs="Arial"/>
                <w:color w:val="000000"/>
                <w:sz w:val="20"/>
                <w:szCs w:val="20"/>
              </w:rPr>
            </w:pPr>
            <w:r w:rsidRPr="00AE4797">
              <w:rPr>
                <w:rFonts w:ascii="Arial" w:hAnsi="Arial" w:cs="Arial"/>
                <w:color w:val="000000"/>
                <w:sz w:val="20"/>
                <w:szCs w:val="20"/>
              </w:rPr>
              <w:t xml:space="preserve">304181-(CADEIRA GIRATORIA ERGONOMICA REGULAVEL C/ ENCOSTO TELADO/BACK SYSTEM - MOD PRESIDENTE)-CADEIRA GIRATÓRIA ERGONÔMICA BACK SYSTEM PRESIDENTE </w:t>
            </w:r>
            <w:r w:rsidRPr="00AE4797">
              <w:rPr>
                <w:rFonts w:ascii="Arial" w:hAnsi="Arial" w:cs="Arial"/>
                <w:color w:val="000000"/>
                <w:sz w:val="20"/>
                <w:szCs w:val="20"/>
              </w:rPr>
              <w:lastRenderedPageBreak/>
              <w:t xml:space="preserve">TELA APOIO LOMBAR REGULÁVEL - Cadeira ergonômica produzida em conformidade com a NR17. Apresenta sistemas de regulagens adaptáveis ao biotipo do usuário para proporcionar equilíbrio e conforto, </w:t>
            </w:r>
            <w:r w:rsidR="00AE4797" w:rsidRPr="00AE4797">
              <w:rPr>
                <w:rFonts w:ascii="Arial" w:hAnsi="Arial" w:cs="Arial"/>
                <w:color w:val="000000"/>
                <w:sz w:val="20"/>
                <w:szCs w:val="20"/>
              </w:rPr>
              <w:t>prev</w:t>
            </w:r>
            <w:r w:rsidR="00AE4797">
              <w:rPr>
                <w:rFonts w:ascii="Arial" w:hAnsi="Arial" w:cs="Arial"/>
                <w:color w:val="000000"/>
                <w:sz w:val="20"/>
                <w:szCs w:val="20"/>
              </w:rPr>
              <w:t>inindo</w:t>
            </w:r>
            <w:r w:rsidRPr="00AE4797">
              <w:rPr>
                <w:rFonts w:ascii="Arial" w:hAnsi="Arial" w:cs="Arial"/>
                <w:color w:val="000000"/>
                <w:sz w:val="20"/>
                <w:szCs w:val="20"/>
              </w:rPr>
              <w:t xml:space="preserve"> lesões na coluna. Revestimento: encosto em tela Mesh e Assento em couro Automotivo ou Tecido lavável e resistente a perfurações. Assento: Madeira em compensado anatômico com bordas arredondadas que previnem a má circulação sanguínea. Encosto: Em tela com Apoio lombar regulável. Espuma: Injetada em poliuretano flexível de alta densidade. Mecanismo: Back System com regulagem de inclunação e altura do encosto. Coluna a gás em conformidade DIN 4550, para ajuste de altura do assento. Base giratória com Pistão classe 4, específico para suportar peso acma de 100 kg e 5 rodízios de nylon. Braços: com altura regulável com carenagem em polipropileno.Medidas aproximadas: Assento 46 x 8 x 46 cm (L x A x P) - Encosto: 44 x 50 x 12 cm (L x A x P) - Altura do chão ao assento: 46 a 58 cm - Altura do chão ao topo do encosto: 98 a 110 cm - Largura total dos braços: 60 cm - Peso recomendado: até 120 kg.</w:t>
            </w:r>
          </w:p>
        </w:tc>
        <w:tc>
          <w:tcPr>
            <w:tcW w:w="1559" w:type="dxa"/>
            <w:vAlign w:val="center"/>
          </w:tcPr>
          <w:p w:rsidR="00691413" w:rsidRPr="00AE4797" w:rsidRDefault="00691413" w:rsidP="00AA15B8">
            <w:pPr>
              <w:ind w:right="-81"/>
              <w:jc w:val="center"/>
              <w:rPr>
                <w:rFonts w:ascii="Arial" w:hAnsi="Arial" w:cs="Arial"/>
                <w:color w:val="000000"/>
                <w:sz w:val="20"/>
                <w:szCs w:val="20"/>
              </w:rPr>
            </w:pPr>
            <w:r w:rsidRPr="00AE4797">
              <w:rPr>
                <w:rFonts w:ascii="Arial" w:hAnsi="Arial" w:cs="Arial"/>
                <w:color w:val="000000"/>
                <w:sz w:val="20"/>
                <w:szCs w:val="20"/>
              </w:rPr>
              <w:lastRenderedPageBreak/>
              <w:t>75%</w:t>
            </w:r>
            <w:r w:rsidRPr="00AE4797">
              <w:rPr>
                <w:rFonts w:ascii="Arial" w:hAnsi="Arial" w:cs="Arial"/>
                <w:color w:val="000000"/>
                <w:sz w:val="20"/>
                <w:szCs w:val="20"/>
              </w:rPr>
              <w:br/>
              <w:t>Ampla</w:t>
            </w:r>
            <w:r w:rsidRPr="00AE4797">
              <w:rPr>
                <w:rFonts w:ascii="Arial" w:hAnsi="Arial" w:cs="Arial"/>
                <w:color w:val="000000"/>
                <w:sz w:val="20"/>
                <w:szCs w:val="20"/>
              </w:rPr>
              <w:br/>
              <w:t>Concorrência</w:t>
            </w:r>
          </w:p>
          <w:p w:rsidR="00691413" w:rsidRPr="00AE4797" w:rsidRDefault="00691413" w:rsidP="00AA15B8">
            <w:pPr>
              <w:ind w:right="-81"/>
              <w:jc w:val="center"/>
              <w:rPr>
                <w:rFonts w:ascii="Arial" w:hAnsi="Arial" w:cs="Arial"/>
                <w:color w:val="000000"/>
                <w:sz w:val="20"/>
                <w:szCs w:val="20"/>
              </w:rPr>
            </w:pPr>
          </w:p>
        </w:tc>
        <w:tc>
          <w:tcPr>
            <w:tcW w:w="850" w:type="dxa"/>
            <w:vAlign w:val="center"/>
          </w:tcPr>
          <w:p w:rsidR="00691413" w:rsidRPr="00AE4797" w:rsidRDefault="00691413" w:rsidP="008A07EB">
            <w:pPr>
              <w:jc w:val="center"/>
              <w:rPr>
                <w:rFonts w:ascii="Arial" w:hAnsi="Arial" w:cs="Arial"/>
                <w:color w:val="000000"/>
                <w:sz w:val="20"/>
                <w:szCs w:val="20"/>
              </w:rPr>
            </w:pPr>
            <w:r w:rsidRPr="00AE4797">
              <w:rPr>
                <w:rFonts w:ascii="Arial" w:hAnsi="Arial" w:cs="Arial"/>
                <w:color w:val="000000"/>
                <w:sz w:val="20"/>
                <w:szCs w:val="20"/>
              </w:rPr>
              <w:t>150</w:t>
            </w:r>
          </w:p>
        </w:tc>
        <w:tc>
          <w:tcPr>
            <w:tcW w:w="1560"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1</w:t>
            </w:r>
            <w:r w:rsidR="00915F83">
              <w:rPr>
                <w:rFonts w:ascii="Arial" w:hAnsi="Arial" w:cs="Arial"/>
                <w:color w:val="000000"/>
                <w:sz w:val="20"/>
                <w:szCs w:val="20"/>
              </w:rPr>
              <w:t>.</w:t>
            </w:r>
            <w:r w:rsidRPr="00AE4797">
              <w:rPr>
                <w:rFonts w:ascii="Arial" w:hAnsi="Arial" w:cs="Arial"/>
                <w:color w:val="000000"/>
                <w:sz w:val="20"/>
                <w:szCs w:val="20"/>
              </w:rPr>
              <w:t>171,49</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175.723,50</w:t>
            </w:r>
          </w:p>
        </w:tc>
      </w:tr>
      <w:tr w:rsidR="00691413" w:rsidRPr="00F12129" w:rsidTr="00FF7E38">
        <w:tc>
          <w:tcPr>
            <w:tcW w:w="666" w:type="dxa"/>
            <w:vAlign w:val="center"/>
          </w:tcPr>
          <w:p w:rsidR="00691413" w:rsidRPr="00AE4797" w:rsidRDefault="00691413" w:rsidP="006C7D9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lastRenderedPageBreak/>
              <w:t>28</w:t>
            </w:r>
          </w:p>
        </w:tc>
        <w:tc>
          <w:tcPr>
            <w:tcW w:w="2835" w:type="dxa"/>
          </w:tcPr>
          <w:p w:rsidR="00691413" w:rsidRPr="00AE4797" w:rsidRDefault="00691413" w:rsidP="00AE4797">
            <w:pPr>
              <w:jc w:val="both"/>
              <w:rPr>
                <w:rFonts w:ascii="Arial" w:hAnsi="Arial" w:cs="Arial"/>
                <w:color w:val="000000"/>
                <w:sz w:val="20"/>
                <w:szCs w:val="20"/>
              </w:rPr>
            </w:pPr>
            <w:r w:rsidRPr="00AE4797">
              <w:rPr>
                <w:rFonts w:ascii="Arial" w:hAnsi="Arial" w:cs="Arial"/>
                <w:color w:val="000000"/>
                <w:sz w:val="20"/>
                <w:szCs w:val="20"/>
              </w:rPr>
              <w:t xml:space="preserve">304181-(CADEIRA GIRATORIA ERGONOMICA REGULAVEL C/ ENCOSTO TELADO/BACK SYSTEM - MOD PRESIDENTE)-CADEIRA GIRATÓRIA ERGONÔMICA BACK SYSTEM PRESIDENTE TELA APOIO LOMBAR REGULÁVEL - Cadeira </w:t>
            </w:r>
            <w:r w:rsidRPr="00AE4797">
              <w:rPr>
                <w:rFonts w:ascii="Arial" w:hAnsi="Arial" w:cs="Arial"/>
                <w:color w:val="000000"/>
                <w:sz w:val="20"/>
                <w:szCs w:val="20"/>
              </w:rPr>
              <w:lastRenderedPageBreak/>
              <w:t>ergonômica produzida em conformidade com a NR17. Apresenta sistemas de regulagens adaptáveis ao biotipo do usuário para proporcionar equilíbrio e conforto, prevenindo lesões na coluna. Revestimento: encosto em tela Mesh e Assento em couro Automotivo ou Tecido lavável e resistente a perfurações. Assento: Madeira em compensado anatômico com bordas arredondadas que previnem a má circulação sanguínea. Encosto: Em tela com Apoio lombar regulável. Espuma: Injetada em poliuretano flexível de alta densidade. Mecanismo: Back System com regulagem de inclunação e altura do encosto. Coluna a gás em conformidade DIN 4550, para ajuste de altura do assento. Base giratória com Pistão classe 4, específico para suportar peso acma de 100 kg e 5 rodízios de nylon. Braços: com altura regulável com carenagem em polipropileno.Medidas aproximadas: Assento 46 x 8 x 46 cm (L x A x P) - Encosto: 44 x 50 x 12 cm (L x A x P) - Altura do chão ao assento: 46 a 58 cm - Altura do chão ao topo do encosto: 98 a 110 cm - Largura total dos braços: 60 cm - Peso recomendado: até 120 kg.</w:t>
            </w:r>
          </w:p>
        </w:tc>
        <w:tc>
          <w:tcPr>
            <w:tcW w:w="1559" w:type="dxa"/>
            <w:vAlign w:val="center"/>
          </w:tcPr>
          <w:p w:rsidR="00691413" w:rsidRPr="00AE4797" w:rsidRDefault="00691413" w:rsidP="00AA15B8">
            <w:pPr>
              <w:jc w:val="center"/>
              <w:rPr>
                <w:rFonts w:ascii="Arial" w:hAnsi="Arial" w:cs="Arial"/>
                <w:color w:val="000000"/>
                <w:sz w:val="20"/>
                <w:szCs w:val="20"/>
              </w:rPr>
            </w:pPr>
            <w:r w:rsidRPr="00AE4797">
              <w:rPr>
                <w:rFonts w:ascii="Arial" w:hAnsi="Arial" w:cs="Arial"/>
                <w:color w:val="000000"/>
                <w:sz w:val="20"/>
                <w:szCs w:val="20"/>
              </w:rPr>
              <w:lastRenderedPageBreak/>
              <w:t>25%</w:t>
            </w:r>
            <w:r w:rsidRPr="00AE4797">
              <w:rPr>
                <w:rFonts w:ascii="Arial" w:hAnsi="Arial" w:cs="Arial"/>
                <w:color w:val="000000"/>
                <w:sz w:val="20"/>
                <w:szCs w:val="20"/>
              </w:rPr>
              <w:br/>
              <w:t>Exclusivo ME/EPP</w:t>
            </w:r>
          </w:p>
        </w:tc>
        <w:tc>
          <w:tcPr>
            <w:tcW w:w="850" w:type="dxa"/>
            <w:vAlign w:val="center"/>
          </w:tcPr>
          <w:p w:rsidR="00691413" w:rsidRPr="00AE4797" w:rsidRDefault="00691413" w:rsidP="008A07EB">
            <w:pPr>
              <w:jc w:val="center"/>
              <w:rPr>
                <w:rFonts w:ascii="Arial" w:hAnsi="Arial" w:cs="Arial"/>
                <w:color w:val="000000"/>
                <w:sz w:val="20"/>
                <w:szCs w:val="20"/>
              </w:rPr>
            </w:pPr>
            <w:r w:rsidRPr="00AE4797">
              <w:rPr>
                <w:rFonts w:ascii="Arial" w:hAnsi="Arial" w:cs="Arial"/>
                <w:color w:val="000000"/>
                <w:sz w:val="20"/>
                <w:szCs w:val="20"/>
              </w:rPr>
              <w:t>50</w:t>
            </w:r>
          </w:p>
        </w:tc>
        <w:tc>
          <w:tcPr>
            <w:tcW w:w="1560"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1</w:t>
            </w:r>
            <w:r w:rsidR="00915F83">
              <w:rPr>
                <w:rFonts w:ascii="Arial" w:hAnsi="Arial" w:cs="Arial"/>
                <w:color w:val="000000"/>
                <w:sz w:val="20"/>
                <w:szCs w:val="20"/>
              </w:rPr>
              <w:t>.</w:t>
            </w:r>
            <w:r w:rsidRPr="00AE4797">
              <w:rPr>
                <w:rFonts w:ascii="Arial" w:hAnsi="Arial" w:cs="Arial"/>
                <w:color w:val="000000"/>
                <w:sz w:val="20"/>
                <w:szCs w:val="20"/>
              </w:rPr>
              <w:t>171,49</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58.574,50</w:t>
            </w:r>
          </w:p>
        </w:tc>
      </w:tr>
      <w:tr w:rsidR="00691413" w:rsidRPr="00F12129" w:rsidTr="00FF7E38">
        <w:tc>
          <w:tcPr>
            <w:tcW w:w="666" w:type="dxa"/>
            <w:vAlign w:val="center"/>
          </w:tcPr>
          <w:p w:rsidR="00691413" w:rsidRPr="00AE4797" w:rsidRDefault="00691413" w:rsidP="006C7D9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lastRenderedPageBreak/>
              <w:t>29</w:t>
            </w:r>
          </w:p>
        </w:tc>
        <w:tc>
          <w:tcPr>
            <w:tcW w:w="2835" w:type="dxa"/>
          </w:tcPr>
          <w:p w:rsidR="00691413" w:rsidRPr="00AE4797" w:rsidRDefault="00691413" w:rsidP="00AE4797">
            <w:pPr>
              <w:jc w:val="both"/>
              <w:rPr>
                <w:rFonts w:ascii="Arial" w:hAnsi="Arial" w:cs="Arial"/>
                <w:color w:val="000000"/>
                <w:sz w:val="20"/>
                <w:szCs w:val="20"/>
              </w:rPr>
            </w:pPr>
            <w:r w:rsidRPr="00AE4797">
              <w:rPr>
                <w:rFonts w:ascii="Arial" w:hAnsi="Arial" w:cs="Arial"/>
                <w:color w:val="000000"/>
                <w:sz w:val="20"/>
                <w:szCs w:val="20"/>
              </w:rPr>
              <w:t xml:space="preserve">138094-(CAMA INFANTIL EMPILHAVEL)-CAMA INFANTIL EMPILHAVEL - Estrutura em polipropileno e perfis de alumínio sem cantos vivos, além de tecido vazado, em poliéster com revestimento em PVC com antifungo, anti-UV e pés antiderrapantes. Fino acabamento arredondado, sem rebarbas ou partes </w:t>
            </w:r>
            <w:r w:rsidRPr="00AE4797">
              <w:rPr>
                <w:rFonts w:ascii="Arial" w:hAnsi="Arial" w:cs="Arial"/>
                <w:color w:val="000000"/>
                <w:sz w:val="20"/>
                <w:szCs w:val="20"/>
              </w:rPr>
              <w:lastRenderedPageBreak/>
              <w:t>pontiagudas garantindo total segurança. Montagem totalmente por encaixe, sem necessidade do uso de ferramentas, parafusos, porcas ou sistemas de fixação que proporcionem risco à criança. Fácil higienização, inclusive do porta-copo/mamadeira que possui orifício para drenagem de líquidos. Permite melhor aproveitamento de espaço, pois é possível pendurar ou empilhar com distanciamento que garante a ventilação entre as camas. Possibilidade de reposição de todas as partes/peças individualmente. MEDIDAS NO MÍNIMO Altura - 13,5 cm. Comprimento - 1,34cm. Largura - 60 cm. DIVERSAS CORES.</w:t>
            </w:r>
          </w:p>
        </w:tc>
        <w:tc>
          <w:tcPr>
            <w:tcW w:w="1559" w:type="dxa"/>
            <w:vAlign w:val="center"/>
          </w:tcPr>
          <w:p w:rsidR="00691413" w:rsidRPr="00AE4797" w:rsidRDefault="00691413" w:rsidP="00AA15B8">
            <w:pPr>
              <w:ind w:right="-81"/>
              <w:jc w:val="center"/>
              <w:rPr>
                <w:rFonts w:ascii="Arial" w:hAnsi="Arial" w:cs="Arial"/>
                <w:color w:val="000000"/>
                <w:sz w:val="20"/>
                <w:szCs w:val="20"/>
              </w:rPr>
            </w:pPr>
            <w:r w:rsidRPr="00AE4797">
              <w:rPr>
                <w:rFonts w:ascii="Arial" w:hAnsi="Arial" w:cs="Arial"/>
                <w:color w:val="000000"/>
                <w:sz w:val="20"/>
                <w:szCs w:val="20"/>
              </w:rPr>
              <w:lastRenderedPageBreak/>
              <w:t>75%</w:t>
            </w:r>
            <w:r w:rsidRPr="00AE4797">
              <w:rPr>
                <w:rFonts w:ascii="Arial" w:hAnsi="Arial" w:cs="Arial"/>
                <w:color w:val="000000"/>
                <w:sz w:val="20"/>
                <w:szCs w:val="20"/>
              </w:rPr>
              <w:br/>
              <w:t>Ampla</w:t>
            </w:r>
            <w:r w:rsidRPr="00AE4797">
              <w:rPr>
                <w:rFonts w:ascii="Arial" w:hAnsi="Arial" w:cs="Arial"/>
                <w:color w:val="000000"/>
                <w:sz w:val="20"/>
                <w:szCs w:val="20"/>
              </w:rPr>
              <w:br/>
              <w:t>Concorrência</w:t>
            </w:r>
          </w:p>
          <w:p w:rsidR="00691413" w:rsidRPr="00AE4797" w:rsidRDefault="00691413" w:rsidP="00AA15B8">
            <w:pPr>
              <w:ind w:right="-81"/>
              <w:jc w:val="center"/>
              <w:rPr>
                <w:rFonts w:ascii="Arial" w:hAnsi="Arial" w:cs="Arial"/>
                <w:color w:val="000000"/>
                <w:sz w:val="20"/>
                <w:szCs w:val="20"/>
              </w:rPr>
            </w:pPr>
          </w:p>
        </w:tc>
        <w:tc>
          <w:tcPr>
            <w:tcW w:w="850" w:type="dxa"/>
            <w:vAlign w:val="center"/>
          </w:tcPr>
          <w:p w:rsidR="00691413" w:rsidRPr="00AE4797" w:rsidRDefault="00691413" w:rsidP="008A07EB">
            <w:pPr>
              <w:jc w:val="center"/>
              <w:rPr>
                <w:rFonts w:ascii="Arial" w:hAnsi="Arial" w:cs="Arial"/>
                <w:color w:val="000000"/>
                <w:sz w:val="20"/>
                <w:szCs w:val="20"/>
              </w:rPr>
            </w:pPr>
            <w:r w:rsidRPr="00AE4797">
              <w:rPr>
                <w:rFonts w:ascii="Arial" w:hAnsi="Arial" w:cs="Arial"/>
                <w:color w:val="000000"/>
                <w:sz w:val="20"/>
                <w:szCs w:val="20"/>
              </w:rPr>
              <w:t>3.750</w:t>
            </w:r>
          </w:p>
        </w:tc>
        <w:tc>
          <w:tcPr>
            <w:tcW w:w="1560"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371,91</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1.394.662,50</w:t>
            </w:r>
          </w:p>
        </w:tc>
      </w:tr>
      <w:tr w:rsidR="00691413" w:rsidRPr="00F12129" w:rsidTr="00FF7E38">
        <w:tc>
          <w:tcPr>
            <w:tcW w:w="666" w:type="dxa"/>
            <w:vAlign w:val="center"/>
          </w:tcPr>
          <w:p w:rsidR="00691413" w:rsidRPr="00AE4797" w:rsidRDefault="00691413" w:rsidP="006C7D9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lastRenderedPageBreak/>
              <w:t>30</w:t>
            </w:r>
          </w:p>
        </w:tc>
        <w:tc>
          <w:tcPr>
            <w:tcW w:w="2835" w:type="dxa"/>
          </w:tcPr>
          <w:p w:rsidR="00691413" w:rsidRPr="00AE4797" w:rsidRDefault="00691413" w:rsidP="00AE4797">
            <w:pPr>
              <w:jc w:val="both"/>
              <w:rPr>
                <w:rFonts w:ascii="Arial" w:hAnsi="Arial" w:cs="Arial"/>
                <w:color w:val="000000"/>
                <w:sz w:val="20"/>
                <w:szCs w:val="20"/>
              </w:rPr>
            </w:pPr>
            <w:r w:rsidRPr="00AE4797">
              <w:rPr>
                <w:rFonts w:ascii="Arial" w:hAnsi="Arial" w:cs="Arial"/>
                <w:color w:val="000000"/>
                <w:sz w:val="20"/>
                <w:szCs w:val="20"/>
              </w:rPr>
              <w:t xml:space="preserve">138094-(CAMA INFANTIL EMPILHAVEL)-CAMA INFANTIL EMPILHAVEL - Estrutura em polipropileno e perfis de alumínio sem cantos vivos, além de tecido vazado, em poliéster com revestimento em PVC com antifungo, anti-UV e pés antiderrapantes. Fino acabamento arredondado, sem rebarbas ou partes pontiagudas garantindo total segurança. Montagem totalmente por encaixe, sem necessidade do uso de ferramentas, parafusos, porcas ou sistemas de fixação que proporcionem risco à criança. Fácil higienização, inclusive do porta-copo/mamadeira que possui orifício para drenagem de líquidos. Permite melhor aproveitamento de espaço, pois é possível pendurar ou empilhar com distanciamento que garante a ventilação </w:t>
            </w:r>
            <w:r w:rsidRPr="00AE4797">
              <w:rPr>
                <w:rFonts w:ascii="Arial" w:hAnsi="Arial" w:cs="Arial"/>
                <w:color w:val="000000"/>
                <w:sz w:val="20"/>
                <w:szCs w:val="20"/>
              </w:rPr>
              <w:lastRenderedPageBreak/>
              <w:t>entre as camas. Possibilidade de reposição de todas as partes/peças individualmente. MEDIDAS NO MÍNIMO Altura - 13,5 cm. Comprimento - 1,34cm. Largura - 60 cm. DIVERSAS CORES.</w:t>
            </w:r>
          </w:p>
        </w:tc>
        <w:tc>
          <w:tcPr>
            <w:tcW w:w="1559" w:type="dxa"/>
            <w:vAlign w:val="center"/>
          </w:tcPr>
          <w:p w:rsidR="00691413" w:rsidRPr="00AE4797" w:rsidRDefault="00691413" w:rsidP="00AA15B8">
            <w:pPr>
              <w:jc w:val="center"/>
              <w:rPr>
                <w:rFonts w:ascii="Arial" w:hAnsi="Arial" w:cs="Arial"/>
                <w:color w:val="000000"/>
                <w:sz w:val="20"/>
                <w:szCs w:val="20"/>
              </w:rPr>
            </w:pPr>
            <w:r w:rsidRPr="00AE4797">
              <w:rPr>
                <w:rFonts w:ascii="Arial" w:hAnsi="Arial" w:cs="Arial"/>
                <w:color w:val="000000"/>
                <w:sz w:val="20"/>
                <w:szCs w:val="20"/>
              </w:rPr>
              <w:lastRenderedPageBreak/>
              <w:t>25%</w:t>
            </w:r>
            <w:r w:rsidRPr="00AE4797">
              <w:rPr>
                <w:rFonts w:ascii="Arial" w:hAnsi="Arial" w:cs="Arial"/>
                <w:color w:val="000000"/>
                <w:sz w:val="20"/>
                <w:szCs w:val="20"/>
              </w:rPr>
              <w:br/>
              <w:t>Exclusivo ME/EPP</w:t>
            </w:r>
          </w:p>
        </w:tc>
        <w:tc>
          <w:tcPr>
            <w:tcW w:w="850" w:type="dxa"/>
            <w:vAlign w:val="center"/>
          </w:tcPr>
          <w:p w:rsidR="00691413" w:rsidRPr="00AE4797" w:rsidRDefault="00691413" w:rsidP="008A07EB">
            <w:pPr>
              <w:jc w:val="center"/>
              <w:rPr>
                <w:rFonts w:ascii="Arial" w:hAnsi="Arial" w:cs="Arial"/>
                <w:color w:val="000000"/>
                <w:sz w:val="20"/>
                <w:szCs w:val="20"/>
              </w:rPr>
            </w:pPr>
            <w:r w:rsidRPr="00AE4797">
              <w:rPr>
                <w:rFonts w:ascii="Arial" w:hAnsi="Arial" w:cs="Arial"/>
                <w:color w:val="000000"/>
                <w:sz w:val="20"/>
                <w:szCs w:val="20"/>
              </w:rPr>
              <w:t>1250</w:t>
            </w:r>
          </w:p>
        </w:tc>
        <w:tc>
          <w:tcPr>
            <w:tcW w:w="1560"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371,91</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464.887,50</w:t>
            </w:r>
          </w:p>
        </w:tc>
      </w:tr>
      <w:tr w:rsidR="00691413" w:rsidRPr="00F12129" w:rsidTr="00FF7E38">
        <w:tc>
          <w:tcPr>
            <w:tcW w:w="666" w:type="dxa"/>
            <w:vAlign w:val="center"/>
          </w:tcPr>
          <w:p w:rsidR="00691413" w:rsidRPr="00AE4797" w:rsidRDefault="00691413" w:rsidP="006C7D9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lastRenderedPageBreak/>
              <w:t>31</w:t>
            </w:r>
          </w:p>
        </w:tc>
        <w:tc>
          <w:tcPr>
            <w:tcW w:w="2835" w:type="dxa"/>
          </w:tcPr>
          <w:p w:rsidR="00691413" w:rsidRPr="00AE4797" w:rsidRDefault="00691413" w:rsidP="00AE4797">
            <w:pPr>
              <w:jc w:val="both"/>
              <w:rPr>
                <w:rFonts w:ascii="Arial" w:hAnsi="Arial" w:cs="Arial"/>
                <w:color w:val="000000"/>
                <w:sz w:val="20"/>
                <w:szCs w:val="20"/>
              </w:rPr>
            </w:pPr>
            <w:r w:rsidRPr="00AE4797">
              <w:rPr>
                <w:rFonts w:ascii="Arial" w:hAnsi="Arial" w:cs="Arial"/>
                <w:color w:val="000000"/>
                <w:sz w:val="20"/>
                <w:szCs w:val="20"/>
              </w:rPr>
              <w:t>300171-(ESTANTE EM ACO C/ 3 PRATELEIRAS 400X900X1000 MM)-Estante desmontável de aço, medindo 1000 x 900 x 400 mm, 03 prateleiras em chapa 24, dobras duplas nas laterais e triplas nas partes frontais e posteriores, 04 colunas em perfil L de 30x30mm em chapa 20, com regulagens de altura, reforços ômega na parte interna das prateleiras. Acompanhada de parafusos com porcas sextavadas zincados de 14 x 12 e 4 sapatas plásticas, 2 reforços em X em cada lateral e 1 reforço X no fundo. Acabamento em pintura epóxi pó na cor cinza, com tratamento anti-ferrugem. O produto deve ser entregue montado.                                                             Garantia de 05 (cinco) anos, contra defeitos de fabricação.</w:t>
            </w:r>
          </w:p>
        </w:tc>
        <w:tc>
          <w:tcPr>
            <w:tcW w:w="1559" w:type="dxa"/>
            <w:vAlign w:val="center"/>
          </w:tcPr>
          <w:p w:rsidR="00691413" w:rsidRPr="00AE4797" w:rsidRDefault="00691413" w:rsidP="00AA15B8">
            <w:pPr>
              <w:ind w:right="-81"/>
              <w:jc w:val="center"/>
              <w:rPr>
                <w:rFonts w:ascii="Arial" w:hAnsi="Arial" w:cs="Arial"/>
                <w:color w:val="000000"/>
                <w:sz w:val="20"/>
                <w:szCs w:val="20"/>
              </w:rPr>
            </w:pPr>
            <w:r w:rsidRPr="00AE4797">
              <w:rPr>
                <w:rFonts w:ascii="Arial" w:hAnsi="Arial" w:cs="Arial"/>
                <w:color w:val="000000"/>
                <w:sz w:val="20"/>
                <w:szCs w:val="20"/>
              </w:rPr>
              <w:t>75%</w:t>
            </w:r>
            <w:r w:rsidRPr="00AE4797">
              <w:rPr>
                <w:rFonts w:ascii="Arial" w:hAnsi="Arial" w:cs="Arial"/>
                <w:color w:val="000000"/>
                <w:sz w:val="20"/>
                <w:szCs w:val="20"/>
              </w:rPr>
              <w:br/>
              <w:t>Ampla</w:t>
            </w:r>
            <w:r w:rsidRPr="00AE4797">
              <w:rPr>
                <w:rFonts w:ascii="Arial" w:hAnsi="Arial" w:cs="Arial"/>
                <w:color w:val="000000"/>
                <w:sz w:val="20"/>
                <w:szCs w:val="20"/>
              </w:rPr>
              <w:br/>
              <w:t>Concorrência</w:t>
            </w:r>
          </w:p>
          <w:p w:rsidR="00691413" w:rsidRPr="00AE4797" w:rsidRDefault="00691413" w:rsidP="00AA15B8">
            <w:pPr>
              <w:ind w:right="-81"/>
              <w:jc w:val="center"/>
              <w:rPr>
                <w:rFonts w:ascii="Arial" w:hAnsi="Arial" w:cs="Arial"/>
                <w:color w:val="000000"/>
                <w:sz w:val="20"/>
                <w:szCs w:val="20"/>
              </w:rPr>
            </w:pPr>
          </w:p>
        </w:tc>
        <w:tc>
          <w:tcPr>
            <w:tcW w:w="850" w:type="dxa"/>
            <w:vAlign w:val="center"/>
          </w:tcPr>
          <w:p w:rsidR="00691413" w:rsidRPr="00AE4797" w:rsidRDefault="00691413" w:rsidP="008A07EB">
            <w:pPr>
              <w:jc w:val="center"/>
              <w:rPr>
                <w:rFonts w:ascii="Arial" w:hAnsi="Arial" w:cs="Arial"/>
                <w:color w:val="000000"/>
                <w:sz w:val="20"/>
                <w:szCs w:val="20"/>
              </w:rPr>
            </w:pPr>
            <w:r w:rsidRPr="00AE4797">
              <w:rPr>
                <w:rFonts w:ascii="Arial" w:hAnsi="Arial" w:cs="Arial"/>
                <w:color w:val="000000"/>
                <w:sz w:val="20"/>
                <w:szCs w:val="20"/>
              </w:rPr>
              <w:t>150</w:t>
            </w:r>
          </w:p>
        </w:tc>
        <w:tc>
          <w:tcPr>
            <w:tcW w:w="1560"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1.072,50</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160.875,00</w:t>
            </w:r>
          </w:p>
        </w:tc>
      </w:tr>
      <w:tr w:rsidR="00691413" w:rsidRPr="00F12129" w:rsidTr="00FF7E38">
        <w:tc>
          <w:tcPr>
            <w:tcW w:w="666" w:type="dxa"/>
            <w:vAlign w:val="center"/>
          </w:tcPr>
          <w:p w:rsidR="00691413" w:rsidRPr="00AE4797" w:rsidRDefault="00691413" w:rsidP="006C7D9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t>32</w:t>
            </w:r>
          </w:p>
        </w:tc>
        <w:tc>
          <w:tcPr>
            <w:tcW w:w="2835" w:type="dxa"/>
          </w:tcPr>
          <w:p w:rsidR="00691413" w:rsidRPr="00AE4797" w:rsidRDefault="00691413" w:rsidP="00AE4797">
            <w:pPr>
              <w:jc w:val="both"/>
              <w:rPr>
                <w:rFonts w:ascii="Arial" w:hAnsi="Arial" w:cs="Arial"/>
                <w:color w:val="000000"/>
                <w:sz w:val="20"/>
                <w:szCs w:val="20"/>
              </w:rPr>
            </w:pPr>
            <w:r w:rsidRPr="00AE4797">
              <w:rPr>
                <w:rFonts w:ascii="Arial" w:hAnsi="Arial" w:cs="Arial"/>
                <w:color w:val="000000"/>
                <w:sz w:val="20"/>
                <w:szCs w:val="20"/>
              </w:rPr>
              <w:t xml:space="preserve">300171-(ESTANTE EM ACO C/ 3 PRATELEIRAS 400X900X1000 MM)-Estante desmontável de aço, medindo 1000 x 900 x 400 mm, 03 prateleiras em chapa 24, dobras duplas nas laterais e triplas nas partes frontais e posteriores, 04 colunas em perfil L de 30x30mm em chapa 20, com regulagens de altura, reforços ômega na parte interna das prateleiras. Acompanhada de parafusos com porcas sextavadas zincados de 14 x 12 e 4 sapatas plásticas, 2 reforços </w:t>
            </w:r>
            <w:r w:rsidRPr="00AE4797">
              <w:rPr>
                <w:rFonts w:ascii="Arial" w:hAnsi="Arial" w:cs="Arial"/>
                <w:color w:val="000000"/>
                <w:sz w:val="20"/>
                <w:szCs w:val="20"/>
              </w:rPr>
              <w:lastRenderedPageBreak/>
              <w:t>em X em cada lateral e 1 reforço X no fundo. Acabamento em pintura epóxi pó na cor cinza, com tratamento anti-ferrugem. O produto deve ser entregue montado.                                                             Garantia de 05 (cinco) anos, contra defeitos de fabricação.</w:t>
            </w:r>
          </w:p>
        </w:tc>
        <w:tc>
          <w:tcPr>
            <w:tcW w:w="1559" w:type="dxa"/>
            <w:vAlign w:val="center"/>
          </w:tcPr>
          <w:p w:rsidR="00691413" w:rsidRPr="00AE4797" w:rsidRDefault="00691413" w:rsidP="00AA15B8">
            <w:pPr>
              <w:jc w:val="center"/>
              <w:rPr>
                <w:rFonts w:ascii="Arial" w:hAnsi="Arial" w:cs="Arial"/>
                <w:color w:val="000000"/>
                <w:sz w:val="20"/>
                <w:szCs w:val="20"/>
              </w:rPr>
            </w:pPr>
            <w:r w:rsidRPr="00AE4797">
              <w:rPr>
                <w:rFonts w:ascii="Arial" w:hAnsi="Arial" w:cs="Arial"/>
                <w:color w:val="000000"/>
                <w:sz w:val="20"/>
                <w:szCs w:val="20"/>
              </w:rPr>
              <w:lastRenderedPageBreak/>
              <w:t>25%</w:t>
            </w:r>
            <w:r w:rsidRPr="00AE4797">
              <w:rPr>
                <w:rFonts w:ascii="Arial" w:hAnsi="Arial" w:cs="Arial"/>
                <w:color w:val="000000"/>
                <w:sz w:val="20"/>
                <w:szCs w:val="20"/>
              </w:rPr>
              <w:br/>
              <w:t>Exclusivo ME/EPP</w:t>
            </w:r>
          </w:p>
        </w:tc>
        <w:tc>
          <w:tcPr>
            <w:tcW w:w="850" w:type="dxa"/>
            <w:vAlign w:val="center"/>
          </w:tcPr>
          <w:p w:rsidR="00691413" w:rsidRPr="00AE4797" w:rsidRDefault="00691413" w:rsidP="008A07EB">
            <w:pPr>
              <w:jc w:val="center"/>
              <w:rPr>
                <w:rFonts w:ascii="Arial" w:hAnsi="Arial" w:cs="Arial"/>
                <w:color w:val="000000"/>
                <w:sz w:val="20"/>
                <w:szCs w:val="20"/>
              </w:rPr>
            </w:pPr>
            <w:r w:rsidRPr="00AE4797">
              <w:rPr>
                <w:rFonts w:ascii="Arial" w:hAnsi="Arial" w:cs="Arial"/>
                <w:color w:val="000000"/>
                <w:sz w:val="20"/>
                <w:szCs w:val="20"/>
              </w:rPr>
              <w:t>50</w:t>
            </w:r>
          </w:p>
        </w:tc>
        <w:tc>
          <w:tcPr>
            <w:tcW w:w="1560"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1.072,50</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53.625,00</w:t>
            </w:r>
          </w:p>
        </w:tc>
      </w:tr>
      <w:tr w:rsidR="00691413" w:rsidRPr="00F12129" w:rsidTr="00FF7E38">
        <w:tc>
          <w:tcPr>
            <w:tcW w:w="666" w:type="dxa"/>
            <w:vAlign w:val="center"/>
          </w:tcPr>
          <w:p w:rsidR="00691413" w:rsidRPr="00AE4797" w:rsidRDefault="00691413" w:rsidP="006C7D9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lastRenderedPageBreak/>
              <w:t>33</w:t>
            </w:r>
          </w:p>
        </w:tc>
        <w:tc>
          <w:tcPr>
            <w:tcW w:w="2835" w:type="dxa"/>
          </w:tcPr>
          <w:p w:rsidR="00691413" w:rsidRPr="00AE4797" w:rsidRDefault="00691413" w:rsidP="00AE4797">
            <w:pPr>
              <w:jc w:val="both"/>
              <w:rPr>
                <w:rFonts w:ascii="Arial" w:hAnsi="Arial" w:cs="Arial"/>
                <w:color w:val="000000"/>
                <w:sz w:val="20"/>
                <w:szCs w:val="20"/>
              </w:rPr>
            </w:pPr>
            <w:r w:rsidRPr="00AE4797">
              <w:rPr>
                <w:rFonts w:ascii="Arial" w:hAnsi="Arial" w:cs="Arial"/>
                <w:color w:val="000000"/>
                <w:sz w:val="20"/>
                <w:szCs w:val="20"/>
              </w:rPr>
              <w:t xml:space="preserve">300178-(MESA P/ PROFESSOR C/ GAVETA 500X720X1200 MM - COR MAPLE)-Mesa para professor medindo: comprimento 1200 mm x  altura 720mm x largura 500mm e espessura 15mm, tampo em multilaminado com espessura 15mm, revestido em laminado melamínico de alta pressão texturizado na cor ovo. Painel frontal em compensado multilaminado com 15mm revestido de laminado de madeira de imbuia com 0,7mm de espessura, lixado, selado e envernizado. Com 1 gaveta em compensado multilaminado, revestido por lâmina de madeira de 0,7mm. Estrutura em tubo de aço industrial SAE 1010/1020, de 20 x 40mm, tratamento anti-ferrugem, pintura epóxi pó na cor verde, solda MIG. Fechamento dos topos dos tubos com ponteiras em polipropileno na cor preta, fixadas através de encaixe.Garantia de 05 (cinco) anos, contra defeitos de fabricação.  </w:t>
            </w:r>
          </w:p>
          <w:p w:rsidR="00691413" w:rsidRPr="00AE4797" w:rsidRDefault="00691413" w:rsidP="00AE4797">
            <w:pPr>
              <w:jc w:val="both"/>
              <w:rPr>
                <w:rFonts w:ascii="Arial" w:hAnsi="Arial" w:cs="Arial"/>
                <w:color w:val="000000"/>
                <w:sz w:val="20"/>
                <w:szCs w:val="20"/>
              </w:rPr>
            </w:pPr>
          </w:p>
        </w:tc>
        <w:tc>
          <w:tcPr>
            <w:tcW w:w="1559" w:type="dxa"/>
            <w:vAlign w:val="center"/>
          </w:tcPr>
          <w:p w:rsidR="00691413" w:rsidRPr="00AE4797" w:rsidRDefault="00691413" w:rsidP="00AA15B8">
            <w:pPr>
              <w:ind w:right="-81"/>
              <w:jc w:val="center"/>
              <w:rPr>
                <w:rFonts w:ascii="Arial" w:hAnsi="Arial" w:cs="Arial"/>
                <w:color w:val="000000"/>
                <w:sz w:val="20"/>
                <w:szCs w:val="20"/>
              </w:rPr>
            </w:pPr>
            <w:r w:rsidRPr="00AE4797">
              <w:rPr>
                <w:rFonts w:ascii="Arial" w:hAnsi="Arial" w:cs="Arial"/>
                <w:color w:val="000000"/>
                <w:sz w:val="20"/>
                <w:szCs w:val="20"/>
              </w:rPr>
              <w:t>75%</w:t>
            </w:r>
            <w:r w:rsidRPr="00AE4797">
              <w:rPr>
                <w:rFonts w:ascii="Arial" w:hAnsi="Arial" w:cs="Arial"/>
                <w:color w:val="000000"/>
                <w:sz w:val="20"/>
                <w:szCs w:val="20"/>
              </w:rPr>
              <w:br/>
              <w:t>Ampla</w:t>
            </w:r>
            <w:r w:rsidRPr="00AE4797">
              <w:rPr>
                <w:rFonts w:ascii="Arial" w:hAnsi="Arial" w:cs="Arial"/>
                <w:color w:val="000000"/>
                <w:sz w:val="20"/>
                <w:szCs w:val="20"/>
              </w:rPr>
              <w:br/>
              <w:t>Concorrência</w:t>
            </w:r>
          </w:p>
          <w:p w:rsidR="00691413" w:rsidRPr="00AE4797" w:rsidRDefault="00691413" w:rsidP="00AA15B8">
            <w:pPr>
              <w:ind w:right="-81"/>
              <w:jc w:val="center"/>
              <w:rPr>
                <w:rFonts w:ascii="Arial" w:hAnsi="Arial" w:cs="Arial"/>
                <w:color w:val="000000"/>
                <w:sz w:val="20"/>
                <w:szCs w:val="20"/>
              </w:rPr>
            </w:pPr>
          </w:p>
        </w:tc>
        <w:tc>
          <w:tcPr>
            <w:tcW w:w="850" w:type="dxa"/>
            <w:vAlign w:val="center"/>
          </w:tcPr>
          <w:p w:rsidR="00691413" w:rsidRPr="00AE4797" w:rsidRDefault="00691413" w:rsidP="008A07EB">
            <w:pPr>
              <w:jc w:val="center"/>
              <w:rPr>
                <w:rFonts w:ascii="Arial" w:hAnsi="Arial" w:cs="Arial"/>
                <w:color w:val="000000"/>
                <w:sz w:val="20"/>
                <w:szCs w:val="20"/>
              </w:rPr>
            </w:pPr>
            <w:r w:rsidRPr="00AE4797">
              <w:rPr>
                <w:rFonts w:ascii="Arial" w:hAnsi="Arial" w:cs="Arial"/>
                <w:color w:val="000000"/>
                <w:sz w:val="20"/>
                <w:szCs w:val="20"/>
              </w:rPr>
              <w:t>184</w:t>
            </w:r>
          </w:p>
        </w:tc>
        <w:tc>
          <w:tcPr>
            <w:tcW w:w="1560"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713,00</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131.192,00</w:t>
            </w:r>
          </w:p>
        </w:tc>
      </w:tr>
      <w:tr w:rsidR="00691413" w:rsidRPr="00F12129" w:rsidTr="00FF7E38">
        <w:tc>
          <w:tcPr>
            <w:tcW w:w="666" w:type="dxa"/>
            <w:vAlign w:val="center"/>
          </w:tcPr>
          <w:p w:rsidR="00691413" w:rsidRPr="00AE4797" w:rsidRDefault="00691413" w:rsidP="006C7D9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t>34</w:t>
            </w:r>
          </w:p>
        </w:tc>
        <w:tc>
          <w:tcPr>
            <w:tcW w:w="2835" w:type="dxa"/>
          </w:tcPr>
          <w:p w:rsidR="00691413" w:rsidRPr="00AE4797" w:rsidRDefault="00691413" w:rsidP="00AE4797">
            <w:pPr>
              <w:jc w:val="both"/>
              <w:rPr>
                <w:rFonts w:ascii="Arial" w:hAnsi="Arial" w:cs="Arial"/>
                <w:color w:val="000000"/>
                <w:sz w:val="20"/>
                <w:szCs w:val="20"/>
              </w:rPr>
            </w:pPr>
            <w:r w:rsidRPr="00AE4797">
              <w:rPr>
                <w:rFonts w:ascii="Arial" w:hAnsi="Arial" w:cs="Arial"/>
                <w:color w:val="000000"/>
                <w:sz w:val="20"/>
                <w:szCs w:val="20"/>
              </w:rPr>
              <w:t xml:space="preserve">300178-(MESA P/ PROFESSOR C/ GAVETA 500X720X1200 MM - COR MAPLE)-Mesa para professor medindo: comprimento 1200 mm x  altura 720mm x largura 500mm e espessura 15mm, </w:t>
            </w:r>
            <w:r w:rsidRPr="00AE4797">
              <w:rPr>
                <w:rFonts w:ascii="Arial" w:hAnsi="Arial" w:cs="Arial"/>
                <w:color w:val="000000"/>
                <w:sz w:val="20"/>
                <w:szCs w:val="20"/>
              </w:rPr>
              <w:lastRenderedPageBreak/>
              <w:t xml:space="preserve">tampo em multilaminado com espessura 15mm, revestido em laminado melamínico de alta pressão texturizado na cor ovo. Painel frontal em compensado multilaminado com 15mm revestido de laminado de madeira de imbuia com 0,7mm de espessura, lixado, selado e envernizado. Com 1 gaveta em compensado multilaminado, revestido por lâmina de madeira de 0,7mm. Estrutura em tubo de aço industrial SAE 1010/1020, de 20 x 40mm, tratamento anti-ferrugem, pintura epóxi pó na cor verde, solda MIG. Fechamento dos topos dos tubos com ponteiras em polipropileno na cor preta, fixadas através de encaixe.Garantia de 05 (cinco) anos, contra defeitos de fabricação.  </w:t>
            </w:r>
          </w:p>
        </w:tc>
        <w:tc>
          <w:tcPr>
            <w:tcW w:w="1559" w:type="dxa"/>
            <w:vAlign w:val="center"/>
          </w:tcPr>
          <w:p w:rsidR="00691413" w:rsidRPr="00AE4797" w:rsidRDefault="00691413" w:rsidP="00AA15B8">
            <w:pPr>
              <w:jc w:val="center"/>
              <w:rPr>
                <w:rFonts w:ascii="Arial" w:hAnsi="Arial" w:cs="Arial"/>
                <w:color w:val="000000"/>
                <w:sz w:val="20"/>
                <w:szCs w:val="20"/>
              </w:rPr>
            </w:pPr>
            <w:r w:rsidRPr="00AE4797">
              <w:rPr>
                <w:rFonts w:ascii="Arial" w:hAnsi="Arial" w:cs="Arial"/>
                <w:color w:val="000000"/>
                <w:sz w:val="20"/>
                <w:szCs w:val="20"/>
              </w:rPr>
              <w:lastRenderedPageBreak/>
              <w:t>25%</w:t>
            </w:r>
            <w:r w:rsidRPr="00AE4797">
              <w:rPr>
                <w:rFonts w:ascii="Arial" w:hAnsi="Arial" w:cs="Arial"/>
                <w:color w:val="000000"/>
                <w:sz w:val="20"/>
                <w:szCs w:val="20"/>
              </w:rPr>
              <w:br/>
              <w:t>Exclusivo ME/EPP</w:t>
            </w:r>
          </w:p>
        </w:tc>
        <w:tc>
          <w:tcPr>
            <w:tcW w:w="850" w:type="dxa"/>
            <w:vAlign w:val="center"/>
          </w:tcPr>
          <w:p w:rsidR="00691413" w:rsidRPr="00AE4797" w:rsidRDefault="00691413" w:rsidP="008A07EB">
            <w:pPr>
              <w:jc w:val="center"/>
              <w:rPr>
                <w:rFonts w:ascii="Arial" w:hAnsi="Arial" w:cs="Arial"/>
                <w:color w:val="000000"/>
                <w:sz w:val="20"/>
                <w:szCs w:val="20"/>
              </w:rPr>
            </w:pPr>
            <w:r w:rsidRPr="00AE4797">
              <w:rPr>
                <w:rFonts w:ascii="Arial" w:hAnsi="Arial" w:cs="Arial"/>
                <w:color w:val="000000"/>
                <w:sz w:val="20"/>
                <w:szCs w:val="20"/>
              </w:rPr>
              <w:t>61</w:t>
            </w:r>
          </w:p>
        </w:tc>
        <w:tc>
          <w:tcPr>
            <w:tcW w:w="1560"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713,00</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43.493,00</w:t>
            </w:r>
          </w:p>
        </w:tc>
      </w:tr>
      <w:tr w:rsidR="00691413" w:rsidRPr="00F12129" w:rsidTr="00FF7E38">
        <w:tc>
          <w:tcPr>
            <w:tcW w:w="666" w:type="dxa"/>
            <w:vAlign w:val="center"/>
          </w:tcPr>
          <w:p w:rsidR="00691413" w:rsidRPr="00AE4797" w:rsidRDefault="00691413" w:rsidP="006C7D9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lastRenderedPageBreak/>
              <w:t>35</w:t>
            </w:r>
          </w:p>
        </w:tc>
        <w:tc>
          <w:tcPr>
            <w:tcW w:w="2835" w:type="dxa"/>
          </w:tcPr>
          <w:p w:rsidR="00691413" w:rsidRPr="00AE4797" w:rsidRDefault="00691413" w:rsidP="00AE4797">
            <w:pPr>
              <w:jc w:val="both"/>
              <w:rPr>
                <w:rFonts w:ascii="Arial" w:hAnsi="Arial" w:cs="Arial"/>
                <w:color w:val="000000"/>
                <w:sz w:val="20"/>
                <w:szCs w:val="20"/>
              </w:rPr>
            </w:pPr>
            <w:r w:rsidRPr="00AE4797">
              <w:rPr>
                <w:rFonts w:ascii="Arial" w:hAnsi="Arial" w:cs="Arial"/>
                <w:color w:val="000000"/>
                <w:sz w:val="20"/>
                <w:szCs w:val="20"/>
              </w:rPr>
              <w:t xml:space="preserve">300173-(MESA ESCOLAR P/ REFEITORIO 700X720X2000 MM)-Tampo confeccionado em madeira aglomerada de 25 mm de espessura.  Revestido na face superior com laminado melamínico de alta pressão, tipo fórmica, com espessura de 0,8mm e na face inferior com lâmina de madeira pintada com selador e verniz;Bordos longitudinais em post-forming de 90º. Bordos transversais com filete de fórmica; Fixação do tampo através de parafusos AACP 4,8x19mm, zincados; Estrutura empilhável confeccionada em tubo de aço industrial 1010/1020, secção de 20x40mm, chapa 16 (espessura mínima de 1,5mm); Acabamento com banho desengraxante a quente, por meio de imersão a 120ºC, com tratamento </w:t>
            </w:r>
            <w:r w:rsidRPr="00AE4797">
              <w:rPr>
                <w:rFonts w:ascii="Arial" w:hAnsi="Arial" w:cs="Arial"/>
                <w:color w:val="000000"/>
                <w:sz w:val="20"/>
                <w:szCs w:val="20"/>
              </w:rPr>
              <w:lastRenderedPageBreak/>
              <w:t xml:space="preserve">anti-ferruginoso de proteção por meio de imersão para fosfatização; Pintura em tinta epóxi pó, híbrida, eletrostática, brilhante, polimerizada em estufa à 180ºC, espessura mínima da película de 40 mícrons; Toda a estrutura, quando necessário soldas, deverá ser confeccionada através de processo MIG ou similar; Fechamento dos topos inferiores dos pés, com ponteiras plásticas internas injetadas, fixadas a estrutura através de encaixe.Dimensões mínimas: 2000x700x720mmGarantia de 05 (cinco) anos, contra defeitos de fabricação.  </w:t>
            </w:r>
          </w:p>
        </w:tc>
        <w:tc>
          <w:tcPr>
            <w:tcW w:w="1559" w:type="dxa"/>
            <w:vAlign w:val="center"/>
          </w:tcPr>
          <w:p w:rsidR="00691413" w:rsidRPr="00AE4797" w:rsidRDefault="00691413" w:rsidP="00AA15B8">
            <w:pPr>
              <w:ind w:right="-81"/>
              <w:jc w:val="center"/>
              <w:rPr>
                <w:rFonts w:ascii="Arial" w:hAnsi="Arial" w:cs="Arial"/>
                <w:color w:val="000000"/>
                <w:sz w:val="20"/>
                <w:szCs w:val="20"/>
              </w:rPr>
            </w:pPr>
            <w:r w:rsidRPr="00AE4797">
              <w:rPr>
                <w:rFonts w:ascii="Arial" w:hAnsi="Arial" w:cs="Arial"/>
                <w:color w:val="000000"/>
                <w:sz w:val="20"/>
                <w:szCs w:val="20"/>
              </w:rPr>
              <w:lastRenderedPageBreak/>
              <w:t>75%</w:t>
            </w:r>
            <w:r w:rsidRPr="00AE4797">
              <w:rPr>
                <w:rFonts w:ascii="Arial" w:hAnsi="Arial" w:cs="Arial"/>
                <w:color w:val="000000"/>
                <w:sz w:val="20"/>
                <w:szCs w:val="20"/>
              </w:rPr>
              <w:br/>
              <w:t>Ampla</w:t>
            </w:r>
            <w:r w:rsidRPr="00AE4797">
              <w:rPr>
                <w:rFonts w:ascii="Arial" w:hAnsi="Arial" w:cs="Arial"/>
                <w:color w:val="000000"/>
                <w:sz w:val="20"/>
                <w:szCs w:val="20"/>
              </w:rPr>
              <w:br/>
              <w:t>Concorrência</w:t>
            </w:r>
          </w:p>
          <w:p w:rsidR="00691413" w:rsidRPr="00AE4797" w:rsidRDefault="00691413" w:rsidP="00AA15B8">
            <w:pPr>
              <w:ind w:right="-81"/>
              <w:jc w:val="center"/>
              <w:rPr>
                <w:rFonts w:ascii="Arial" w:hAnsi="Arial" w:cs="Arial"/>
                <w:color w:val="000000"/>
                <w:sz w:val="20"/>
                <w:szCs w:val="20"/>
              </w:rPr>
            </w:pPr>
          </w:p>
        </w:tc>
        <w:tc>
          <w:tcPr>
            <w:tcW w:w="850" w:type="dxa"/>
            <w:vAlign w:val="center"/>
          </w:tcPr>
          <w:p w:rsidR="00691413" w:rsidRPr="00AE4797" w:rsidRDefault="00691413" w:rsidP="008A07EB">
            <w:pPr>
              <w:jc w:val="center"/>
              <w:rPr>
                <w:rFonts w:ascii="Arial" w:hAnsi="Arial" w:cs="Arial"/>
                <w:color w:val="000000"/>
                <w:sz w:val="20"/>
                <w:szCs w:val="20"/>
              </w:rPr>
            </w:pPr>
            <w:r w:rsidRPr="00AE4797">
              <w:rPr>
                <w:rFonts w:ascii="Arial" w:hAnsi="Arial" w:cs="Arial"/>
                <w:color w:val="000000"/>
                <w:sz w:val="20"/>
                <w:szCs w:val="20"/>
              </w:rPr>
              <w:t>75</w:t>
            </w:r>
          </w:p>
        </w:tc>
        <w:tc>
          <w:tcPr>
            <w:tcW w:w="1560"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2.015,50</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151.162,50</w:t>
            </w:r>
          </w:p>
        </w:tc>
      </w:tr>
      <w:tr w:rsidR="00691413" w:rsidRPr="00F12129" w:rsidTr="00FF7E38">
        <w:tc>
          <w:tcPr>
            <w:tcW w:w="666" w:type="dxa"/>
            <w:vAlign w:val="center"/>
          </w:tcPr>
          <w:p w:rsidR="00691413" w:rsidRPr="00AE4797" w:rsidRDefault="00691413" w:rsidP="006C7D9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lastRenderedPageBreak/>
              <w:t>36</w:t>
            </w:r>
          </w:p>
        </w:tc>
        <w:tc>
          <w:tcPr>
            <w:tcW w:w="2835" w:type="dxa"/>
          </w:tcPr>
          <w:p w:rsidR="00691413" w:rsidRPr="00AE4797" w:rsidRDefault="00691413" w:rsidP="00AE4797">
            <w:pPr>
              <w:jc w:val="both"/>
              <w:rPr>
                <w:rFonts w:ascii="Arial" w:hAnsi="Arial" w:cs="Arial"/>
                <w:color w:val="000000"/>
                <w:sz w:val="20"/>
                <w:szCs w:val="20"/>
              </w:rPr>
            </w:pPr>
            <w:r w:rsidRPr="00AE4797">
              <w:rPr>
                <w:rFonts w:ascii="Arial" w:hAnsi="Arial" w:cs="Arial"/>
                <w:color w:val="000000"/>
                <w:sz w:val="20"/>
                <w:szCs w:val="20"/>
              </w:rPr>
              <w:t xml:space="preserve">300173-(MESA ESCOLAR P/ REFEITORIO 700X720X2000 MM)-Tampo confeccionado em madeira aglomerada de 25 mm de espessura.  Revestido na face superior com laminado melamínico de alta pressão, tipo fórmica, com espessura de 0,8mm e na face inferior com lâmina de madeira pintada com selador e verniz;Bordos longitudinais em post-forming de 90º. Bordos transversais com filete de fórmica; Fixação do tampo através de parafusos AACP 4,8x19mm, zincados; Estrutura empilhável confeccionada em tubo de aço industrial 1010/1020, secção de 20x40mm, chapa 16 (espessura mínima de 1,5mm); Acabamento com banho desengraxante a quente, por meio de imersão a 120ºC, com tratamento anti-ferruginoso de proteção por meio de imersão para fosfatização; Pintura em tinta epóxi pó, híbrida, eletrostática, brilhante, polimerizada em estufa à </w:t>
            </w:r>
            <w:r w:rsidRPr="00AE4797">
              <w:rPr>
                <w:rFonts w:ascii="Arial" w:hAnsi="Arial" w:cs="Arial"/>
                <w:color w:val="000000"/>
                <w:sz w:val="20"/>
                <w:szCs w:val="20"/>
              </w:rPr>
              <w:lastRenderedPageBreak/>
              <w:t xml:space="preserve">180ºC, espessura mínima da película de 40 mícrons; Toda a estrutura, quando necessário soldas, deverá ser confeccionada através de processo MIG ou similar; Fechamento dos topos inferiores dos pés, com ponteiras plásticas internas injetadas, fixadas a estrutura através de encaixe.Dimensões mínimas: 2000x700x720mmGarantia de 05 (cinco) anos, contra defeitos de fabricação.  </w:t>
            </w:r>
          </w:p>
        </w:tc>
        <w:tc>
          <w:tcPr>
            <w:tcW w:w="1559" w:type="dxa"/>
            <w:vAlign w:val="center"/>
          </w:tcPr>
          <w:p w:rsidR="00691413" w:rsidRPr="00AE4797" w:rsidRDefault="00691413" w:rsidP="00AA15B8">
            <w:pPr>
              <w:jc w:val="center"/>
              <w:rPr>
                <w:rFonts w:ascii="Arial" w:hAnsi="Arial" w:cs="Arial"/>
                <w:color w:val="000000"/>
                <w:sz w:val="20"/>
                <w:szCs w:val="20"/>
              </w:rPr>
            </w:pPr>
            <w:r w:rsidRPr="00AE4797">
              <w:rPr>
                <w:rFonts w:ascii="Arial" w:hAnsi="Arial" w:cs="Arial"/>
                <w:color w:val="000000"/>
                <w:sz w:val="20"/>
                <w:szCs w:val="20"/>
              </w:rPr>
              <w:lastRenderedPageBreak/>
              <w:t>25%</w:t>
            </w:r>
            <w:r w:rsidRPr="00AE4797">
              <w:rPr>
                <w:rFonts w:ascii="Arial" w:hAnsi="Arial" w:cs="Arial"/>
                <w:color w:val="000000"/>
                <w:sz w:val="20"/>
                <w:szCs w:val="20"/>
              </w:rPr>
              <w:br/>
              <w:t>Exclusivo ME/EPP</w:t>
            </w:r>
          </w:p>
        </w:tc>
        <w:tc>
          <w:tcPr>
            <w:tcW w:w="850" w:type="dxa"/>
            <w:vAlign w:val="center"/>
          </w:tcPr>
          <w:p w:rsidR="00691413" w:rsidRPr="00AE4797" w:rsidRDefault="00691413" w:rsidP="008A07EB">
            <w:pPr>
              <w:jc w:val="center"/>
              <w:rPr>
                <w:rFonts w:ascii="Arial" w:hAnsi="Arial" w:cs="Arial"/>
                <w:color w:val="000000"/>
                <w:sz w:val="20"/>
                <w:szCs w:val="20"/>
              </w:rPr>
            </w:pPr>
            <w:r w:rsidRPr="00AE4797">
              <w:rPr>
                <w:rFonts w:ascii="Arial" w:hAnsi="Arial" w:cs="Arial"/>
                <w:color w:val="000000"/>
                <w:sz w:val="20"/>
                <w:szCs w:val="20"/>
              </w:rPr>
              <w:t>25</w:t>
            </w:r>
          </w:p>
        </w:tc>
        <w:tc>
          <w:tcPr>
            <w:tcW w:w="1560"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2.015,50</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50.387,50</w:t>
            </w:r>
          </w:p>
        </w:tc>
      </w:tr>
      <w:tr w:rsidR="00691413" w:rsidRPr="00F12129" w:rsidTr="00FF7E38">
        <w:tc>
          <w:tcPr>
            <w:tcW w:w="666" w:type="dxa"/>
            <w:vAlign w:val="center"/>
          </w:tcPr>
          <w:p w:rsidR="00691413" w:rsidRPr="00AE4797" w:rsidRDefault="00691413" w:rsidP="006C7D9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lastRenderedPageBreak/>
              <w:t>37</w:t>
            </w:r>
          </w:p>
        </w:tc>
        <w:tc>
          <w:tcPr>
            <w:tcW w:w="2835" w:type="dxa"/>
          </w:tcPr>
          <w:p w:rsidR="00691413" w:rsidRPr="00AE4797" w:rsidRDefault="00691413" w:rsidP="006F0D18">
            <w:pPr>
              <w:jc w:val="both"/>
              <w:rPr>
                <w:rFonts w:ascii="Arial" w:hAnsi="Arial" w:cs="Arial"/>
                <w:color w:val="000000"/>
                <w:sz w:val="20"/>
                <w:szCs w:val="20"/>
              </w:rPr>
            </w:pPr>
            <w:r w:rsidRPr="00AE4797">
              <w:rPr>
                <w:rFonts w:ascii="Arial" w:hAnsi="Arial" w:cs="Arial"/>
                <w:color w:val="000000"/>
                <w:sz w:val="20"/>
                <w:szCs w:val="20"/>
              </w:rPr>
              <w:t>304178-(MESA TROCADOR DE FRALDAS EM MDF C/ RODIZIOS - ACOMPANHA COLCHONETE)-MESA TROCADORMesa pediátrica e trocador de fraldas, confeccionada em MDF branco de 18mm e tampo em MDF branco de 25mm, com duasportas de abrir e uma prateleira interna, e duas prateleiras externas no centro do móvel. Colchonete em espuma com densidade 28, estofado em tecido automotivo, courvim, couro sintético na cor preto. Acompanha suporte para lençol descartável. Rodízios de silicone 50 mm reforçado, com freios, sendo 02 unidades com freios e 02 unidades sem freios.</w:t>
            </w:r>
            <w:r w:rsidR="006F0D18">
              <w:rPr>
                <w:rFonts w:ascii="Arial" w:hAnsi="Arial" w:cs="Arial"/>
                <w:color w:val="000000"/>
                <w:sz w:val="20"/>
                <w:szCs w:val="20"/>
              </w:rPr>
              <w:t xml:space="preserve"> </w:t>
            </w:r>
            <w:r w:rsidRPr="00AE4797">
              <w:rPr>
                <w:rFonts w:ascii="Arial" w:hAnsi="Arial" w:cs="Arial"/>
                <w:color w:val="000000"/>
                <w:sz w:val="20"/>
                <w:szCs w:val="20"/>
              </w:rPr>
              <w:t>Comprimento: 1,30 m; Largura: 0,95 m; Altura: 0,80 m; Cor MDF: branco; Cor do estofado: preto.</w:t>
            </w:r>
          </w:p>
        </w:tc>
        <w:tc>
          <w:tcPr>
            <w:tcW w:w="1559" w:type="dxa"/>
            <w:vAlign w:val="center"/>
          </w:tcPr>
          <w:p w:rsidR="00691413" w:rsidRPr="00AE4797" w:rsidRDefault="00691413" w:rsidP="00AA15B8">
            <w:pPr>
              <w:ind w:right="-81"/>
              <w:jc w:val="center"/>
              <w:rPr>
                <w:rFonts w:ascii="Arial" w:hAnsi="Arial" w:cs="Arial"/>
                <w:color w:val="000000"/>
                <w:sz w:val="20"/>
                <w:szCs w:val="20"/>
              </w:rPr>
            </w:pPr>
            <w:r w:rsidRPr="00AE4797">
              <w:rPr>
                <w:rFonts w:ascii="Arial" w:hAnsi="Arial" w:cs="Arial"/>
                <w:color w:val="000000"/>
                <w:sz w:val="20"/>
                <w:szCs w:val="20"/>
              </w:rPr>
              <w:t>75%</w:t>
            </w:r>
            <w:r w:rsidRPr="00AE4797">
              <w:rPr>
                <w:rFonts w:ascii="Arial" w:hAnsi="Arial" w:cs="Arial"/>
                <w:color w:val="000000"/>
                <w:sz w:val="20"/>
                <w:szCs w:val="20"/>
              </w:rPr>
              <w:br/>
              <w:t>Ampla</w:t>
            </w:r>
            <w:r w:rsidRPr="00AE4797">
              <w:rPr>
                <w:rFonts w:ascii="Arial" w:hAnsi="Arial" w:cs="Arial"/>
                <w:color w:val="000000"/>
                <w:sz w:val="20"/>
                <w:szCs w:val="20"/>
              </w:rPr>
              <w:br/>
              <w:t>Concorrência</w:t>
            </w:r>
          </w:p>
          <w:p w:rsidR="00691413" w:rsidRPr="00AE4797" w:rsidRDefault="00691413" w:rsidP="00AA15B8">
            <w:pPr>
              <w:ind w:right="-81"/>
              <w:jc w:val="center"/>
              <w:rPr>
                <w:rFonts w:ascii="Arial" w:hAnsi="Arial" w:cs="Arial"/>
                <w:color w:val="000000"/>
                <w:sz w:val="20"/>
                <w:szCs w:val="20"/>
              </w:rPr>
            </w:pPr>
          </w:p>
        </w:tc>
        <w:tc>
          <w:tcPr>
            <w:tcW w:w="850" w:type="dxa"/>
            <w:vAlign w:val="center"/>
          </w:tcPr>
          <w:p w:rsidR="00691413" w:rsidRPr="00AE4797" w:rsidRDefault="00691413" w:rsidP="008A07EB">
            <w:pPr>
              <w:jc w:val="center"/>
              <w:rPr>
                <w:rFonts w:ascii="Arial" w:hAnsi="Arial" w:cs="Arial"/>
                <w:color w:val="000000"/>
                <w:sz w:val="20"/>
                <w:szCs w:val="20"/>
              </w:rPr>
            </w:pPr>
            <w:r w:rsidRPr="00AE4797">
              <w:rPr>
                <w:rFonts w:ascii="Arial" w:hAnsi="Arial" w:cs="Arial"/>
                <w:color w:val="000000"/>
                <w:sz w:val="20"/>
                <w:szCs w:val="20"/>
              </w:rPr>
              <w:t>225</w:t>
            </w:r>
          </w:p>
        </w:tc>
        <w:tc>
          <w:tcPr>
            <w:tcW w:w="1560"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1.843,33</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414.749,25</w:t>
            </w:r>
          </w:p>
        </w:tc>
      </w:tr>
      <w:tr w:rsidR="00691413" w:rsidRPr="00F12129" w:rsidTr="00FF7E38">
        <w:tc>
          <w:tcPr>
            <w:tcW w:w="666" w:type="dxa"/>
            <w:vAlign w:val="center"/>
          </w:tcPr>
          <w:p w:rsidR="00691413" w:rsidRPr="00AE4797" w:rsidRDefault="00691413" w:rsidP="006C7D9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t>38</w:t>
            </w:r>
          </w:p>
        </w:tc>
        <w:tc>
          <w:tcPr>
            <w:tcW w:w="2835" w:type="dxa"/>
          </w:tcPr>
          <w:p w:rsidR="00691413" w:rsidRPr="00AE4797" w:rsidRDefault="00691413" w:rsidP="00AE4797">
            <w:pPr>
              <w:jc w:val="both"/>
              <w:rPr>
                <w:rFonts w:ascii="Arial" w:hAnsi="Arial" w:cs="Arial"/>
                <w:color w:val="000000"/>
                <w:sz w:val="20"/>
                <w:szCs w:val="20"/>
              </w:rPr>
            </w:pPr>
            <w:r w:rsidRPr="00AE4797">
              <w:rPr>
                <w:rFonts w:ascii="Arial" w:hAnsi="Arial" w:cs="Arial"/>
                <w:color w:val="000000"/>
                <w:sz w:val="20"/>
                <w:szCs w:val="20"/>
              </w:rPr>
              <w:t>304178-(MESA TROCADOR DE FRALDAS EM MDF C/ RODIZIOS - ACOMPANHA COLCHONETE)-MESA TROCADOR</w:t>
            </w:r>
            <w:r w:rsidR="006F0D18">
              <w:rPr>
                <w:rFonts w:ascii="Arial" w:hAnsi="Arial" w:cs="Arial"/>
                <w:color w:val="000000"/>
                <w:sz w:val="20"/>
                <w:szCs w:val="20"/>
              </w:rPr>
              <w:t xml:space="preserve">. </w:t>
            </w:r>
            <w:r w:rsidRPr="00AE4797">
              <w:rPr>
                <w:rFonts w:ascii="Arial" w:hAnsi="Arial" w:cs="Arial"/>
                <w:color w:val="000000"/>
                <w:sz w:val="20"/>
                <w:szCs w:val="20"/>
              </w:rPr>
              <w:t xml:space="preserve">Mesa pediátrica e trocador de fraldas, confeccionada em MDF branco de 18mm e tampo em MDF branco de 25mm, com duasportas de abrir e uma prateleira interna, e duas prateleiras </w:t>
            </w:r>
            <w:r w:rsidRPr="00AE4797">
              <w:rPr>
                <w:rFonts w:ascii="Arial" w:hAnsi="Arial" w:cs="Arial"/>
                <w:color w:val="000000"/>
                <w:sz w:val="20"/>
                <w:szCs w:val="20"/>
              </w:rPr>
              <w:lastRenderedPageBreak/>
              <w:t>externas no centro do móvel. Colchonete em espuma com densidade 28, estofado em tecido automotivo,  courvim, couro sintético na cor preto. Acompanha suporte para lençol descartável. Rodízios de silicone 50 mm reforçado, com freios, sendo 02 unidades com freios e 02 unidades sem freios.Comprimento: 1,30 m; Largura: 0,95 m; Altura: 0,80 m; Cor MDF: branco; Cor do estofado: preto.</w:t>
            </w:r>
          </w:p>
          <w:p w:rsidR="00691413" w:rsidRPr="00AE4797" w:rsidRDefault="00691413" w:rsidP="00AE4797">
            <w:pPr>
              <w:jc w:val="both"/>
              <w:rPr>
                <w:rFonts w:ascii="Arial" w:hAnsi="Arial" w:cs="Arial"/>
                <w:color w:val="000000"/>
                <w:sz w:val="20"/>
                <w:szCs w:val="20"/>
              </w:rPr>
            </w:pPr>
          </w:p>
        </w:tc>
        <w:tc>
          <w:tcPr>
            <w:tcW w:w="1559" w:type="dxa"/>
            <w:vAlign w:val="center"/>
          </w:tcPr>
          <w:p w:rsidR="00691413" w:rsidRPr="00AE4797" w:rsidRDefault="00691413" w:rsidP="00AA15B8">
            <w:pPr>
              <w:jc w:val="center"/>
              <w:rPr>
                <w:rFonts w:ascii="Arial" w:hAnsi="Arial" w:cs="Arial"/>
                <w:color w:val="000000"/>
                <w:sz w:val="20"/>
                <w:szCs w:val="20"/>
              </w:rPr>
            </w:pPr>
            <w:r w:rsidRPr="00AE4797">
              <w:rPr>
                <w:rFonts w:ascii="Arial" w:hAnsi="Arial" w:cs="Arial"/>
                <w:color w:val="000000"/>
                <w:sz w:val="20"/>
                <w:szCs w:val="20"/>
              </w:rPr>
              <w:lastRenderedPageBreak/>
              <w:t>25%</w:t>
            </w:r>
            <w:r w:rsidRPr="00AE4797">
              <w:rPr>
                <w:rFonts w:ascii="Arial" w:hAnsi="Arial" w:cs="Arial"/>
                <w:color w:val="000000"/>
                <w:sz w:val="20"/>
                <w:szCs w:val="20"/>
              </w:rPr>
              <w:br/>
              <w:t>Exclusivo ME/EPP</w:t>
            </w:r>
          </w:p>
        </w:tc>
        <w:tc>
          <w:tcPr>
            <w:tcW w:w="850" w:type="dxa"/>
            <w:vAlign w:val="center"/>
          </w:tcPr>
          <w:p w:rsidR="00691413" w:rsidRPr="00AE4797" w:rsidRDefault="00691413" w:rsidP="008A07EB">
            <w:pPr>
              <w:jc w:val="center"/>
              <w:rPr>
                <w:rFonts w:ascii="Arial" w:hAnsi="Arial" w:cs="Arial"/>
                <w:color w:val="000000"/>
                <w:sz w:val="20"/>
                <w:szCs w:val="20"/>
              </w:rPr>
            </w:pPr>
            <w:r w:rsidRPr="00AE4797">
              <w:rPr>
                <w:rFonts w:ascii="Arial" w:hAnsi="Arial" w:cs="Arial"/>
                <w:color w:val="000000"/>
                <w:sz w:val="20"/>
                <w:szCs w:val="20"/>
              </w:rPr>
              <w:t>75</w:t>
            </w:r>
          </w:p>
        </w:tc>
        <w:tc>
          <w:tcPr>
            <w:tcW w:w="1560"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1.843,33</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138.249,75</w:t>
            </w:r>
          </w:p>
        </w:tc>
      </w:tr>
      <w:tr w:rsidR="00691413" w:rsidRPr="00F12129" w:rsidTr="00FF7E38">
        <w:tc>
          <w:tcPr>
            <w:tcW w:w="666" w:type="dxa"/>
            <w:vAlign w:val="center"/>
          </w:tcPr>
          <w:p w:rsidR="00691413" w:rsidRPr="00AE4797" w:rsidRDefault="00691413" w:rsidP="006C7D9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lastRenderedPageBreak/>
              <w:t>39</w:t>
            </w:r>
          </w:p>
        </w:tc>
        <w:tc>
          <w:tcPr>
            <w:tcW w:w="2835" w:type="dxa"/>
          </w:tcPr>
          <w:p w:rsidR="00691413" w:rsidRPr="00AE4797" w:rsidRDefault="00691413" w:rsidP="00AE4797">
            <w:pPr>
              <w:jc w:val="both"/>
              <w:rPr>
                <w:rFonts w:ascii="Arial" w:hAnsi="Arial" w:cs="Arial"/>
                <w:color w:val="000000"/>
                <w:sz w:val="20"/>
                <w:szCs w:val="20"/>
              </w:rPr>
            </w:pPr>
            <w:r w:rsidRPr="00AE4797">
              <w:rPr>
                <w:rFonts w:ascii="Arial" w:hAnsi="Arial" w:cs="Arial"/>
                <w:color w:val="000000"/>
                <w:sz w:val="20"/>
                <w:szCs w:val="20"/>
              </w:rPr>
              <w:t xml:space="preserve">137692-(MOCHILEIRO CABIDEIRO EM MDF 1000X150 MM)-Mochileiro cabideiro utilizado em salas de aula, refeitórios, brinquedotecas e etc. Placa de MDF medindo 100 x 15 cm com 10 pinos de madeira. Utilizado para guardar objetos dos alunos na sala de aula. Peso aproximado do produto 2,500 Kg. Medidas:  (C x A x L) 100 x 15 Cm. </w:t>
            </w:r>
          </w:p>
        </w:tc>
        <w:tc>
          <w:tcPr>
            <w:tcW w:w="1559" w:type="dxa"/>
            <w:vAlign w:val="center"/>
          </w:tcPr>
          <w:p w:rsidR="00691413" w:rsidRPr="00AE4797" w:rsidRDefault="00691413" w:rsidP="00AA15B8">
            <w:pPr>
              <w:ind w:right="-81"/>
              <w:jc w:val="center"/>
              <w:rPr>
                <w:rFonts w:ascii="Arial" w:hAnsi="Arial" w:cs="Arial"/>
                <w:color w:val="000000"/>
                <w:sz w:val="20"/>
                <w:szCs w:val="20"/>
              </w:rPr>
            </w:pPr>
            <w:r w:rsidRPr="00AE4797">
              <w:rPr>
                <w:rFonts w:ascii="Arial" w:hAnsi="Arial" w:cs="Arial"/>
                <w:color w:val="000000"/>
                <w:sz w:val="20"/>
                <w:szCs w:val="20"/>
              </w:rPr>
              <w:t>75%</w:t>
            </w:r>
            <w:r w:rsidRPr="00AE4797">
              <w:rPr>
                <w:rFonts w:ascii="Arial" w:hAnsi="Arial" w:cs="Arial"/>
                <w:color w:val="000000"/>
                <w:sz w:val="20"/>
                <w:szCs w:val="20"/>
              </w:rPr>
              <w:br/>
              <w:t>Ampla</w:t>
            </w:r>
            <w:r w:rsidRPr="00AE4797">
              <w:rPr>
                <w:rFonts w:ascii="Arial" w:hAnsi="Arial" w:cs="Arial"/>
                <w:color w:val="000000"/>
                <w:sz w:val="20"/>
                <w:szCs w:val="20"/>
              </w:rPr>
              <w:br/>
              <w:t>Concorrência</w:t>
            </w:r>
          </w:p>
          <w:p w:rsidR="00691413" w:rsidRPr="00AE4797" w:rsidRDefault="00691413" w:rsidP="00AA15B8">
            <w:pPr>
              <w:ind w:right="-81"/>
              <w:jc w:val="center"/>
              <w:rPr>
                <w:rFonts w:ascii="Arial" w:hAnsi="Arial" w:cs="Arial"/>
                <w:color w:val="000000"/>
                <w:sz w:val="20"/>
                <w:szCs w:val="20"/>
              </w:rPr>
            </w:pPr>
          </w:p>
        </w:tc>
        <w:tc>
          <w:tcPr>
            <w:tcW w:w="850" w:type="dxa"/>
            <w:vAlign w:val="center"/>
          </w:tcPr>
          <w:p w:rsidR="00691413" w:rsidRPr="00AE4797" w:rsidRDefault="00691413" w:rsidP="008A07EB">
            <w:pPr>
              <w:jc w:val="center"/>
              <w:rPr>
                <w:rFonts w:ascii="Arial" w:hAnsi="Arial" w:cs="Arial"/>
                <w:color w:val="000000"/>
                <w:sz w:val="20"/>
                <w:szCs w:val="20"/>
              </w:rPr>
            </w:pPr>
            <w:r w:rsidRPr="00AE4797">
              <w:rPr>
                <w:rFonts w:ascii="Arial" w:hAnsi="Arial" w:cs="Arial"/>
                <w:color w:val="000000"/>
                <w:sz w:val="20"/>
                <w:szCs w:val="20"/>
              </w:rPr>
              <w:t>150</w:t>
            </w:r>
          </w:p>
        </w:tc>
        <w:tc>
          <w:tcPr>
            <w:tcW w:w="1560"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466,83</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70.024,50</w:t>
            </w:r>
          </w:p>
        </w:tc>
      </w:tr>
      <w:tr w:rsidR="00691413" w:rsidRPr="00F12129" w:rsidTr="00FF7E38">
        <w:tc>
          <w:tcPr>
            <w:tcW w:w="666" w:type="dxa"/>
            <w:vAlign w:val="center"/>
          </w:tcPr>
          <w:p w:rsidR="00691413" w:rsidRPr="00AE4797" w:rsidRDefault="00691413" w:rsidP="006C7D9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t>40</w:t>
            </w:r>
          </w:p>
        </w:tc>
        <w:tc>
          <w:tcPr>
            <w:tcW w:w="2835" w:type="dxa"/>
          </w:tcPr>
          <w:p w:rsidR="00691413" w:rsidRPr="00AE4797" w:rsidRDefault="00691413" w:rsidP="00AE4797">
            <w:pPr>
              <w:jc w:val="both"/>
              <w:rPr>
                <w:rFonts w:ascii="Arial" w:hAnsi="Arial" w:cs="Arial"/>
                <w:color w:val="000000"/>
                <w:sz w:val="20"/>
                <w:szCs w:val="20"/>
              </w:rPr>
            </w:pPr>
            <w:r w:rsidRPr="00AE4797">
              <w:rPr>
                <w:rFonts w:ascii="Arial" w:hAnsi="Arial" w:cs="Arial"/>
                <w:color w:val="000000"/>
                <w:sz w:val="20"/>
                <w:szCs w:val="20"/>
              </w:rPr>
              <w:t xml:space="preserve">137692-(MOCHILEIRO CABIDEIRO EM MDF 1000X150 MM)-Mochileiro cabideiro utilizado em salas de aula, refeitórios, brinquedotecas e etc. Placa de MDF medindo 100 x 15 cm com 10 pinos de madeira. Utilizado para guardar objetos dos alunos na sala de aula. Peso aproximado do produto 2,500 Kg. Medidas:  (C x A x L) 100 x 15 Cm. </w:t>
            </w:r>
          </w:p>
        </w:tc>
        <w:tc>
          <w:tcPr>
            <w:tcW w:w="1559" w:type="dxa"/>
            <w:vAlign w:val="center"/>
          </w:tcPr>
          <w:p w:rsidR="00691413" w:rsidRPr="00AE4797" w:rsidRDefault="00691413" w:rsidP="00AA15B8">
            <w:pPr>
              <w:jc w:val="center"/>
              <w:rPr>
                <w:rFonts w:ascii="Arial" w:hAnsi="Arial" w:cs="Arial"/>
                <w:color w:val="000000"/>
                <w:sz w:val="20"/>
                <w:szCs w:val="20"/>
              </w:rPr>
            </w:pPr>
            <w:r w:rsidRPr="00AE4797">
              <w:rPr>
                <w:rFonts w:ascii="Arial" w:hAnsi="Arial" w:cs="Arial"/>
                <w:color w:val="000000"/>
                <w:sz w:val="20"/>
                <w:szCs w:val="20"/>
              </w:rPr>
              <w:t>25%</w:t>
            </w:r>
            <w:r w:rsidRPr="00AE4797">
              <w:rPr>
                <w:rFonts w:ascii="Arial" w:hAnsi="Arial" w:cs="Arial"/>
                <w:color w:val="000000"/>
                <w:sz w:val="20"/>
                <w:szCs w:val="20"/>
              </w:rPr>
              <w:br/>
              <w:t>Exclusivo ME/EPP</w:t>
            </w:r>
          </w:p>
        </w:tc>
        <w:tc>
          <w:tcPr>
            <w:tcW w:w="850" w:type="dxa"/>
            <w:vAlign w:val="center"/>
          </w:tcPr>
          <w:p w:rsidR="00691413" w:rsidRPr="00AE4797" w:rsidRDefault="00691413" w:rsidP="008A07EB">
            <w:pPr>
              <w:jc w:val="center"/>
              <w:rPr>
                <w:rFonts w:ascii="Arial" w:hAnsi="Arial" w:cs="Arial"/>
                <w:color w:val="000000"/>
                <w:sz w:val="20"/>
                <w:szCs w:val="20"/>
              </w:rPr>
            </w:pPr>
            <w:r w:rsidRPr="00AE4797">
              <w:rPr>
                <w:rFonts w:ascii="Arial" w:hAnsi="Arial" w:cs="Arial"/>
                <w:color w:val="000000"/>
                <w:sz w:val="20"/>
                <w:szCs w:val="20"/>
              </w:rPr>
              <w:t>50</w:t>
            </w:r>
          </w:p>
        </w:tc>
        <w:tc>
          <w:tcPr>
            <w:tcW w:w="1560"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466,83</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23.341,50</w:t>
            </w:r>
          </w:p>
        </w:tc>
      </w:tr>
      <w:tr w:rsidR="00691413" w:rsidRPr="00F12129" w:rsidTr="00FF7E38">
        <w:tc>
          <w:tcPr>
            <w:tcW w:w="666" w:type="dxa"/>
            <w:vAlign w:val="center"/>
          </w:tcPr>
          <w:p w:rsidR="00691413" w:rsidRPr="00AE4797" w:rsidRDefault="00691413" w:rsidP="006C7D9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t>41</w:t>
            </w:r>
          </w:p>
        </w:tc>
        <w:tc>
          <w:tcPr>
            <w:tcW w:w="2835" w:type="dxa"/>
          </w:tcPr>
          <w:p w:rsidR="00691413" w:rsidRPr="00AE4797" w:rsidRDefault="00691413" w:rsidP="00AE4797">
            <w:pPr>
              <w:jc w:val="both"/>
              <w:rPr>
                <w:rFonts w:ascii="Arial" w:hAnsi="Arial" w:cs="Arial"/>
                <w:color w:val="000000"/>
                <w:sz w:val="20"/>
                <w:szCs w:val="20"/>
              </w:rPr>
            </w:pPr>
            <w:r w:rsidRPr="00AE4797">
              <w:rPr>
                <w:rFonts w:ascii="Arial" w:hAnsi="Arial" w:cs="Arial"/>
                <w:color w:val="000000"/>
                <w:sz w:val="20"/>
                <w:szCs w:val="20"/>
              </w:rPr>
              <w:t xml:space="preserve">301368-(QUADRO DE GIZ QUADRICULADO C/ MOLDURA EM ALUMINIO E SUPORTE P/ APAGADOR 17X1200X6000 MM)-QUADRO DE GIZ QUADRICULADO C/ MOLDURA EM ALUMINIO E SUPORTE P/ APAGADOR 17X1200X6000 MM - Quadro </w:t>
            </w:r>
            <w:r w:rsidRPr="00AE4797">
              <w:rPr>
                <w:rFonts w:ascii="Arial" w:hAnsi="Arial" w:cs="Arial"/>
                <w:color w:val="000000"/>
                <w:sz w:val="20"/>
                <w:szCs w:val="20"/>
              </w:rPr>
              <w:lastRenderedPageBreak/>
              <w:t>de giz verde confeccionado em laminado melamínico texturizado (fórmica) quadriculado, medindo 6,00 x 1,20cm, espessura total de 17 mm. Moldura em alumínio anodizado fosco com suporte para apagador arredondado, removível e deslizante com 40 cm, sistema de fixação invisível, podendo ser instalado na vertical ou horizontal.</w:t>
            </w:r>
            <w:r w:rsidR="006F0D18">
              <w:rPr>
                <w:rFonts w:ascii="Arial" w:hAnsi="Arial" w:cs="Arial"/>
                <w:color w:val="000000"/>
                <w:sz w:val="20"/>
                <w:szCs w:val="20"/>
              </w:rPr>
              <w:t xml:space="preserve"> </w:t>
            </w:r>
            <w:r w:rsidRPr="00AE4797">
              <w:rPr>
                <w:rFonts w:ascii="Arial" w:hAnsi="Arial" w:cs="Arial"/>
                <w:color w:val="000000"/>
                <w:sz w:val="20"/>
                <w:szCs w:val="20"/>
              </w:rPr>
              <w:t>Garantia de 05 (cinco) anos, contra defeitos de fabricação.</w:t>
            </w:r>
          </w:p>
        </w:tc>
        <w:tc>
          <w:tcPr>
            <w:tcW w:w="1559" w:type="dxa"/>
            <w:vAlign w:val="center"/>
          </w:tcPr>
          <w:p w:rsidR="00691413" w:rsidRPr="00AE4797" w:rsidRDefault="00691413" w:rsidP="00AA15B8">
            <w:pPr>
              <w:ind w:right="-81"/>
              <w:jc w:val="center"/>
              <w:rPr>
                <w:rFonts w:ascii="Arial" w:hAnsi="Arial" w:cs="Arial"/>
                <w:color w:val="000000"/>
                <w:sz w:val="20"/>
                <w:szCs w:val="20"/>
              </w:rPr>
            </w:pPr>
            <w:r w:rsidRPr="00AE4797">
              <w:rPr>
                <w:rFonts w:ascii="Arial" w:hAnsi="Arial" w:cs="Arial"/>
                <w:color w:val="000000"/>
                <w:sz w:val="20"/>
                <w:szCs w:val="20"/>
              </w:rPr>
              <w:lastRenderedPageBreak/>
              <w:t>75%</w:t>
            </w:r>
            <w:r w:rsidRPr="00AE4797">
              <w:rPr>
                <w:rFonts w:ascii="Arial" w:hAnsi="Arial" w:cs="Arial"/>
                <w:color w:val="000000"/>
                <w:sz w:val="20"/>
                <w:szCs w:val="20"/>
              </w:rPr>
              <w:br/>
              <w:t>Ampla</w:t>
            </w:r>
            <w:r w:rsidRPr="00AE4797">
              <w:rPr>
                <w:rFonts w:ascii="Arial" w:hAnsi="Arial" w:cs="Arial"/>
                <w:color w:val="000000"/>
                <w:sz w:val="20"/>
                <w:szCs w:val="20"/>
              </w:rPr>
              <w:br/>
              <w:t>Concorrência</w:t>
            </w:r>
          </w:p>
          <w:p w:rsidR="00691413" w:rsidRPr="00AE4797" w:rsidRDefault="00691413" w:rsidP="00AA15B8">
            <w:pPr>
              <w:ind w:right="-81"/>
              <w:jc w:val="center"/>
              <w:rPr>
                <w:rFonts w:ascii="Arial" w:hAnsi="Arial" w:cs="Arial"/>
                <w:color w:val="000000"/>
                <w:sz w:val="20"/>
                <w:szCs w:val="20"/>
              </w:rPr>
            </w:pPr>
          </w:p>
        </w:tc>
        <w:tc>
          <w:tcPr>
            <w:tcW w:w="850" w:type="dxa"/>
            <w:vAlign w:val="center"/>
          </w:tcPr>
          <w:p w:rsidR="00691413" w:rsidRPr="00AE4797" w:rsidRDefault="00691413" w:rsidP="008A07EB">
            <w:pPr>
              <w:jc w:val="center"/>
              <w:rPr>
                <w:rFonts w:ascii="Arial" w:hAnsi="Arial" w:cs="Arial"/>
                <w:color w:val="000000"/>
                <w:sz w:val="20"/>
                <w:szCs w:val="20"/>
              </w:rPr>
            </w:pPr>
            <w:r w:rsidRPr="00AE4797">
              <w:rPr>
                <w:rFonts w:ascii="Arial" w:hAnsi="Arial" w:cs="Arial"/>
                <w:color w:val="000000"/>
                <w:sz w:val="20"/>
                <w:szCs w:val="20"/>
              </w:rPr>
              <w:t>38</w:t>
            </w:r>
          </w:p>
        </w:tc>
        <w:tc>
          <w:tcPr>
            <w:tcW w:w="1560"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2.917,12</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110.850,56</w:t>
            </w:r>
          </w:p>
        </w:tc>
      </w:tr>
      <w:tr w:rsidR="00691413" w:rsidRPr="00F12129" w:rsidTr="00FF7E38">
        <w:tc>
          <w:tcPr>
            <w:tcW w:w="666" w:type="dxa"/>
            <w:vAlign w:val="center"/>
          </w:tcPr>
          <w:p w:rsidR="00691413" w:rsidRPr="00AE4797" w:rsidRDefault="00691413" w:rsidP="006C7D9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lastRenderedPageBreak/>
              <w:t>42</w:t>
            </w:r>
          </w:p>
        </w:tc>
        <w:tc>
          <w:tcPr>
            <w:tcW w:w="2835" w:type="dxa"/>
          </w:tcPr>
          <w:p w:rsidR="00691413" w:rsidRPr="00AE4797" w:rsidRDefault="00691413" w:rsidP="00AE4797">
            <w:pPr>
              <w:jc w:val="both"/>
              <w:rPr>
                <w:rFonts w:ascii="Arial" w:hAnsi="Arial" w:cs="Arial"/>
                <w:color w:val="000000"/>
                <w:sz w:val="20"/>
                <w:szCs w:val="20"/>
              </w:rPr>
            </w:pPr>
            <w:r w:rsidRPr="00AE4797">
              <w:rPr>
                <w:rFonts w:ascii="Arial" w:hAnsi="Arial" w:cs="Arial"/>
                <w:color w:val="000000"/>
                <w:sz w:val="20"/>
                <w:szCs w:val="20"/>
              </w:rPr>
              <w:t>301368-(QUADRO DE GIZ QUADRICULADO C/ MOLDURA EM ALUMINIO E SUPORTE P/ APAGADOR 17X1200X6000 MM)-QUADRO DE GIZ QUADRICULADO C/ MOLDURA EM ALUMINIO E SUPORTE P/ APAGADOR 17X1200X6000 MM - Quadro de giz verde confeccionado em laminado melamínico texturizado (fórmica) quadriculado, medindo 6,00 x 1,20cm, espessura total de 17 mm. Moldura em alumínio anodizado fosco com suporte para apagador arredondado, removível e deslizante com 40 cm, sistema de fixação invisível, podendo ser instalado na vertical ou horizontal.Garantia de 05 (cinco) anos, contra defeitos de fabricação.</w:t>
            </w:r>
          </w:p>
        </w:tc>
        <w:tc>
          <w:tcPr>
            <w:tcW w:w="1559" w:type="dxa"/>
            <w:vAlign w:val="center"/>
          </w:tcPr>
          <w:p w:rsidR="00691413" w:rsidRPr="00AE4797" w:rsidRDefault="00691413" w:rsidP="00AA15B8">
            <w:pPr>
              <w:jc w:val="center"/>
              <w:rPr>
                <w:rFonts w:ascii="Arial" w:hAnsi="Arial" w:cs="Arial"/>
                <w:color w:val="000000"/>
                <w:sz w:val="20"/>
                <w:szCs w:val="20"/>
              </w:rPr>
            </w:pPr>
            <w:r w:rsidRPr="00AE4797">
              <w:rPr>
                <w:rFonts w:ascii="Arial" w:hAnsi="Arial" w:cs="Arial"/>
                <w:color w:val="000000"/>
                <w:sz w:val="20"/>
                <w:szCs w:val="20"/>
              </w:rPr>
              <w:t>25%</w:t>
            </w:r>
            <w:r w:rsidRPr="00AE4797">
              <w:rPr>
                <w:rFonts w:ascii="Arial" w:hAnsi="Arial" w:cs="Arial"/>
                <w:color w:val="000000"/>
                <w:sz w:val="20"/>
                <w:szCs w:val="20"/>
              </w:rPr>
              <w:br/>
              <w:t>Exclusivo ME/EPP</w:t>
            </w:r>
          </w:p>
        </w:tc>
        <w:tc>
          <w:tcPr>
            <w:tcW w:w="850" w:type="dxa"/>
            <w:vAlign w:val="center"/>
          </w:tcPr>
          <w:p w:rsidR="00691413" w:rsidRPr="00AE4797" w:rsidRDefault="00691413" w:rsidP="008A07EB">
            <w:pPr>
              <w:jc w:val="center"/>
              <w:rPr>
                <w:rFonts w:ascii="Arial" w:hAnsi="Arial" w:cs="Arial"/>
                <w:color w:val="000000"/>
                <w:sz w:val="20"/>
                <w:szCs w:val="20"/>
              </w:rPr>
            </w:pPr>
            <w:r w:rsidRPr="00AE4797">
              <w:rPr>
                <w:rFonts w:ascii="Arial" w:hAnsi="Arial" w:cs="Arial"/>
                <w:color w:val="000000"/>
                <w:sz w:val="20"/>
                <w:szCs w:val="20"/>
              </w:rPr>
              <w:t>12</w:t>
            </w:r>
          </w:p>
        </w:tc>
        <w:tc>
          <w:tcPr>
            <w:tcW w:w="1560"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2.917,12</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35.005,44</w:t>
            </w:r>
          </w:p>
        </w:tc>
      </w:tr>
      <w:tr w:rsidR="00691413" w:rsidRPr="00F12129" w:rsidTr="00FF7E38">
        <w:tc>
          <w:tcPr>
            <w:tcW w:w="666" w:type="dxa"/>
            <w:vAlign w:val="center"/>
          </w:tcPr>
          <w:p w:rsidR="00691413" w:rsidRPr="00AE4797" w:rsidRDefault="00691413" w:rsidP="006C7D9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t>43</w:t>
            </w:r>
          </w:p>
        </w:tc>
        <w:tc>
          <w:tcPr>
            <w:tcW w:w="2835" w:type="dxa"/>
          </w:tcPr>
          <w:p w:rsidR="00691413" w:rsidRPr="00AE4797" w:rsidRDefault="00691413" w:rsidP="00AE4797">
            <w:pPr>
              <w:jc w:val="both"/>
              <w:rPr>
                <w:rFonts w:ascii="Arial" w:hAnsi="Arial" w:cs="Arial"/>
                <w:color w:val="000000"/>
                <w:sz w:val="20"/>
                <w:szCs w:val="20"/>
              </w:rPr>
            </w:pPr>
            <w:r w:rsidRPr="00AE4797">
              <w:rPr>
                <w:rFonts w:ascii="Arial" w:hAnsi="Arial" w:cs="Arial"/>
                <w:color w:val="000000"/>
                <w:sz w:val="20"/>
                <w:szCs w:val="20"/>
              </w:rPr>
              <w:t xml:space="preserve">303362-(QUADRO DE GIZ QUADRICULADO C/ MOLDURA EM MDF E SUPORTE P/ APAGADOR 1200X3000 MM)-QUADRO ESCOLAR (LOUSA) - Nas medidas aproximadas de 3,0 m x 1,20 m; tela em fórmica verde quadriculada (5 cm x 5 cm); base do tampo em MDF; espessura total aproximada: 15 mm; moldura em madeira MDF medindo aproximadamente 10 cm de </w:t>
            </w:r>
            <w:r w:rsidRPr="00AE4797">
              <w:rPr>
                <w:rFonts w:ascii="Arial" w:hAnsi="Arial" w:cs="Arial"/>
                <w:color w:val="000000"/>
                <w:sz w:val="20"/>
                <w:szCs w:val="20"/>
              </w:rPr>
              <w:lastRenderedPageBreak/>
              <w:t>largura; porta apagador em MDF em toda extensão do quadro; fixação com sistema de cunhas. Garantia mínima de 12 meses contra defeitos de fabricação a partir da emissão da Nota Fiscal de Fornecimento.</w:t>
            </w:r>
          </w:p>
        </w:tc>
        <w:tc>
          <w:tcPr>
            <w:tcW w:w="1559" w:type="dxa"/>
            <w:vAlign w:val="center"/>
          </w:tcPr>
          <w:p w:rsidR="00691413" w:rsidRPr="00AE4797" w:rsidRDefault="00691413" w:rsidP="00AA15B8">
            <w:pPr>
              <w:ind w:right="-81"/>
              <w:jc w:val="center"/>
              <w:rPr>
                <w:rFonts w:ascii="Arial" w:hAnsi="Arial" w:cs="Arial"/>
                <w:color w:val="000000"/>
                <w:sz w:val="20"/>
                <w:szCs w:val="20"/>
              </w:rPr>
            </w:pPr>
            <w:r w:rsidRPr="00AE4797">
              <w:rPr>
                <w:rFonts w:ascii="Arial" w:hAnsi="Arial" w:cs="Arial"/>
                <w:color w:val="000000"/>
                <w:sz w:val="20"/>
                <w:szCs w:val="20"/>
              </w:rPr>
              <w:lastRenderedPageBreak/>
              <w:t>75%</w:t>
            </w:r>
            <w:r w:rsidRPr="00AE4797">
              <w:rPr>
                <w:rFonts w:ascii="Arial" w:hAnsi="Arial" w:cs="Arial"/>
                <w:color w:val="000000"/>
                <w:sz w:val="20"/>
                <w:szCs w:val="20"/>
              </w:rPr>
              <w:br/>
              <w:t>Ampla</w:t>
            </w:r>
            <w:r w:rsidRPr="00AE4797">
              <w:rPr>
                <w:rFonts w:ascii="Arial" w:hAnsi="Arial" w:cs="Arial"/>
                <w:color w:val="000000"/>
                <w:sz w:val="20"/>
                <w:szCs w:val="20"/>
              </w:rPr>
              <w:br/>
              <w:t>Concorrência</w:t>
            </w:r>
          </w:p>
          <w:p w:rsidR="00691413" w:rsidRPr="00AE4797" w:rsidRDefault="00691413" w:rsidP="00AA15B8">
            <w:pPr>
              <w:ind w:right="-81"/>
              <w:jc w:val="center"/>
              <w:rPr>
                <w:rFonts w:ascii="Arial" w:hAnsi="Arial" w:cs="Arial"/>
                <w:color w:val="000000"/>
                <w:sz w:val="20"/>
                <w:szCs w:val="20"/>
              </w:rPr>
            </w:pPr>
          </w:p>
        </w:tc>
        <w:tc>
          <w:tcPr>
            <w:tcW w:w="850" w:type="dxa"/>
            <w:vAlign w:val="center"/>
          </w:tcPr>
          <w:p w:rsidR="00691413" w:rsidRPr="00AE4797" w:rsidRDefault="00691413" w:rsidP="008A07EB">
            <w:pPr>
              <w:jc w:val="center"/>
              <w:rPr>
                <w:rFonts w:ascii="Arial" w:hAnsi="Arial" w:cs="Arial"/>
                <w:color w:val="000000"/>
                <w:sz w:val="20"/>
                <w:szCs w:val="20"/>
              </w:rPr>
            </w:pPr>
            <w:r w:rsidRPr="00AE4797">
              <w:rPr>
                <w:rFonts w:ascii="Arial" w:hAnsi="Arial" w:cs="Arial"/>
                <w:color w:val="000000"/>
                <w:sz w:val="20"/>
                <w:szCs w:val="20"/>
              </w:rPr>
              <w:t>60</w:t>
            </w:r>
          </w:p>
        </w:tc>
        <w:tc>
          <w:tcPr>
            <w:tcW w:w="1560"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1.527,75</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91.665,00</w:t>
            </w:r>
          </w:p>
        </w:tc>
      </w:tr>
      <w:tr w:rsidR="00691413" w:rsidRPr="00F12129" w:rsidTr="00FF7E38">
        <w:tc>
          <w:tcPr>
            <w:tcW w:w="666" w:type="dxa"/>
            <w:vAlign w:val="center"/>
          </w:tcPr>
          <w:p w:rsidR="00691413" w:rsidRPr="00AE4797" w:rsidRDefault="00691413" w:rsidP="006C7D9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lastRenderedPageBreak/>
              <w:t>44</w:t>
            </w:r>
          </w:p>
        </w:tc>
        <w:tc>
          <w:tcPr>
            <w:tcW w:w="2835" w:type="dxa"/>
          </w:tcPr>
          <w:p w:rsidR="00691413" w:rsidRPr="00AE4797" w:rsidRDefault="00691413" w:rsidP="00AE4797">
            <w:pPr>
              <w:jc w:val="both"/>
              <w:rPr>
                <w:rFonts w:ascii="Arial" w:hAnsi="Arial" w:cs="Arial"/>
                <w:color w:val="000000"/>
                <w:sz w:val="20"/>
                <w:szCs w:val="20"/>
              </w:rPr>
            </w:pPr>
            <w:r w:rsidRPr="00AE4797">
              <w:rPr>
                <w:rFonts w:ascii="Arial" w:hAnsi="Arial" w:cs="Arial"/>
                <w:color w:val="000000"/>
                <w:sz w:val="20"/>
                <w:szCs w:val="20"/>
              </w:rPr>
              <w:t>303362-(QUADRO DE GIZ QUADRICULADO C/ MOLDURA EM MDF E SUPORTE P/ APAGADOR 1200X3000 MM)-QUADRO ESCOLAR (LOUSA) - Nas medidas aproximadas de 3,0 m x 1,20 m; tela em fórmica verde quadriculada (5 cm x 5 cm); base do tampo em MDF; espessura total aproximada: 15 mm; moldura em madeira MDF medindo aproximadamente 10 cm de largura; porta apagador em MDF em toda extensão do quadro; fixação com sistema de cunhas. Garantia mínima de 12 meses contra defeitos de fabricação a partir da emissão da Nota Fiscal de Fornecimento.</w:t>
            </w:r>
          </w:p>
        </w:tc>
        <w:tc>
          <w:tcPr>
            <w:tcW w:w="1559" w:type="dxa"/>
            <w:vAlign w:val="center"/>
          </w:tcPr>
          <w:p w:rsidR="00691413" w:rsidRPr="00AE4797" w:rsidRDefault="00691413" w:rsidP="00AA15B8">
            <w:pPr>
              <w:jc w:val="center"/>
              <w:rPr>
                <w:rFonts w:ascii="Arial" w:hAnsi="Arial" w:cs="Arial"/>
                <w:color w:val="000000"/>
                <w:sz w:val="20"/>
                <w:szCs w:val="20"/>
              </w:rPr>
            </w:pPr>
            <w:r w:rsidRPr="00AE4797">
              <w:rPr>
                <w:rFonts w:ascii="Arial" w:hAnsi="Arial" w:cs="Arial"/>
                <w:color w:val="000000"/>
                <w:sz w:val="20"/>
                <w:szCs w:val="20"/>
              </w:rPr>
              <w:t>25%</w:t>
            </w:r>
            <w:r w:rsidRPr="00AE4797">
              <w:rPr>
                <w:rFonts w:ascii="Arial" w:hAnsi="Arial" w:cs="Arial"/>
                <w:color w:val="000000"/>
                <w:sz w:val="20"/>
                <w:szCs w:val="20"/>
              </w:rPr>
              <w:br/>
              <w:t>Exclusivo ME/EPP</w:t>
            </w:r>
          </w:p>
        </w:tc>
        <w:tc>
          <w:tcPr>
            <w:tcW w:w="850" w:type="dxa"/>
            <w:vAlign w:val="center"/>
          </w:tcPr>
          <w:p w:rsidR="00691413" w:rsidRPr="00AE4797" w:rsidRDefault="00691413" w:rsidP="008A07EB">
            <w:pPr>
              <w:jc w:val="center"/>
              <w:rPr>
                <w:rFonts w:ascii="Arial" w:hAnsi="Arial" w:cs="Arial"/>
                <w:color w:val="000000"/>
                <w:sz w:val="20"/>
                <w:szCs w:val="20"/>
              </w:rPr>
            </w:pPr>
            <w:r w:rsidRPr="00AE4797">
              <w:rPr>
                <w:rFonts w:ascii="Arial" w:hAnsi="Arial" w:cs="Arial"/>
                <w:color w:val="000000"/>
                <w:sz w:val="20"/>
                <w:szCs w:val="20"/>
              </w:rPr>
              <w:t>20</w:t>
            </w:r>
          </w:p>
        </w:tc>
        <w:tc>
          <w:tcPr>
            <w:tcW w:w="1560"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1.527,75</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30.555,00</w:t>
            </w:r>
          </w:p>
        </w:tc>
      </w:tr>
      <w:tr w:rsidR="00691413" w:rsidRPr="00F12129" w:rsidTr="00FF7E38">
        <w:tc>
          <w:tcPr>
            <w:tcW w:w="666" w:type="dxa"/>
            <w:vAlign w:val="center"/>
          </w:tcPr>
          <w:p w:rsidR="00691413" w:rsidRPr="00AE4797" w:rsidRDefault="00691413" w:rsidP="006C7D9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t>45</w:t>
            </w:r>
          </w:p>
        </w:tc>
        <w:tc>
          <w:tcPr>
            <w:tcW w:w="2835" w:type="dxa"/>
          </w:tcPr>
          <w:p w:rsidR="00691413" w:rsidRPr="00AE4797" w:rsidRDefault="00691413" w:rsidP="00AE4797">
            <w:pPr>
              <w:jc w:val="both"/>
              <w:rPr>
                <w:rFonts w:ascii="Arial" w:hAnsi="Arial" w:cs="Arial"/>
                <w:color w:val="000000"/>
                <w:sz w:val="20"/>
                <w:szCs w:val="20"/>
              </w:rPr>
            </w:pPr>
            <w:r w:rsidRPr="00AE4797">
              <w:rPr>
                <w:rFonts w:ascii="Arial" w:hAnsi="Arial" w:cs="Arial"/>
                <w:color w:val="000000"/>
                <w:sz w:val="20"/>
                <w:szCs w:val="20"/>
              </w:rPr>
              <w:t>303175-(QUADRO DE GIZ QUADRICULADO C/ MOLDURA EM MDF E SUPORTE P/ APAGADOR 1200X4000 MM)-QUADRO ESCOLAR (LOUSA) - Nas medidas aproximadas de 4,0 m x 1,20 m; tela em fórmica verde quadriculada (5 cm x 5 cm); base do tampo em MDF; espessura total aproximada: 15 mm; moldura em madeira MDF medindo aproximadamente 10 cm de largura; porta apagador em MDF em toda extensão do quadro; fixação com sistema de cunhas. Garantia mínima de 12 meses contra defeitos de fabricação a partir da emissão da Nota Fiscal de Fornecimento.</w:t>
            </w:r>
          </w:p>
        </w:tc>
        <w:tc>
          <w:tcPr>
            <w:tcW w:w="1559" w:type="dxa"/>
            <w:vAlign w:val="center"/>
          </w:tcPr>
          <w:p w:rsidR="00691413" w:rsidRPr="00AE4797" w:rsidRDefault="00691413" w:rsidP="00AA15B8">
            <w:pPr>
              <w:ind w:right="-81"/>
              <w:jc w:val="center"/>
              <w:rPr>
                <w:rFonts w:ascii="Arial" w:hAnsi="Arial" w:cs="Arial"/>
                <w:color w:val="000000"/>
                <w:sz w:val="20"/>
                <w:szCs w:val="20"/>
              </w:rPr>
            </w:pPr>
            <w:r w:rsidRPr="00AE4797">
              <w:rPr>
                <w:rFonts w:ascii="Arial" w:hAnsi="Arial" w:cs="Arial"/>
                <w:color w:val="000000"/>
                <w:sz w:val="20"/>
                <w:szCs w:val="20"/>
              </w:rPr>
              <w:t>75%</w:t>
            </w:r>
            <w:r w:rsidRPr="00AE4797">
              <w:rPr>
                <w:rFonts w:ascii="Arial" w:hAnsi="Arial" w:cs="Arial"/>
                <w:color w:val="000000"/>
                <w:sz w:val="20"/>
                <w:szCs w:val="20"/>
              </w:rPr>
              <w:br/>
              <w:t>Ampla</w:t>
            </w:r>
            <w:r w:rsidRPr="00AE4797">
              <w:rPr>
                <w:rFonts w:ascii="Arial" w:hAnsi="Arial" w:cs="Arial"/>
                <w:color w:val="000000"/>
                <w:sz w:val="20"/>
                <w:szCs w:val="20"/>
              </w:rPr>
              <w:br/>
              <w:t>Concorrência</w:t>
            </w:r>
          </w:p>
          <w:p w:rsidR="00691413" w:rsidRPr="00AE4797" w:rsidRDefault="00691413" w:rsidP="00AA15B8">
            <w:pPr>
              <w:ind w:right="-81"/>
              <w:jc w:val="center"/>
              <w:rPr>
                <w:rFonts w:ascii="Arial" w:hAnsi="Arial" w:cs="Arial"/>
                <w:color w:val="000000"/>
                <w:sz w:val="20"/>
                <w:szCs w:val="20"/>
              </w:rPr>
            </w:pPr>
          </w:p>
        </w:tc>
        <w:tc>
          <w:tcPr>
            <w:tcW w:w="850" w:type="dxa"/>
            <w:vAlign w:val="center"/>
          </w:tcPr>
          <w:p w:rsidR="00691413" w:rsidRPr="00AE4797" w:rsidRDefault="00691413" w:rsidP="008A07EB">
            <w:pPr>
              <w:jc w:val="center"/>
              <w:rPr>
                <w:rFonts w:ascii="Arial" w:hAnsi="Arial" w:cs="Arial"/>
                <w:color w:val="000000"/>
                <w:sz w:val="20"/>
                <w:szCs w:val="20"/>
              </w:rPr>
            </w:pPr>
            <w:r w:rsidRPr="00AE4797">
              <w:rPr>
                <w:rFonts w:ascii="Arial" w:hAnsi="Arial" w:cs="Arial"/>
                <w:color w:val="000000"/>
                <w:sz w:val="20"/>
                <w:szCs w:val="20"/>
              </w:rPr>
              <w:t>60</w:t>
            </w:r>
          </w:p>
        </w:tc>
        <w:tc>
          <w:tcPr>
            <w:tcW w:w="1560"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2.342,00</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140.520,00</w:t>
            </w:r>
          </w:p>
        </w:tc>
      </w:tr>
      <w:tr w:rsidR="00691413" w:rsidRPr="00F12129" w:rsidTr="00FF7E38">
        <w:tc>
          <w:tcPr>
            <w:tcW w:w="666" w:type="dxa"/>
            <w:vAlign w:val="center"/>
          </w:tcPr>
          <w:p w:rsidR="00691413" w:rsidRPr="00AE4797" w:rsidRDefault="00691413" w:rsidP="006C7D9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t>46</w:t>
            </w:r>
          </w:p>
        </w:tc>
        <w:tc>
          <w:tcPr>
            <w:tcW w:w="2835" w:type="dxa"/>
          </w:tcPr>
          <w:p w:rsidR="00691413" w:rsidRPr="00AE4797" w:rsidRDefault="00691413" w:rsidP="00AE4797">
            <w:pPr>
              <w:jc w:val="both"/>
              <w:rPr>
                <w:rFonts w:ascii="Arial" w:hAnsi="Arial" w:cs="Arial"/>
                <w:color w:val="000000"/>
                <w:sz w:val="20"/>
                <w:szCs w:val="20"/>
              </w:rPr>
            </w:pPr>
            <w:r w:rsidRPr="00AE4797">
              <w:rPr>
                <w:rFonts w:ascii="Arial" w:hAnsi="Arial" w:cs="Arial"/>
                <w:color w:val="000000"/>
                <w:sz w:val="20"/>
                <w:szCs w:val="20"/>
              </w:rPr>
              <w:t xml:space="preserve">303175-(QUADRO DE GIZ QUADRICULADO C/ </w:t>
            </w:r>
            <w:r w:rsidRPr="00AE4797">
              <w:rPr>
                <w:rFonts w:ascii="Arial" w:hAnsi="Arial" w:cs="Arial"/>
                <w:color w:val="000000"/>
                <w:sz w:val="20"/>
                <w:szCs w:val="20"/>
              </w:rPr>
              <w:lastRenderedPageBreak/>
              <w:t>MOLDURA EM MDF E SUPORTE P/ APAGADOR 1200X4000 MM)-QUADRO ESCOLAR (LOUSA) - Nas medidas aproximadas de 4,0 m x 1,20 m; tela em fórmica verde quadriculada (5 cm x 5 cm); base do tampo em MDF; espessura total aproximada: 15 mm; moldura em madeira MDF medindo aproximadamente 10 cm de largura; porta apagador em MDF em toda extensão do quadro; fixação com sistema de cunhas. Garantia mínima de 12 meses contra defeitos de fabricação a partir da emissão da Nota Fiscal de Fornecimento.</w:t>
            </w:r>
          </w:p>
        </w:tc>
        <w:tc>
          <w:tcPr>
            <w:tcW w:w="1559" w:type="dxa"/>
            <w:vAlign w:val="center"/>
          </w:tcPr>
          <w:p w:rsidR="00691413" w:rsidRPr="00AE4797" w:rsidRDefault="00691413" w:rsidP="00AA15B8">
            <w:pPr>
              <w:jc w:val="center"/>
              <w:rPr>
                <w:rFonts w:ascii="Arial" w:hAnsi="Arial" w:cs="Arial"/>
                <w:color w:val="000000"/>
                <w:sz w:val="20"/>
                <w:szCs w:val="20"/>
              </w:rPr>
            </w:pPr>
            <w:r w:rsidRPr="00AE4797">
              <w:rPr>
                <w:rFonts w:ascii="Arial" w:hAnsi="Arial" w:cs="Arial"/>
                <w:color w:val="000000"/>
                <w:sz w:val="20"/>
                <w:szCs w:val="20"/>
              </w:rPr>
              <w:lastRenderedPageBreak/>
              <w:t>25%</w:t>
            </w:r>
            <w:r w:rsidRPr="00AE4797">
              <w:rPr>
                <w:rFonts w:ascii="Arial" w:hAnsi="Arial" w:cs="Arial"/>
                <w:color w:val="000000"/>
                <w:sz w:val="20"/>
                <w:szCs w:val="20"/>
              </w:rPr>
              <w:br/>
              <w:t xml:space="preserve">Exclusivo </w:t>
            </w:r>
            <w:r w:rsidRPr="00AE4797">
              <w:rPr>
                <w:rFonts w:ascii="Arial" w:hAnsi="Arial" w:cs="Arial"/>
                <w:color w:val="000000"/>
                <w:sz w:val="20"/>
                <w:szCs w:val="20"/>
              </w:rPr>
              <w:lastRenderedPageBreak/>
              <w:t>ME/EPP</w:t>
            </w:r>
          </w:p>
        </w:tc>
        <w:tc>
          <w:tcPr>
            <w:tcW w:w="850" w:type="dxa"/>
            <w:vAlign w:val="center"/>
          </w:tcPr>
          <w:p w:rsidR="00691413" w:rsidRPr="00AE4797" w:rsidRDefault="00691413" w:rsidP="008A07EB">
            <w:pPr>
              <w:jc w:val="center"/>
              <w:rPr>
                <w:rFonts w:ascii="Arial" w:hAnsi="Arial" w:cs="Arial"/>
                <w:color w:val="000000"/>
                <w:sz w:val="20"/>
                <w:szCs w:val="20"/>
              </w:rPr>
            </w:pPr>
            <w:r w:rsidRPr="00AE4797">
              <w:rPr>
                <w:rFonts w:ascii="Arial" w:hAnsi="Arial" w:cs="Arial"/>
                <w:color w:val="000000"/>
                <w:sz w:val="20"/>
                <w:szCs w:val="20"/>
              </w:rPr>
              <w:lastRenderedPageBreak/>
              <w:t>20</w:t>
            </w:r>
          </w:p>
        </w:tc>
        <w:tc>
          <w:tcPr>
            <w:tcW w:w="1560"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2.342,00</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46.840,00</w:t>
            </w:r>
          </w:p>
        </w:tc>
      </w:tr>
      <w:tr w:rsidR="00691413" w:rsidRPr="00F12129" w:rsidTr="00FF7E38">
        <w:tc>
          <w:tcPr>
            <w:tcW w:w="666" w:type="dxa"/>
            <w:vAlign w:val="center"/>
          </w:tcPr>
          <w:p w:rsidR="00691413" w:rsidRPr="00AE4797" w:rsidRDefault="00691413" w:rsidP="006C7D9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lastRenderedPageBreak/>
              <w:t>47</w:t>
            </w:r>
          </w:p>
        </w:tc>
        <w:tc>
          <w:tcPr>
            <w:tcW w:w="2835" w:type="dxa"/>
          </w:tcPr>
          <w:p w:rsidR="00691413" w:rsidRPr="00AE4797" w:rsidRDefault="00691413" w:rsidP="00AE4797">
            <w:pPr>
              <w:jc w:val="both"/>
              <w:rPr>
                <w:rFonts w:ascii="Arial" w:hAnsi="Arial" w:cs="Arial"/>
                <w:color w:val="000000"/>
                <w:sz w:val="20"/>
                <w:szCs w:val="20"/>
              </w:rPr>
            </w:pPr>
            <w:r w:rsidRPr="00AE4797">
              <w:rPr>
                <w:rFonts w:ascii="Arial" w:hAnsi="Arial" w:cs="Arial"/>
                <w:color w:val="000000"/>
                <w:sz w:val="20"/>
                <w:szCs w:val="20"/>
              </w:rPr>
              <w:t>304328-(CADEIRA FIXA  MODELO DIRETOR C/ PÉ PALITO)-Cadeira fixa modelo diretor fixa, pé palito, com as seguintes características:- Assento e encosto: madeira compensada.- Assento e encosto: espuma injetada com densidade média de 55kg/m3.- Revestimento do assento e encosto: em tecido automotivo, courvim, couro sintético na cor preto.-Estrutura: Suportes do Encosto: em 2 tubos de aço carbono, de formato oblongo, seção 16x30 mm. Suportes do Assento: em 2 tubos de aço carbono, de formato redondo, seção ¾'. Pés: em 2 tubos de aço carbono, de formato oblongo, seção 16 x 30 mm. Os suportes do Encosto e Assento são curvados em máquinas específicas e unidos pelo sistema de solda mig. Ponteiras de fechamento dos tubos: produzidas em polipropileno e encaixadas na estrutura. Toda a estrutura metálica é submetida a um pré-</w:t>
            </w:r>
            <w:r w:rsidRPr="00AE4797">
              <w:rPr>
                <w:rFonts w:ascii="Arial" w:hAnsi="Arial" w:cs="Arial"/>
                <w:color w:val="000000"/>
                <w:sz w:val="20"/>
                <w:szCs w:val="20"/>
              </w:rPr>
              <w:lastRenderedPageBreak/>
              <w:t>tratamento antiferruginoso de desengraxe, estabilização, fosforização, pintura a pó pelo processo de deposição eletrostática e secagem em estufa.- Medidas Assento: 46 cm largura x 43 cm profundidade x 70 espessura- Medidas Encosto: 46 cm largura x 48 cm altura x 70 espessura- Altura do Assento até o chão: 45 cm- Altura total até o chão: 91 cm- Peso recomendado: até 120 kg</w:t>
            </w:r>
          </w:p>
        </w:tc>
        <w:tc>
          <w:tcPr>
            <w:tcW w:w="1559" w:type="dxa"/>
            <w:vAlign w:val="center"/>
          </w:tcPr>
          <w:p w:rsidR="00691413" w:rsidRPr="00AE4797" w:rsidRDefault="00691413" w:rsidP="00AA15B8">
            <w:pPr>
              <w:ind w:right="-81"/>
              <w:jc w:val="center"/>
              <w:rPr>
                <w:rFonts w:ascii="Arial" w:hAnsi="Arial" w:cs="Arial"/>
                <w:color w:val="000000"/>
                <w:sz w:val="20"/>
                <w:szCs w:val="20"/>
              </w:rPr>
            </w:pPr>
            <w:r w:rsidRPr="00AE4797">
              <w:rPr>
                <w:rFonts w:ascii="Arial" w:hAnsi="Arial" w:cs="Arial"/>
                <w:color w:val="000000"/>
                <w:sz w:val="20"/>
                <w:szCs w:val="20"/>
              </w:rPr>
              <w:lastRenderedPageBreak/>
              <w:t>75%</w:t>
            </w:r>
            <w:r w:rsidRPr="00AE4797">
              <w:rPr>
                <w:rFonts w:ascii="Arial" w:hAnsi="Arial" w:cs="Arial"/>
                <w:color w:val="000000"/>
                <w:sz w:val="20"/>
                <w:szCs w:val="20"/>
              </w:rPr>
              <w:br/>
              <w:t>Ampla</w:t>
            </w:r>
            <w:r w:rsidRPr="00AE4797">
              <w:rPr>
                <w:rFonts w:ascii="Arial" w:hAnsi="Arial" w:cs="Arial"/>
                <w:color w:val="000000"/>
                <w:sz w:val="20"/>
                <w:szCs w:val="20"/>
              </w:rPr>
              <w:br/>
              <w:t>Concorrência</w:t>
            </w:r>
          </w:p>
          <w:p w:rsidR="00691413" w:rsidRPr="00AE4797" w:rsidRDefault="00691413" w:rsidP="00AA15B8">
            <w:pPr>
              <w:ind w:right="-81"/>
              <w:jc w:val="center"/>
              <w:rPr>
                <w:rFonts w:ascii="Arial" w:hAnsi="Arial" w:cs="Arial"/>
                <w:color w:val="000000"/>
                <w:sz w:val="20"/>
                <w:szCs w:val="20"/>
              </w:rPr>
            </w:pPr>
          </w:p>
        </w:tc>
        <w:tc>
          <w:tcPr>
            <w:tcW w:w="850" w:type="dxa"/>
            <w:vAlign w:val="center"/>
          </w:tcPr>
          <w:p w:rsidR="00691413" w:rsidRPr="00AE4797" w:rsidRDefault="00691413" w:rsidP="008A07EB">
            <w:pPr>
              <w:jc w:val="center"/>
              <w:rPr>
                <w:rFonts w:ascii="Arial" w:hAnsi="Arial" w:cs="Arial"/>
                <w:color w:val="000000"/>
                <w:sz w:val="20"/>
                <w:szCs w:val="20"/>
              </w:rPr>
            </w:pPr>
            <w:r w:rsidRPr="00AE4797">
              <w:rPr>
                <w:rFonts w:ascii="Arial" w:hAnsi="Arial" w:cs="Arial"/>
                <w:color w:val="000000"/>
                <w:sz w:val="20"/>
                <w:szCs w:val="20"/>
              </w:rPr>
              <w:t>375</w:t>
            </w:r>
          </w:p>
        </w:tc>
        <w:tc>
          <w:tcPr>
            <w:tcW w:w="1560"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297,15</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111.431,25</w:t>
            </w:r>
          </w:p>
        </w:tc>
      </w:tr>
      <w:tr w:rsidR="00691413" w:rsidRPr="00F12129" w:rsidTr="00FF7E38">
        <w:tc>
          <w:tcPr>
            <w:tcW w:w="666" w:type="dxa"/>
            <w:vAlign w:val="center"/>
          </w:tcPr>
          <w:p w:rsidR="00691413" w:rsidRPr="00AE4797" w:rsidRDefault="00691413" w:rsidP="006C7D9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lastRenderedPageBreak/>
              <w:t>48</w:t>
            </w:r>
          </w:p>
        </w:tc>
        <w:tc>
          <w:tcPr>
            <w:tcW w:w="2835" w:type="dxa"/>
          </w:tcPr>
          <w:p w:rsidR="00691413" w:rsidRPr="00AE4797" w:rsidRDefault="00691413" w:rsidP="00AE4797">
            <w:pPr>
              <w:jc w:val="both"/>
              <w:rPr>
                <w:rFonts w:ascii="Arial" w:hAnsi="Arial" w:cs="Arial"/>
                <w:color w:val="000000"/>
                <w:sz w:val="20"/>
                <w:szCs w:val="20"/>
              </w:rPr>
            </w:pPr>
            <w:r w:rsidRPr="00AE4797">
              <w:rPr>
                <w:rFonts w:ascii="Arial" w:hAnsi="Arial" w:cs="Arial"/>
                <w:color w:val="000000"/>
                <w:sz w:val="20"/>
                <w:szCs w:val="20"/>
              </w:rPr>
              <w:t xml:space="preserve">304328-(CADEIRA FIXA  MODELO DIRETOR C/ PÉ PALITO)-Cadeira fixa modelo diretor fixa, pé palito, com as seguintes caracteristicas:- Assento e encosto: madeira compensada.- Assento e encosto: espuma injetada com densidade média de 55kg/m3.- Revestimento do assento e encosto: em tecido automotivo, courvim, couro sintético na cor preto.-Estrutura: Suportes do Encosto: em 2 tubos de aço carbono, de formato oblongo, seção 16x30 mm. Suportes do Assento: em 2 tubos de aço carbono, de formato redondo, seção ¾'. Pés: em 2 tubos de aço carbono, de formato oblongo, seção 16 x 30 mm. Os suportes do Encosto e Assento são curvados em máquinas específicas e unidos pelo sistema de solda mig. Ponteiras de fechamento dos tubos: produzidas em polipropileno e encaixadas na estrutura. Toda a estrutura metálica é submetida a um pré-tratamento antiferruginoso de desengraxe, estabilização, fosforização, pintura a pó pelo processo de deposição eletrostática e secagem em </w:t>
            </w:r>
            <w:r w:rsidRPr="00AE4797">
              <w:rPr>
                <w:rFonts w:ascii="Arial" w:hAnsi="Arial" w:cs="Arial"/>
                <w:color w:val="000000"/>
                <w:sz w:val="20"/>
                <w:szCs w:val="20"/>
              </w:rPr>
              <w:lastRenderedPageBreak/>
              <w:t>estufa.- Medidas Assento: 46 cm largura x 43 cm profundidade x 70 espessura- Medidas Encosto: 46 cm largura x 48 cm altura x 70 espessura- Altura do Assento até o chão: 45 cm- Altura total até o chão: 91 cm- Peso recomendado: até 120 kg</w:t>
            </w:r>
          </w:p>
        </w:tc>
        <w:tc>
          <w:tcPr>
            <w:tcW w:w="1559" w:type="dxa"/>
            <w:vAlign w:val="center"/>
          </w:tcPr>
          <w:p w:rsidR="00691413" w:rsidRPr="00AE4797" w:rsidRDefault="00691413" w:rsidP="00AA15B8">
            <w:pPr>
              <w:jc w:val="center"/>
              <w:rPr>
                <w:rFonts w:ascii="Arial" w:hAnsi="Arial" w:cs="Arial"/>
                <w:color w:val="000000"/>
                <w:sz w:val="20"/>
                <w:szCs w:val="20"/>
              </w:rPr>
            </w:pPr>
            <w:r w:rsidRPr="00AE4797">
              <w:rPr>
                <w:rFonts w:ascii="Arial" w:hAnsi="Arial" w:cs="Arial"/>
                <w:color w:val="000000"/>
                <w:sz w:val="20"/>
                <w:szCs w:val="20"/>
              </w:rPr>
              <w:lastRenderedPageBreak/>
              <w:t>25%</w:t>
            </w:r>
            <w:r w:rsidRPr="00AE4797">
              <w:rPr>
                <w:rFonts w:ascii="Arial" w:hAnsi="Arial" w:cs="Arial"/>
                <w:color w:val="000000"/>
                <w:sz w:val="20"/>
                <w:szCs w:val="20"/>
              </w:rPr>
              <w:br/>
              <w:t>Exclusivo ME/EPP</w:t>
            </w:r>
          </w:p>
        </w:tc>
        <w:tc>
          <w:tcPr>
            <w:tcW w:w="850" w:type="dxa"/>
            <w:vAlign w:val="center"/>
          </w:tcPr>
          <w:p w:rsidR="00691413" w:rsidRPr="00AE4797" w:rsidRDefault="00691413" w:rsidP="008A07EB">
            <w:pPr>
              <w:jc w:val="center"/>
              <w:rPr>
                <w:rFonts w:ascii="Arial" w:hAnsi="Arial" w:cs="Arial"/>
                <w:color w:val="000000"/>
                <w:sz w:val="20"/>
                <w:szCs w:val="20"/>
              </w:rPr>
            </w:pPr>
            <w:r w:rsidRPr="00AE4797">
              <w:rPr>
                <w:rFonts w:ascii="Arial" w:hAnsi="Arial" w:cs="Arial"/>
                <w:color w:val="000000"/>
                <w:sz w:val="20"/>
                <w:szCs w:val="20"/>
              </w:rPr>
              <w:t>125</w:t>
            </w:r>
          </w:p>
        </w:tc>
        <w:tc>
          <w:tcPr>
            <w:tcW w:w="1560"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297,15</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37.143,75</w:t>
            </w:r>
          </w:p>
        </w:tc>
      </w:tr>
      <w:tr w:rsidR="00691413" w:rsidRPr="00F12129" w:rsidTr="00FF7E38">
        <w:tc>
          <w:tcPr>
            <w:tcW w:w="666" w:type="dxa"/>
            <w:vAlign w:val="center"/>
          </w:tcPr>
          <w:p w:rsidR="00691413" w:rsidRPr="00AE4797" w:rsidRDefault="00691413" w:rsidP="006C7D9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lastRenderedPageBreak/>
              <w:t>49</w:t>
            </w:r>
          </w:p>
        </w:tc>
        <w:tc>
          <w:tcPr>
            <w:tcW w:w="2835" w:type="dxa"/>
          </w:tcPr>
          <w:p w:rsidR="00691413" w:rsidRPr="00AE4797" w:rsidRDefault="00691413" w:rsidP="00AE4797">
            <w:pPr>
              <w:jc w:val="both"/>
              <w:rPr>
                <w:rFonts w:ascii="Arial" w:hAnsi="Arial" w:cs="Arial"/>
                <w:color w:val="000000"/>
                <w:sz w:val="20"/>
                <w:szCs w:val="20"/>
              </w:rPr>
            </w:pPr>
            <w:r w:rsidRPr="00AE4797">
              <w:rPr>
                <w:rFonts w:ascii="Arial" w:hAnsi="Arial" w:cs="Arial"/>
                <w:color w:val="000000"/>
                <w:sz w:val="20"/>
                <w:szCs w:val="20"/>
              </w:rPr>
              <w:t>107151-(APOIO ERGONOMICO P/ PES EM PLASTICO ABS)-Confeccionado em plástico ABS de alta resistência (mesmo material utilizado em capacetes), possui ajuste de inclinação e pés emborrachados (anti-derrapantes), para maior conforto e relaxamento dos pés, possui estrutura metálica, desmontáveis e zincadas.</w:t>
            </w:r>
          </w:p>
        </w:tc>
        <w:tc>
          <w:tcPr>
            <w:tcW w:w="1559" w:type="dxa"/>
            <w:vAlign w:val="center"/>
          </w:tcPr>
          <w:p w:rsidR="00691413" w:rsidRPr="00AE4797" w:rsidRDefault="00691413" w:rsidP="00AA15B8">
            <w:pPr>
              <w:ind w:right="-81"/>
              <w:jc w:val="center"/>
              <w:rPr>
                <w:rFonts w:ascii="Arial" w:hAnsi="Arial" w:cs="Arial"/>
                <w:color w:val="000000"/>
                <w:sz w:val="20"/>
                <w:szCs w:val="20"/>
              </w:rPr>
            </w:pPr>
            <w:r w:rsidRPr="00AE4797">
              <w:rPr>
                <w:rFonts w:ascii="Arial" w:hAnsi="Arial" w:cs="Arial"/>
                <w:color w:val="000000"/>
                <w:sz w:val="20"/>
                <w:szCs w:val="20"/>
              </w:rPr>
              <w:t>75%</w:t>
            </w:r>
            <w:r w:rsidRPr="00AE4797">
              <w:rPr>
                <w:rFonts w:ascii="Arial" w:hAnsi="Arial" w:cs="Arial"/>
                <w:color w:val="000000"/>
                <w:sz w:val="20"/>
                <w:szCs w:val="20"/>
              </w:rPr>
              <w:br/>
              <w:t>Ampla</w:t>
            </w:r>
            <w:r w:rsidRPr="00AE4797">
              <w:rPr>
                <w:rFonts w:ascii="Arial" w:hAnsi="Arial" w:cs="Arial"/>
                <w:color w:val="000000"/>
                <w:sz w:val="20"/>
                <w:szCs w:val="20"/>
              </w:rPr>
              <w:br/>
              <w:t>Concorrência</w:t>
            </w:r>
          </w:p>
          <w:p w:rsidR="00691413" w:rsidRPr="00AE4797" w:rsidRDefault="00691413" w:rsidP="00AA15B8">
            <w:pPr>
              <w:ind w:right="-81"/>
              <w:jc w:val="center"/>
              <w:rPr>
                <w:rFonts w:ascii="Arial" w:hAnsi="Arial" w:cs="Arial"/>
                <w:color w:val="000000"/>
                <w:sz w:val="20"/>
                <w:szCs w:val="20"/>
              </w:rPr>
            </w:pPr>
          </w:p>
        </w:tc>
        <w:tc>
          <w:tcPr>
            <w:tcW w:w="850" w:type="dxa"/>
            <w:vAlign w:val="center"/>
          </w:tcPr>
          <w:p w:rsidR="00691413" w:rsidRPr="00AE4797" w:rsidRDefault="00691413" w:rsidP="008A07EB">
            <w:pPr>
              <w:jc w:val="center"/>
              <w:rPr>
                <w:rFonts w:ascii="Arial" w:hAnsi="Arial" w:cs="Arial"/>
                <w:color w:val="000000"/>
                <w:sz w:val="20"/>
                <w:szCs w:val="20"/>
              </w:rPr>
            </w:pPr>
            <w:r w:rsidRPr="00AE4797">
              <w:rPr>
                <w:rFonts w:ascii="Arial" w:hAnsi="Arial" w:cs="Arial"/>
                <w:color w:val="000000"/>
                <w:sz w:val="20"/>
                <w:szCs w:val="20"/>
              </w:rPr>
              <w:t>2.363</w:t>
            </w:r>
          </w:p>
        </w:tc>
        <w:tc>
          <w:tcPr>
            <w:tcW w:w="1560"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107,51</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254.046,13</w:t>
            </w:r>
          </w:p>
        </w:tc>
      </w:tr>
      <w:tr w:rsidR="00691413" w:rsidRPr="00F12129" w:rsidTr="00FF7E38">
        <w:tc>
          <w:tcPr>
            <w:tcW w:w="666" w:type="dxa"/>
            <w:vAlign w:val="center"/>
          </w:tcPr>
          <w:p w:rsidR="00691413" w:rsidRPr="00AE4797" w:rsidRDefault="00691413" w:rsidP="006C7D9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t>50</w:t>
            </w:r>
          </w:p>
        </w:tc>
        <w:tc>
          <w:tcPr>
            <w:tcW w:w="2835" w:type="dxa"/>
          </w:tcPr>
          <w:p w:rsidR="00691413" w:rsidRPr="00AE4797" w:rsidRDefault="00691413" w:rsidP="00AE4797">
            <w:pPr>
              <w:jc w:val="both"/>
              <w:rPr>
                <w:rFonts w:ascii="Arial" w:hAnsi="Arial" w:cs="Arial"/>
                <w:color w:val="000000"/>
                <w:sz w:val="20"/>
                <w:szCs w:val="20"/>
              </w:rPr>
            </w:pPr>
            <w:r w:rsidRPr="00AE4797">
              <w:rPr>
                <w:rFonts w:ascii="Arial" w:hAnsi="Arial" w:cs="Arial"/>
                <w:color w:val="000000"/>
                <w:sz w:val="20"/>
                <w:szCs w:val="20"/>
              </w:rPr>
              <w:t>107151-(APOIO ERGONOMICO P/ PES EM PLASTICO ABS)-Confeccionado em plástico ABS de alta resistência (mesmo material utilizado em capacetes), possui ajuste de inclinação e pés emborrachados (anti-derrapantes), para maior conforto e relaxamento dos pés, possui estrutura metálica, desmontáveis e zincadas.</w:t>
            </w:r>
          </w:p>
        </w:tc>
        <w:tc>
          <w:tcPr>
            <w:tcW w:w="1559" w:type="dxa"/>
            <w:vAlign w:val="center"/>
          </w:tcPr>
          <w:p w:rsidR="00691413" w:rsidRPr="00AE4797" w:rsidRDefault="00691413" w:rsidP="00AA15B8">
            <w:pPr>
              <w:jc w:val="center"/>
              <w:rPr>
                <w:rFonts w:ascii="Arial" w:hAnsi="Arial" w:cs="Arial"/>
                <w:color w:val="000000"/>
                <w:sz w:val="20"/>
                <w:szCs w:val="20"/>
              </w:rPr>
            </w:pPr>
            <w:r w:rsidRPr="00AE4797">
              <w:rPr>
                <w:rFonts w:ascii="Arial" w:hAnsi="Arial" w:cs="Arial"/>
                <w:color w:val="000000"/>
                <w:sz w:val="20"/>
                <w:szCs w:val="20"/>
              </w:rPr>
              <w:t>25%</w:t>
            </w:r>
            <w:r w:rsidRPr="00AE4797">
              <w:rPr>
                <w:rFonts w:ascii="Arial" w:hAnsi="Arial" w:cs="Arial"/>
                <w:color w:val="000000"/>
                <w:sz w:val="20"/>
                <w:szCs w:val="20"/>
              </w:rPr>
              <w:br/>
              <w:t>Exclusivo ME/EPP</w:t>
            </w:r>
          </w:p>
        </w:tc>
        <w:tc>
          <w:tcPr>
            <w:tcW w:w="850" w:type="dxa"/>
            <w:vAlign w:val="center"/>
          </w:tcPr>
          <w:p w:rsidR="00691413" w:rsidRPr="00AE4797" w:rsidRDefault="00691413" w:rsidP="008A07EB">
            <w:pPr>
              <w:jc w:val="center"/>
              <w:rPr>
                <w:rFonts w:ascii="Arial" w:hAnsi="Arial" w:cs="Arial"/>
                <w:color w:val="000000"/>
                <w:sz w:val="20"/>
                <w:szCs w:val="20"/>
              </w:rPr>
            </w:pPr>
            <w:r w:rsidRPr="00AE4797">
              <w:rPr>
                <w:rFonts w:ascii="Arial" w:hAnsi="Arial" w:cs="Arial"/>
                <w:color w:val="000000"/>
                <w:sz w:val="20"/>
                <w:szCs w:val="20"/>
              </w:rPr>
              <w:t>787</w:t>
            </w:r>
          </w:p>
        </w:tc>
        <w:tc>
          <w:tcPr>
            <w:tcW w:w="1560"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107,51</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84.610,37</w:t>
            </w:r>
          </w:p>
        </w:tc>
      </w:tr>
      <w:tr w:rsidR="00691413" w:rsidRPr="00F12129" w:rsidTr="00FF7E38">
        <w:tc>
          <w:tcPr>
            <w:tcW w:w="666" w:type="dxa"/>
            <w:vAlign w:val="center"/>
          </w:tcPr>
          <w:p w:rsidR="00691413" w:rsidRPr="00AE4797" w:rsidRDefault="00691413" w:rsidP="006C7D9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t>51</w:t>
            </w:r>
          </w:p>
        </w:tc>
        <w:tc>
          <w:tcPr>
            <w:tcW w:w="2835" w:type="dxa"/>
          </w:tcPr>
          <w:p w:rsidR="00691413" w:rsidRPr="00AE4797" w:rsidRDefault="00691413" w:rsidP="00AE4797">
            <w:pPr>
              <w:jc w:val="both"/>
              <w:rPr>
                <w:rFonts w:ascii="Arial" w:hAnsi="Arial" w:cs="Arial"/>
                <w:color w:val="000000"/>
                <w:sz w:val="20"/>
                <w:szCs w:val="20"/>
              </w:rPr>
            </w:pPr>
            <w:r w:rsidRPr="00AE4797">
              <w:rPr>
                <w:rFonts w:ascii="Arial" w:hAnsi="Arial" w:cs="Arial"/>
                <w:color w:val="000000"/>
                <w:sz w:val="20"/>
                <w:szCs w:val="20"/>
              </w:rPr>
              <w:t>302105-(SOFA EM COURVIM 830X800X1180 MM - COR PRETO - 2 LUGARES)-SOFA EM COURVIM 2 LUGARES 830X800X1180 MM - COR PRETOSOFÁ 02 LUGARESCORES/REVESTIMENTO</w:t>
            </w:r>
            <w:r w:rsidR="00AE4797" w:rsidRPr="00AE4797">
              <w:rPr>
                <w:rFonts w:ascii="Arial" w:hAnsi="Arial" w:cs="Arial"/>
                <w:color w:val="000000"/>
                <w:sz w:val="20"/>
                <w:szCs w:val="20"/>
              </w:rPr>
              <w:t xml:space="preserve"> </w:t>
            </w:r>
            <w:r w:rsidRPr="00AE4797">
              <w:rPr>
                <w:rFonts w:ascii="Arial" w:hAnsi="Arial" w:cs="Arial"/>
                <w:color w:val="000000"/>
                <w:sz w:val="20"/>
                <w:szCs w:val="20"/>
              </w:rPr>
              <w:t xml:space="preserve">Assento e encosto revestido em couro sintético ou resina vinílica plastificada, com malha composta de 67% em poliéster e 33% em algodão, gramatura aproximada de 480 g/m² e espessura aproximada de </w:t>
            </w:r>
            <w:r w:rsidRPr="00AE4797">
              <w:rPr>
                <w:rFonts w:ascii="Arial" w:hAnsi="Arial" w:cs="Arial"/>
                <w:color w:val="000000"/>
                <w:sz w:val="20"/>
                <w:szCs w:val="20"/>
              </w:rPr>
              <w:lastRenderedPageBreak/>
              <w:t>0,80 mm, na cor preto. Partes metálicas e demais componentes cromados ou em alumínio polido.</w:t>
            </w:r>
            <w:r w:rsidR="00AE4797" w:rsidRPr="00AE4797">
              <w:rPr>
                <w:rFonts w:ascii="Arial" w:hAnsi="Arial" w:cs="Arial"/>
                <w:color w:val="000000"/>
                <w:sz w:val="20"/>
                <w:szCs w:val="20"/>
              </w:rPr>
              <w:t xml:space="preserve"> </w:t>
            </w:r>
            <w:r w:rsidRPr="00AE4797">
              <w:rPr>
                <w:rFonts w:ascii="Arial" w:hAnsi="Arial" w:cs="Arial"/>
                <w:color w:val="000000"/>
                <w:sz w:val="20"/>
                <w:szCs w:val="20"/>
              </w:rPr>
              <w:t>Estrutura do estofado com inclinação de, aproximadamente, 100 graus, em madeira folhosa tratada, com réguas de eucalipto medindo 50x25 mm ou estrutura similar.</w:t>
            </w:r>
            <w:r w:rsidR="006F0D18">
              <w:rPr>
                <w:rFonts w:ascii="Arial" w:hAnsi="Arial" w:cs="Arial"/>
                <w:color w:val="000000"/>
                <w:sz w:val="20"/>
                <w:szCs w:val="20"/>
              </w:rPr>
              <w:t xml:space="preserve"> </w:t>
            </w:r>
            <w:r w:rsidRPr="00AE4797">
              <w:rPr>
                <w:rFonts w:ascii="Arial" w:hAnsi="Arial" w:cs="Arial"/>
                <w:color w:val="000000"/>
                <w:sz w:val="20"/>
                <w:szCs w:val="20"/>
              </w:rPr>
              <w:t>Estofados em espuma de poliuretano de, no mínimo,  30mm de espessura com densidade de 28Kg/m3 a 32 Kg/m3, recoberto c/ capa em costuras verticais em espuma de poliuretano de 20mm de espessura com densidade de 28Kg/m3 a 32 Kg/m3 e molas do tipo zig-zag. Pés/Braços com estrutura em duplas chapas de compensado multilaminado com 15mm de espessura cada envolvido com o mesmo revestimento do estofado, com acabamento mínimo em tubo industrial 1"" cromado ou em barra de alumínio polido 2"" 1/2 X 3/8, de formato arqueado como prolongamento da estrutura que envolve os braços. Os pés dianteiros são em tubo de aço com medida mínima de 1"" cromados ou em alumínio polido, com ponteira em polipropileno ou similar.   Revestimento em couro sintético ou resina vinílica plastificada podendo ser liso ou com costuras formando linhas verticais no centro. Profundidade total aproximada de 800 mm.</w:t>
            </w:r>
            <w:r w:rsidR="00AE4797" w:rsidRPr="00AE4797">
              <w:rPr>
                <w:rFonts w:ascii="Arial" w:hAnsi="Arial" w:cs="Arial"/>
                <w:color w:val="000000"/>
                <w:sz w:val="20"/>
                <w:szCs w:val="20"/>
              </w:rPr>
              <w:t xml:space="preserve"> </w:t>
            </w:r>
            <w:r w:rsidRPr="00AE4797">
              <w:rPr>
                <w:rFonts w:ascii="Arial" w:hAnsi="Arial" w:cs="Arial"/>
                <w:color w:val="000000"/>
                <w:sz w:val="20"/>
                <w:szCs w:val="20"/>
              </w:rPr>
              <w:t xml:space="preserve">DIMENSÕES MÍNIMAS:Altura total: 830 mmLargura total: 1180 mmAltura do assento ao piso: 430mmEncosto: 1040 mm (largura) x 400 mm (altura)Assento: 1040mm (largura) x 510 mm </w:t>
            </w:r>
            <w:r w:rsidRPr="00AE4797">
              <w:rPr>
                <w:rFonts w:ascii="Arial" w:hAnsi="Arial" w:cs="Arial"/>
                <w:color w:val="000000"/>
                <w:sz w:val="20"/>
                <w:szCs w:val="20"/>
              </w:rPr>
              <w:lastRenderedPageBreak/>
              <w:t>(profundidade).Largura do braço: 70 mm.As dimensões mínimas exigidas podem variar numa faixa de tolerância de até -5%.Garantia mínima de 60 meses contra defeitos de fabricação a partir da emissão da Nota Fiscal de Fornecimento.Certificado/Termo de Garantia de no mínimo 60 (sessenta) meses a partir da emissão da Nota Fiscal de Fornecimento, emitido pelo fabricante, apontando o número específico da Licitação e marca/modelo do produto ofertado, o(s) qual(is) deverá(ão) acompanhar o(s) produto(s) solicitado(s), assim como sua(s) respectiva(s) Nota(s) Fiscal(is).</w:t>
            </w:r>
          </w:p>
        </w:tc>
        <w:tc>
          <w:tcPr>
            <w:tcW w:w="1559" w:type="dxa"/>
            <w:vAlign w:val="center"/>
          </w:tcPr>
          <w:p w:rsidR="00691413" w:rsidRPr="00AE4797" w:rsidRDefault="00691413" w:rsidP="00AA15B8">
            <w:pPr>
              <w:ind w:right="-81"/>
              <w:jc w:val="center"/>
              <w:rPr>
                <w:rFonts w:ascii="Arial" w:hAnsi="Arial" w:cs="Arial"/>
                <w:color w:val="000000"/>
                <w:sz w:val="20"/>
                <w:szCs w:val="20"/>
              </w:rPr>
            </w:pPr>
            <w:r w:rsidRPr="00AE4797">
              <w:rPr>
                <w:rFonts w:ascii="Arial" w:hAnsi="Arial" w:cs="Arial"/>
                <w:color w:val="000000"/>
                <w:sz w:val="20"/>
                <w:szCs w:val="20"/>
              </w:rPr>
              <w:lastRenderedPageBreak/>
              <w:t>75%</w:t>
            </w:r>
            <w:r w:rsidRPr="00AE4797">
              <w:rPr>
                <w:rFonts w:ascii="Arial" w:hAnsi="Arial" w:cs="Arial"/>
                <w:color w:val="000000"/>
                <w:sz w:val="20"/>
                <w:szCs w:val="20"/>
              </w:rPr>
              <w:br/>
              <w:t>Ampla</w:t>
            </w:r>
            <w:r w:rsidRPr="00AE4797">
              <w:rPr>
                <w:rFonts w:ascii="Arial" w:hAnsi="Arial" w:cs="Arial"/>
                <w:color w:val="000000"/>
                <w:sz w:val="20"/>
                <w:szCs w:val="20"/>
              </w:rPr>
              <w:br/>
              <w:t>Concorrência</w:t>
            </w:r>
          </w:p>
          <w:p w:rsidR="00691413" w:rsidRPr="00AE4797" w:rsidRDefault="00691413" w:rsidP="00AA15B8">
            <w:pPr>
              <w:ind w:right="-81"/>
              <w:jc w:val="center"/>
              <w:rPr>
                <w:rFonts w:ascii="Arial" w:hAnsi="Arial" w:cs="Arial"/>
                <w:color w:val="000000"/>
                <w:sz w:val="20"/>
                <w:szCs w:val="20"/>
              </w:rPr>
            </w:pPr>
          </w:p>
        </w:tc>
        <w:tc>
          <w:tcPr>
            <w:tcW w:w="850" w:type="dxa"/>
            <w:vAlign w:val="center"/>
          </w:tcPr>
          <w:p w:rsidR="00691413" w:rsidRPr="00AE4797" w:rsidRDefault="00691413" w:rsidP="008A07EB">
            <w:pPr>
              <w:jc w:val="center"/>
              <w:rPr>
                <w:rFonts w:ascii="Arial" w:hAnsi="Arial" w:cs="Arial"/>
                <w:color w:val="000000"/>
                <w:sz w:val="20"/>
                <w:szCs w:val="20"/>
              </w:rPr>
            </w:pPr>
            <w:r w:rsidRPr="00AE4797">
              <w:rPr>
                <w:rFonts w:ascii="Arial" w:hAnsi="Arial" w:cs="Arial"/>
                <w:color w:val="000000"/>
                <w:sz w:val="20"/>
                <w:szCs w:val="20"/>
              </w:rPr>
              <w:t>150</w:t>
            </w:r>
          </w:p>
        </w:tc>
        <w:tc>
          <w:tcPr>
            <w:tcW w:w="1560"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3.067,81</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460.171,50</w:t>
            </w:r>
          </w:p>
        </w:tc>
      </w:tr>
      <w:tr w:rsidR="00691413" w:rsidRPr="00F12129" w:rsidTr="00FF7E38">
        <w:tc>
          <w:tcPr>
            <w:tcW w:w="666" w:type="dxa"/>
            <w:vAlign w:val="center"/>
          </w:tcPr>
          <w:p w:rsidR="00691413" w:rsidRPr="00AE4797" w:rsidRDefault="00691413" w:rsidP="006C7D9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lastRenderedPageBreak/>
              <w:t>52</w:t>
            </w:r>
          </w:p>
        </w:tc>
        <w:tc>
          <w:tcPr>
            <w:tcW w:w="2835" w:type="dxa"/>
          </w:tcPr>
          <w:p w:rsidR="00691413" w:rsidRPr="00AE4797" w:rsidRDefault="00691413" w:rsidP="00AE4797">
            <w:pPr>
              <w:jc w:val="both"/>
              <w:rPr>
                <w:rFonts w:ascii="Arial" w:hAnsi="Arial" w:cs="Arial"/>
                <w:color w:val="000000"/>
                <w:sz w:val="20"/>
                <w:szCs w:val="20"/>
              </w:rPr>
            </w:pPr>
            <w:r w:rsidRPr="00AE4797">
              <w:rPr>
                <w:rFonts w:ascii="Arial" w:hAnsi="Arial" w:cs="Arial"/>
                <w:color w:val="000000"/>
                <w:sz w:val="20"/>
                <w:szCs w:val="20"/>
              </w:rPr>
              <w:t>302105-(SOFA EM COURVIM 830X800X1180 MM - COR PRETO - 2 LUGARES)-SOFA EM COURVIM 2 LUGARES 830X800X1180 MM - COR PRETOSOFÁ 02 LUGARESCORES/REVESTIMENTO</w:t>
            </w:r>
            <w:r w:rsidR="00AE4797" w:rsidRPr="00AE4797">
              <w:rPr>
                <w:rFonts w:ascii="Arial" w:hAnsi="Arial" w:cs="Arial"/>
                <w:color w:val="000000"/>
                <w:sz w:val="20"/>
                <w:szCs w:val="20"/>
              </w:rPr>
              <w:t xml:space="preserve"> </w:t>
            </w:r>
            <w:r w:rsidRPr="00AE4797">
              <w:rPr>
                <w:rFonts w:ascii="Arial" w:hAnsi="Arial" w:cs="Arial"/>
                <w:color w:val="000000"/>
                <w:sz w:val="20"/>
                <w:szCs w:val="20"/>
              </w:rPr>
              <w:t>Assento e encosto revestido em couro sintético ou resina vinílica plastificada, com malha composta de 67% em poliéster e 33% em algodão, gramatura aproximada de 480 g/m² e espessura aproximada de 0,80 mm, na cor preto. Partes metálicas e demais componentes cromados ou em alumínio polido.</w:t>
            </w:r>
            <w:r w:rsidR="00AE4797" w:rsidRPr="00AE4797">
              <w:rPr>
                <w:rFonts w:ascii="Arial" w:hAnsi="Arial" w:cs="Arial"/>
                <w:color w:val="000000"/>
                <w:sz w:val="20"/>
                <w:szCs w:val="20"/>
              </w:rPr>
              <w:t xml:space="preserve"> </w:t>
            </w:r>
            <w:r w:rsidRPr="00AE4797">
              <w:rPr>
                <w:rFonts w:ascii="Arial" w:hAnsi="Arial" w:cs="Arial"/>
                <w:color w:val="000000"/>
                <w:sz w:val="20"/>
                <w:szCs w:val="20"/>
              </w:rPr>
              <w:t>Estrutura do estofado com inclinação de, aproximadamente, 100 graus, em madeira folhosa tratada, com réguas de eucalipto medindo 50x25 mm ou estrutura similar.</w:t>
            </w:r>
            <w:r w:rsidR="006F0D18">
              <w:rPr>
                <w:rFonts w:ascii="Arial" w:hAnsi="Arial" w:cs="Arial"/>
                <w:color w:val="000000"/>
                <w:sz w:val="20"/>
                <w:szCs w:val="20"/>
              </w:rPr>
              <w:t xml:space="preserve"> </w:t>
            </w:r>
            <w:r w:rsidRPr="00AE4797">
              <w:rPr>
                <w:rFonts w:ascii="Arial" w:hAnsi="Arial" w:cs="Arial"/>
                <w:color w:val="000000"/>
                <w:sz w:val="20"/>
                <w:szCs w:val="20"/>
              </w:rPr>
              <w:t xml:space="preserve">Estofados em espuma de poliuretano de, no mínimo,  30mm de espessura com densidade de 28Kg/m3 a 32 </w:t>
            </w:r>
            <w:r w:rsidRPr="00AE4797">
              <w:rPr>
                <w:rFonts w:ascii="Arial" w:hAnsi="Arial" w:cs="Arial"/>
                <w:color w:val="000000"/>
                <w:sz w:val="20"/>
                <w:szCs w:val="20"/>
              </w:rPr>
              <w:lastRenderedPageBreak/>
              <w:t>Kg/m3, recoberto c/ capa em costuras verticais em espuma de poliuretano de 20mm de espessura com densidade de 28Kg/m3 a 32 Kg/m3 e molas do tipo zig-zag. Pés/Braços com estrutura em duplas chapas de compensado multilaminado com 15mm de espessura cada envolvido com o mesmo revestimento do estofado, com acabamento mínimo em tubo industrial 1"" cromado ou em barra de alumínio polido 2"" 1/2 X 3/8, de formato arqueado como prolongamento da estrutura que envolve os braços. Os pés dianteiros são em tubo de aço com medida mínima de 1"" cromados ou em alumínio polido, com ponteira em polipropileno ou similar.   Revestimento em couro sintético ou resina vinílica plastificada podendo ser liso ou com costuras formando linhas verticais no centro. Profundidade total aproximada de 800 mm.</w:t>
            </w:r>
            <w:r w:rsidR="00AE4797" w:rsidRPr="00AE4797">
              <w:rPr>
                <w:rFonts w:ascii="Arial" w:hAnsi="Arial" w:cs="Arial"/>
                <w:color w:val="000000"/>
                <w:sz w:val="20"/>
                <w:szCs w:val="20"/>
              </w:rPr>
              <w:t xml:space="preserve"> </w:t>
            </w:r>
            <w:r w:rsidRPr="00AE4797">
              <w:rPr>
                <w:rFonts w:ascii="Arial" w:hAnsi="Arial" w:cs="Arial"/>
                <w:color w:val="000000"/>
                <w:sz w:val="20"/>
                <w:szCs w:val="20"/>
              </w:rPr>
              <w:t>DIMENSÕES MÍNIMAS:Altura total: 830 mmLargura total: 1180 mmAltura do assento ao piso: 430mmEncosto: 1040 mm (largura) x 400 mm (altura)Assento: 1040mm (largura) x 510 mm (profundidade).Largura do braço: 70 mm.</w:t>
            </w:r>
            <w:r w:rsidR="00AE4797" w:rsidRPr="00AE4797">
              <w:rPr>
                <w:rFonts w:ascii="Arial" w:hAnsi="Arial" w:cs="Arial"/>
                <w:color w:val="000000"/>
                <w:sz w:val="20"/>
                <w:szCs w:val="20"/>
              </w:rPr>
              <w:t xml:space="preserve"> </w:t>
            </w:r>
            <w:r w:rsidRPr="00AE4797">
              <w:rPr>
                <w:rFonts w:ascii="Arial" w:hAnsi="Arial" w:cs="Arial"/>
                <w:color w:val="000000"/>
                <w:sz w:val="20"/>
                <w:szCs w:val="20"/>
              </w:rPr>
              <w:t xml:space="preserve">As dimensões mínimas exigidas podem variar numa faixa de tolerância de até -5%.Garantia mínima de 60 meses contra defeitos de fabricação a partir da emissão da Nota Fiscal de Fornecimento.Certificado/Termo de Garantia de no mínimo 60 (sessenta) meses a partir da emissão da Nota Fiscal de Fornecimento, </w:t>
            </w:r>
            <w:r w:rsidRPr="00AE4797">
              <w:rPr>
                <w:rFonts w:ascii="Arial" w:hAnsi="Arial" w:cs="Arial"/>
                <w:color w:val="000000"/>
                <w:sz w:val="20"/>
                <w:szCs w:val="20"/>
              </w:rPr>
              <w:lastRenderedPageBreak/>
              <w:t>emitido pelo fabricante, apontando o número específico da Licitação e marca/modelo do produto ofertado, o(s) qual(is) deverá(ão) acompanhar o(s) produto(s) solicitado(s), assim como sua(s) respectiva(s) Nota(s) Fiscal(is).</w:t>
            </w:r>
          </w:p>
        </w:tc>
        <w:tc>
          <w:tcPr>
            <w:tcW w:w="1559" w:type="dxa"/>
            <w:vAlign w:val="center"/>
          </w:tcPr>
          <w:p w:rsidR="00691413" w:rsidRPr="00AE4797" w:rsidRDefault="00691413" w:rsidP="00AA15B8">
            <w:pPr>
              <w:jc w:val="center"/>
              <w:rPr>
                <w:rFonts w:ascii="Arial" w:hAnsi="Arial" w:cs="Arial"/>
                <w:color w:val="000000"/>
                <w:sz w:val="20"/>
                <w:szCs w:val="20"/>
              </w:rPr>
            </w:pPr>
            <w:r w:rsidRPr="00AE4797">
              <w:rPr>
                <w:rFonts w:ascii="Arial" w:hAnsi="Arial" w:cs="Arial"/>
                <w:color w:val="000000"/>
                <w:sz w:val="20"/>
                <w:szCs w:val="20"/>
              </w:rPr>
              <w:lastRenderedPageBreak/>
              <w:t>25%</w:t>
            </w:r>
            <w:r w:rsidRPr="00AE4797">
              <w:rPr>
                <w:rFonts w:ascii="Arial" w:hAnsi="Arial" w:cs="Arial"/>
                <w:color w:val="000000"/>
                <w:sz w:val="20"/>
                <w:szCs w:val="20"/>
              </w:rPr>
              <w:br/>
              <w:t>Exclusivo ME/EPP</w:t>
            </w:r>
          </w:p>
        </w:tc>
        <w:tc>
          <w:tcPr>
            <w:tcW w:w="850" w:type="dxa"/>
            <w:vAlign w:val="center"/>
          </w:tcPr>
          <w:p w:rsidR="00691413" w:rsidRPr="00AE4797" w:rsidRDefault="00691413" w:rsidP="008A07EB">
            <w:pPr>
              <w:jc w:val="center"/>
              <w:rPr>
                <w:rFonts w:ascii="Arial" w:hAnsi="Arial" w:cs="Arial"/>
                <w:color w:val="000000"/>
                <w:sz w:val="20"/>
                <w:szCs w:val="20"/>
              </w:rPr>
            </w:pPr>
            <w:r w:rsidRPr="00AE4797">
              <w:rPr>
                <w:rFonts w:ascii="Arial" w:hAnsi="Arial" w:cs="Arial"/>
                <w:color w:val="000000"/>
                <w:sz w:val="20"/>
                <w:szCs w:val="20"/>
              </w:rPr>
              <w:t>50</w:t>
            </w:r>
          </w:p>
        </w:tc>
        <w:tc>
          <w:tcPr>
            <w:tcW w:w="1560"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3.067,81</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153.390,50</w:t>
            </w:r>
          </w:p>
        </w:tc>
      </w:tr>
      <w:tr w:rsidR="00691413" w:rsidRPr="00F12129" w:rsidTr="00FF7E38">
        <w:tc>
          <w:tcPr>
            <w:tcW w:w="666" w:type="dxa"/>
            <w:vAlign w:val="center"/>
          </w:tcPr>
          <w:p w:rsidR="00691413" w:rsidRPr="00AE4797" w:rsidRDefault="00691413" w:rsidP="006C7D9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lastRenderedPageBreak/>
              <w:t>53</w:t>
            </w:r>
          </w:p>
        </w:tc>
        <w:tc>
          <w:tcPr>
            <w:tcW w:w="2835" w:type="dxa"/>
          </w:tcPr>
          <w:p w:rsidR="00691413" w:rsidRPr="00AE4797" w:rsidRDefault="00691413" w:rsidP="00FF7E38">
            <w:pPr>
              <w:jc w:val="both"/>
              <w:rPr>
                <w:rFonts w:ascii="Arial" w:hAnsi="Arial" w:cs="Arial"/>
                <w:color w:val="000000"/>
                <w:sz w:val="20"/>
                <w:szCs w:val="20"/>
              </w:rPr>
            </w:pPr>
            <w:r w:rsidRPr="00AE4797">
              <w:rPr>
                <w:rFonts w:ascii="Arial" w:hAnsi="Arial" w:cs="Arial"/>
                <w:color w:val="000000"/>
                <w:sz w:val="20"/>
                <w:szCs w:val="20"/>
              </w:rPr>
              <w:t>301500-(POLTRONA EM COURVIM P/ AMAMENTACAO 1000X740X800 MM - COR BRANCO)-</w:t>
            </w:r>
            <w:r w:rsidR="00FF7E38" w:rsidRPr="00AE4797">
              <w:rPr>
                <w:rFonts w:ascii="Arial" w:hAnsi="Arial" w:cs="Arial"/>
                <w:color w:val="000000"/>
                <w:sz w:val="20"/>
                <w:szCs w:val="20"/>
              </w:rPr>
              <w:t xml:space="preserve"> </w:t>
            </w:r>
            <w:r w:rsidRPr="00AE4797">
              <w:rPr>
                <w:rFonts w:ascii="Arial" w:hAnsi="Arial" w:cs="Arial"/>
                <w:color w:val="000000"/>
                <w:sz w:val="20"/>
                <w:szCs w:val="20"/>
              </w:rPr>
              <w:t>Poltrona acolchoada para amamentar- PO - Poltrona de amamentação (Creche I)Serão fornecidas poltronas em corino branco com estrutura em madeira de pinus e eucalipto de reflorestamento com imunização contra mofo, cupim e microorganismos. A sustentação do assento e encosto com cintas elásticas de alta resistência. O travamento de ESTRUTURA com grampos fixados com grampeadores pneumáticos.</w:t>
            </w:r>
            <w:r w:rsidR="006F0D18">
              <w:rPr>
                <w:rFonts w:ascii="Arial" w:hAnsi="Arial" w:cs="Arial"/>
                <w:color w:val="000000"/>
                <w:sz w:val="20"/>
                <w:szCs w:val="20"/>
              </w:rPr>
              <w:t xml:space="preserve"> </w:t>
            </w:r>
            <w:r w:rsidRPr="00AE4797">
              <w:rPr>
                <w:rFonts w:ascii="Arial" w:hAnsi="Arial" w:cs="Arial"/>
                <w:color w:val="000000"/>
                <w:sz w:val="20"/>
                <w:szCs w:val="20"/>
              </w:rPr>
              <w:t>Terão sistema de balanço em madeira com molas fixadas com parafusos</w:t>
            </w:r>
            <w:r w:rsidR="00FF7E38" w:rsidRPr="00AE4797">
              <w:rPr>
                <w:rFonts w:ascii="Arial" w:hAnsi="Arial" w:cs="Arial"/>
                <w:color w:val="000000"/>
                <w:sz w:val="20"/>
                <w:szCs w:val="20"/>
              </w:rPr>
              <w:t xml:space="preserve"> </w:t>
            </w:r>
            <w:r w:rsidRPr="00AE4797">
              <w:rPr>
                <w:rFonts w:ascii="Arial" w:hAnsi="Arial" w:cs="Arial"/>
                <w:color w:val="000000"/>
                <w:sz w:val="20"/>
                <w:szCs w:val="20"/>
              </w:rPr>
              <w:t>Altura: 100 cm.Largura: 74 cm.Profundidade: 80m.Altura do assento: 42 cm.</w:t>
            </w:r>
            <w:r w:rsidR="00FF7E38" w:rsidRPr="00AE4797">
              <w:rPr>
                <w:rFonts w:ascii="Arial" w:hAnsi="Arial" w:cs="Arial"/>
                <w:color w:val="000000"/>
                <w:sz w:val="20"/>
                <w:szCs w:val="20"/>
              </w:rPr>
              <w:t xml:space="preserve"> </w:t>
            </w:r>
            <w:r w:rsidRPr="00AE4797">
              <w:rPr>
                <w:rFonts w:ascii="Arial" w:hAnsi="Arial" w:cs="Arial"/>
                <w:color w:val="000000"/>
                <w:sz w:val="20"/>
                <w:szCs w:val="20"/>
              </w:rPr>
              <w:t>Espaço livre do assento: 47cm de largura por 47cm profundidade.Altura do braço ref. assento: 22 cm.Espaço livre do encosto: 47cm de largura por 60cm Altura.ACABAMENTO INFERIOR:Tela de Ráfia.ESPUMAS:Espuma de poliuretano.Assento: Densidade D-23</w:t>
            </w:r>
            <w:r w:rsidR="00FF7E38" w:rsidRPr="00AE4797">
              <w:rPr>
                <w:rFonts w:ascii="Arial" w:hAnsi="Arial" w:cs="Arial"/>
                <w:color w:val="000000"/>
                <w:sz w:val="20"/>
                <w:szCs w:val="20"/>
              </w:rPr>
              <w:t xml:space="preserve"> </w:t>
            </w:r>
            <w:r w:rsidRPr="00AE4797">
              <w:rPr>
                <w:rFonts w:ascii="Arial" w:hAnsi="Arial" w:cs="Arial"/>
                <w:color w:val="000000"/>
                <w:sz w:val="20"/>
                <w:szCs w:val="20"/>
              </w:rPr>
              <w:t>Braço: Densidade D-20Encostos: Densidade D-20</w:t>
            </w:r>
          </w:p>
        </w:tc>
        <w:tc>
          <w:tcPr>
            <w:tcW w:w="1559" w:type="dxa"/>
            <w:vAlign w:val="center"/>
          </w:tcPr>
          <w:p w:rsidR="00691413" w:rsidRPr="00AE4797" w:rsidRDefault="00691413" w:rsidP="00AA15B8">
            <w:pPr>
              <w:ind w:right="-81"/>
              <w:jc w:val="center"/>
              <w:rPr>
                <w:rFonts w:ascii="Arial" w:hAnsi="Arial" w:cs="Arial"/>
                <w:color w:val="000000"/>
                <w:sz w:val="20"/>
                <w:szCs w:val="20"/>
              </w:rPr>
            </w:pPr>
            <w:r w:rsidRPr="00AE4797">
              <w:rPr>
                <w:rFonts w:ascii="Arial" w:hAnsi="Arial" w:cs="Arial"/>
                <w:color w:val="000000"/>
                <w:sz w:val="20"/>
                <w:szCs w:val="20"/>
              </w:rPr>
              <w:t>75%</w:t>
            </w:r>
            <w:r w:rsidRPr="00AE4797">
              <w:rPr>
                <w:rFonts w:ascii="Arial" w:hAnsi="Arial" w:cs="Arial"/>
                <w:color w:val="000000"/>
                <w:sz w:val="20"/>
                <w:szCs w:val="20"/>
              </w:rPr>
              <w:br/>
              <w:t>Ampla</w:t>
            </w:r>
            <w:r w:rsidRPr="00AE4797">
              <w:rPr>
                <w:rFonts w:ascii="Arial" w:hAnsi="Arial" w:cs="Arial"/>
                <w:color w:val="000000"/>
                <w:sz w:val="20"/>
                <w:szCs w:val="20"/>
              </w:rPr>
              <w:br/>
              <w:t>Concorrência</w:t>
            </w:r>
          </w:p>
          <w:p w:rsidR="00691413" w:rsidRPr="00AE4797" w:rsidRDefault="00691413" w:rsidP="00AA15B8">
            <w:pPr>
              <w:ind w:right="-81"/>
              <w:jc w:val="center"/>
              <w:rPr>
                <w:rFonts w:ascii="Arial" w:hAnsi="Arial" w:cs="Arial"/>
                <w:color w:val="000000"/>
                <w:sz w:val="20"/>
                <w:szCs w:val="20"/>
              </w:rPr>
            </w:pPr>
          </w:p>
        </w:tc>
        <w:tc>
          <w:tcPr>
            <w:tcW w:w="850" w:type="dxa"/>
            <w:vAlign w:val="center"/>
          </w:tcPr>
          <w:p w:rsidR="00691413" w:rsidRPr="00AE4797" w:rsidRDefault="00691413" w:rsidP="008A07EB">
            <w:pPr>
              <w:jc w:val="center"/>
              <w:rPr>
                <w:rFonts w:ascii="Arial" w:hAnsi="Arial" w:cs="Arial"/>
                <w:color w:val="000000"/>
                <w:sz w:val="20"/>
                <w:szCs w:val="20"/>
              </w:rPr>
            </w:pPr>
            <w:r w:rsidRPr="00AE4797">
              <w:rPr>
                <w:rFonts w:ascii="Arial" w:hAnsi="Arial" w:cs="Arial"/>
                <w:color w:val="000000"/>
                <w:sz w:val="20"/>
                <w:szCs w:val="20"/>
              </w:rPr>
              <w:t>150</w:t>
            </w:r>
          </w:p>
        </w:tc>
        <w:tc>
          <w:tcPr>
            <w:tcW w:w="1560"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605,62</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90.843,00</w:t>
            </w:r>
          </w:p>
        </w:tc>
      </w:tr>
      <w:tr w:rsidR="00691413" w:rsidRPr="00F12129" w:rsidTr="00FF7E38">
        <w:tc>
          <w:tcPr>
            <w:tcW w:w="666" w:type="dxa"/>
            <w:vAlign w:val="center"/>
          </w:tcPr>
          <w:p w:rsidR="00691413" w:rsidRPr="00AE4797" w:rsidRDefault="00691413" w:rsidP="006C7D9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t>54</w:t>
            </w:r>
          </w:p>
        </w:tc>
        <w:tc>
          <w:tcPr>
            <w:tcW w:w="2835" w:type="dxa"/>
          </w:tcPr>
          <w:p w:rsidR="00691413" w:rsidRPr="00AE4797" w:rsidRDefault="00691413" w:rsidP="00FF7E38">
            <w:pPr>
              <w:jc w:val="both"/>
              <w:rPr>
                <w:rFonts w:ascii="Arial" w:hAnsi="Arial" w:cs="Arial"/>
                <w:color w:val="000000"/>
                <w:sz w:val="20"/>
                <w:szCs w:val="20"/>
              </w:rPr>
            </w:pPr>
            <w:r w:rsidRPr="00AE4797">
              <w:rPr>
                <w:rFonts w:ascii="Arial" w:hAnsi="Arial" w:cs="Arial"/>
                <w:color w:val="000000"/>
                <w:sz w:val="20"/>
                <w:szCs w:val="20"/>
              </w:rPr>
              <w:t xml:space="preserve">301500-(POLTRONA EM COURVIM P/ AMAMENTACAO 1000X740X800 MM - COR </w:t>
            </w:r>
            <w:r w:rsidRPr="00AE4797">
              <w:rPr>
                <w:rFonts w:ascii="Arial" w:hAnsi="Arial" w:cs="Arial"/>
                <w:color w:val="000000"/>
                <w:sz w:val="20"/>
                <w:szCs w:val="20"/>
              </w:rPr>
              <w:lastRenderedPageBreak/>
              <w:t>BRANCO)-Poltrona acolchoada para amamentar- PO - Poltrona de amamentação (Creche I)Serão fornecidas poltronas em corino branco com estrutura em madeira de pinus e eucalipto de reflorestamento com imunização contra mofo, cupim e microorganismos. A sustentação do assento e encosto com cintas elásticas de alta resistência. O travamento de ESTRUTURA com grampos fixados com grampeadores pneumáticos.Terão sistema de balanço em madeira com molas fixadas com parafusos</w:t>
            </w:r>
            <w:r w:rsidR="00FF7E38" w:rsidRPr="00AE4797">
              <w:rPr>
                <w:rFonts w:ascii="Arial" w:hAnsi="Arial" w:cs="Arial"/>
                <w:color w:val="000000"/>
                <w:sz w:val="20"/>
                <w:szCs w:val="20"/>
              </w:rPr>
              <w:t xml:space="preserve"> </w:t>
            </w:r>
            <w:r w:rsidRPr="00AE4797">
              <w:rPr>
                <w:rFonts w:ascii="Arial" w:hAnsi="Arial" w:cs="Arial"/>
                <w:color w:val="000000"/>
                <w:sz w:val="20"/>
                <w:szCs w:val="20"/>
              </w:rPr>
              <w:t>Altura: 100 cm.Largura: 74 cm.Profundidade: 80m.Altura do assento: 42 cm.Espaço livre do assento: 47cm de largura por 47cm profundidade.Altura do braço ref. assento: 22 cm.Espaço livre do encosto: 47cm de largura por 60cm Altura.ACABAMENTO INFERIOR:Tela de Ráfia.ESPUMAS:Espuma de poliuretano.Assento: Densidade D-23Braço: Densidade D-20Encostos: Densidade D-20</w:t>
            </w:r>
          </w:p>
        </w:tc>
        <w:tc>
          <w:tcPr>
            <w:tcW w:w="1559" w:type="dxa"/>
            <w:vAlign w:val="center"/>
          </w:tcPr>
          <w:p w:rsidR="00691413" w:rsidRPr="00AE4797" w:rsidRDefault="00691413" w:rsidP="00AA15B8">
            <w:pPr>
              <w:jc w:val="center"/>
              <w:rPr>
                <w:rFonts w:ascii="Arial" w:hAnsi="Arial" w:cs="Arial"/>
                <w:color w:val="000000"/>
                <w:sz w:val="20"/>
                <w:szCs w:val="20"/>
              </w:rPr>
            </w:pPr>
            <w:r w:rsidRPr="00AE4797">
              <w:rPr>
                <w:rFonts w:ascii="Arial" w:hAnsi="Arial" w:cs="Arial"/>
                <w:color w:val="000000"/>
                <w:sz w:val="20"/>
                <w:szCs w:val="20"/>
              </w:rPr>
              <w:lastRenderedPageBreak/>
              <w:t>25%</w:t>
            </w:r>
            <w:r w:rsidRPr="00AE4797">
              <w:rPr>
                <w:rFonts w:ascii="Arial" w:hAnsi="Arial" w:cs="Arial"/>
                <w:color w:val="000000"/>
                <w:sz w:val="20"/>
                <w:szCs w:val="20"/>
              </w:rPr>
              <w:br/>
              <w:t>Exclusivo ME/EPP</w:t>
            </w:r>
          </w:p>
        </w:tc>
        <w:tc>
          <w:tcPr>
            <w:tcW w:w="850" w:type="dxa"/>
            <w:vAlign w:val="center"/>
          </w:tcPr>
          <w:p w:rsidR="00691413" w:rsidRPr="00AE4797" w:rsidRDefault="00691413" w:rsidP="008A07EB">
            <w:pPr>
              <w:jc w:val="center"/>
              <w:rPr>
                <w:rFonts w:ascii="Arial" w:hAnsi="Arial" w:cs="Arial"/>
                <w:color w:val="000000"/>
                <w:sz w:val="20"/>
                <w:szCs w:val="20"/>
              </w:rPr>
            </w:pPr>
            <w:r w:rsidRPr="00AE4797">
              <w:rPr>
                <w:rFonts w:ascii="Arial" w:hAnsi="Arial" w:cs="Arial"/>
                <w:color w:val="000000"/>
                <w:sz w:val="20"/>
                <w:szCs w:val="20"/>
              </w:rPr>
              <w:t>50</w:t>
            </w:r>
          </w:p>
        </w:tc>
        <w:tc>
          <w:tcPr>
            <w:tcW w:w="1560"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605,62</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30.281,00</w:t>
            </w:r>
          </w:p>
        </w:tc>
      </w:tr>
      <w:tr w:rsidR="00691413" w:rsidRPr="00F12129" w:rsidTr="00FF7E38">
        <w:tc>
          <w:tcPr>
            <w:tcW w:w="666" w:type="dxa"/>
            <w:vAlign w:val="center"/>
          </w:tcPr>
          <w:p w:rsidR="00691413" w:rsidRPr="00AE4797" w:rsidRDefault="00691413" w:rsidP="006C7D9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lastRenderedPageBreak/>
              <w:t>55</w:t>
            </w:r>
          </w:p>
        </w:tc>
        <w:tc>
          <w:tcPr>
            <w:tcW w:w="2835" w:type="dxa"/>
          </w:tcPr>
          <w:p w:rsidR="00691413" w:rsidRPr="00AE4797" w:rsidRDefault="00691413" w:rsidP="00FF7E38">
            <w:pPr>
              <w:jc w:val="both"/>
              <w:rPr>
                <w:rFonts w:ascii="Arial" w:hAnsi="Arial" w:cs="Arial"/>
                <w:color w:val="000000"/>
                <w:sz w:val="20"/>
                <w:szCs w:val="20"/>
              </w:rPr>
            </w:pPr>
            <w:r w:rsidRPr="00AE4797">
              <w:rPr>
                <w:rFonts w:ascii="Arial" w:hAnsi="Arial" w:cs="Arial"/>
                <w:color w:val="000000"/>
                <w:sz w:val="20"/>
                <w:szCs w:val="20"/>
              </w:rPr>
              <w:t>302096-(CADEIRA GIRATORIA ERGONOMICA EM TECIDO C/ BRACO/ASSENTO/ENCOSTO REGULAVEL - COR PRETO)-CADEIRA GIRATÓRIA ERGONÔMICA EM TECIDO C/ BRAÇO/ASSENTO/ENCOSTO REGULÁVEL - COR PRETOCORES/REVESTIMENTO</w:t>
            </w:r>
            <w:r w:rsidR="00FF7E38" w:rsidRPr="00AE4797">
              <w:rPr>
                <w:rFonts w:ascii="Arial" w:hAnsi="Arial" w:cs="Arial"/>
                <w:color w:val="000000"/>
                <w:sz w:val="20"/>
                <w:szCs w:val="20"/>
              </w:rPr>
              <w:t xml:space="preserve"> </w:t>
            </w:r>
            <w:r w:rsidRPr="00AE4797">
              <w:rPr>
                <w:rFonts w:ascii="Arial" w:hAnsi="Arial" w:cs="Arial"/>
                <w:color w:val="000000"/>
                <w:sz w:val="20"/>
                <w:szCs w:val="20"/>
              </w:rPr>
              <w:t xml:space="preserve">Assento e encosto revestidos em tecido poliéster de alta resistência e durabilidade, que permita a perspiração, ou seja, a eliminação natural do suor, na cor preto.Estrutura e </w:t>
            </w:r>
            <w:r w:rsidRPr="00AE4797">
              <w:rPr>
                <w:rFonts w:ascii="Arial" w:hAnsi="Arial" w:cs="Arial"/>
                <w:color w:val="000000"/>
                <w:sz w:val="20"/>
                <w:szCs w:val="20"/>
              </w:rPr>
              <w:lastRenderedPageBreak/>
              <w:t xml:space="preserve">demais componentes na cor preto.ESTRUTURAEm aço ABNT 1010 ligados entre si pelo processo de solda M.I.GASSENTO E ENCOSTOAssento e encosto em compensado multilaminado com espessura mínima de 12mm.Assento com características de pouca ou nenhuma conformação na base.Encosto, independente do assento, com formato levemente adaptado ao corpo para proteção da região lombar, sendo ambos, encosto e assento, estofados com espuma de poliuretano de alta resiliência e alta resistência à propagação de rasgos, alta tensão de alongamento e ruptura, baixa fadiga dinâmica e baixa deformação permanente com espessura média de 40 mm e densidade entre 40 e 50 kg/m³, tanto para o assento, quanto para o encosto.O encosto deve ser ajustável tanto em altura (curso mínimo de 50 mm), quanto no sentido antero-posterior (regulagem de inclinação aproximada de +5° para frente e -19° para trás e posição livre para o apoio lombar).O assento deverá possuir sua borda frontal arredondada, a fim de evitar o estrangulamento da corrente sangüínea das pernas do usuário.Revestimento em tecido poliéster de alta resistência e durabilidade, que permita a perspiração, na cor preto. Acabamento nas bordas podendo ser com perfil de PVC do tipo francês (com largura de 15mm), ou semi-rígido, do tipo Macho/Fêmea (com largura de 15mm) ou outro sistema </w:t>
            </w:r>
            <w:r w:rsidRPr="00AE4797">
              <w:rPr>
                <w:rFonts w:ascii="Arial" w:hAnsi="Arial" w:cs="Arial"/>
                <w:color w:val="000000"/>
                <w:sz w:val="20"/>
                <w:szCs w:val="20"/>
              </w:rPr>
              <w:lastRenderedPageBreak/>
              <w:t>que dispense o uso de perfil de PVC. DIMENSÕES MINIMAS:Assento: 400mm (largura) x 380-460 mm (profundidade útil)Encosto: 305mm (largura) x 350mm (altura)Largura do apoio superior dos braços: 50 mm</w:t>
            </w:r>
            <w:r w:rsidR="00FF7E38" w:rsidRPr="00AE4797">
              <w:rPr>
                <w:rFonts w:ascii="Arial" w:hAnsi="Arial" w:cs="Arial"/>
                <w:color w:val="000000"/>
                <w:sz w:val="20"/>
                <w:szCs w:val="20"/>
              </w:rPr>
              <w:t xml:space="preserve">. </w:t>
            </w:r>
            <w:r w:rsidRPr="00AE4797">
              <w:rPr>
                <w:rFonts w:ascii="Arial" w:hAnsi="Arial" w:cs="Arial"/>
                <w:color w:val="000000"/>
                <w:sz w:val="20"/>
                <w:szCs w:val="20"/>
              </w:rPr>
              <w:t>BRAÇOS em formato ""T"" ou similar regulável em altura de 20 cm a 25 cm a partir do assento, sendo que seu comprimento não interfira no movimento de aproximação da cadeira em relação à mesa, nem com os movimentos inerentes à execução da tarefa, com regulagem vertical de, no mínimo, 3 estágios, acionados através de botão, alavanca ou sistema similar, com estrutura em aço e carenagem em polipropileno. Apoio de braço em poliuretano injetado ou outro material macio ao toque, sendo quaisquer das opção, em material de alta resistência ao desgaste, em formato anatômico para melhor acomodação do braço do usuário.BASES GIRATÓRIAS</w:t>
            </w:r>
            <w:r w:rsidR="00FF7E38" w:rsidRPr="00AE4797">
              <w:rPr>
                <w:rFonts w:ascii="Arial" w:hAnsi="Arial" w:cs="Arial"/>
                <w:color w:val="000000"/>
                <w:sz w:val="20"/>
                <w:szCs w:val="20"/>
              </w:rPr>
              <w:t xml:space="preserve">. </w:t>
            </w:r>
            <w:r w:rsidRPr="00AE4797">
              <w:rPr>
                <w:rFonts w:ascii="Arial" w:hAnsi="Arial" w:cs="Arial"/>
                <w:color w:val="000000"/>
                <w:sz w:val="20"/>
                <w:szCs w:val="20"/>
              </w:rPr>
              <w:t xml:space="preserve">Base giratória composta por tubo central com mola amortecedora que funcione inclusive na regulagem mínima dealtura, com 5 patas de no mínimo 300mm de aço revestido em polipropileno ou polímero de alta performance termoformado e blindagem telescópia, acionado por alavanca posicionada abaixo do assento. Sistema de regulagem de altura a gás (pneumático) com curso de, no mínimo, 130 mm, onde a altura da superfície superior ajustável, em relação ao piso esteja entre 37 cm a 50 cm. Rodízios duplos de nylon com 50 mm de diâmetro, </w:t>
            </w:r>
            <w:r w:rsidRPr="00AE4797">
              <w:rPr>
                <w:rFonts w:ascii="Arial" w:hAnsi="Arial" w:cs="Arial"/>
                <w:color w:val="000000"/>
                <w:sz w:val="20"/>
                <w:szCs w:val="20"/>
              </w:rPr>
              <w:lastRenderedPageBreak/>
              <w:t>cuja resistência evite deslocamentos involuntários e que não comprometam a estabilidade do assento.PINTURA DA ESTRUTURATratamento por banhos desengraxantes, antioxidantes, passivadores e fosfatizantes; pintura pelo sistemaeletrostástico em tinta epóxi - pó com polimerização em estufa na temperatura de no mínimo 180ºC.O Objeto deve atender às exigências do Ministério do Trabalho quanto à Norma Reguladora de Segurança e Saúde do Trabalhador MTB - NR17 - ERGONOMIA.As dimensões mínimas exigidas podem variar numa faixa de tolerância de até -5%.Garantia mínima de 60 meses contra defeitos de fabricação a partir da emissão da Nota Fiscal de Fornecimento</w:t>
            </w:r>
            <w:r w:rsidR="00FF7E38" w:rsidRPr="00AE4797">
              <w:rPr>
                <w:rFonts w:ascii="Arial" w:hAnsi="Arial" w:cs="Arial"/>
                <w:color w:val="000000"/>
                <w:sz w:val="20"/>
                <w:szCs w:val="20"/>
              </w:rPr>
              <w:t xml:space="preserve"> </w:t>
            </w:r>
            <w:r w:rsidRPr="00AE4797">
              <w:rPr>
                <w:rFonts w:ascii="Arial" w:hAnsi="Arial" w:cs="Arial"/>
                <w:color w:val="000000"/>
                <w:sz w:val="20"/>
                <w:szCs w:val="20"/>
              </w:rPr>
              <w:t>Certificado/Termo de Garantia de no mínimo 60 (sessenta) meses a partir da emissão da Nota Fiscal de Fornecimento, emitido pelo fabricante, apontando o número específico da Licitação e marca/modelo do produto ofertado, o(s) qual(is) deverá(ão) acompanhar o(s) produto(s) solicitado(s), ass</w:t>
            </w:r>
          </w:p>
        </w:tc>
        <w:tc>
          <w:tcPr>
            <w:tcW w:w="1559" w:type="dxa"/>
            <w:vAlign w:val="center"/>
          </w:tcPr>
          <w:p w:rsidR="00691413" w:rsidRPr="00AE4797" w:rsidRDefault="00691413" w:rsidP="00AA15B8">
            <w:pPr>
              <w:ind w:right="-81"/>
              <w:jc w:val="center"/>
              <w:rPr>
                <w:rFonts w:ascii="Arial" w:hAnsi="Arial" w:cs="Arial"/>
                <w:color w:val="000000"/>
                <w:sz w:val="20"/>
                <w:szCs w:val="20"/>
              </w:rPr>
            </w:pPr>
            <w:r w:rsidRPr="00AE4797">
              <w:rPr>
                <w:rFonts w:ascii="Arial" w:hAnsi="Arial" w:cs="Arial"/>
                <w:color w:val="000000"/>
                <w:sz w:val="20"/>
                <w:szCs w:val="20"/>
              </w:rPr>
              <w:lastRenderedPageBreak/>
              <w:t>75%</w:t>
            </w:r>
            <w:r w:rsidRPr="00AE4797">
              <w:rPr>
                <w:rFonts w:ascii="Arial" w:hAnsi="Arial" w:cs="Arial"/>
                <w:color w:val="000000"/>
                <w:sz w:val="20"/>
                <w:szCs w:val="20"/>
              </w:rPr>
              <w:br/>
              <w:t>Ampla</w:t>
            </w:r>
            <w:r w:rsidRPr="00AE4797">
              <w:rPr>
                <w:rFonts w:ascii="Arial" w:hAnsi="Arial" w:cs="Arial"/>
                <w:color w:val="000000"/>
                <w:sz w:val="20"/>
                <w:szCs w:val="20"/>
              </w:rPr>
              <w:br/>
              <w:t>Concorrência</w:t>
            </w:r>
          </w:p>
          <w:p w:rsidR="00691413" w:rsidRPr="00AE4797" w:rsidRDefault="00691413" w:rsidP="00AA15B8">
            <w:pPr>
              <w:ind w:right="-81"/>
              <w:jc w:val="center"/>
              <w:rPr>
                <w:rFonts w:ascii="Arial" w:hAnsi="Arial" w:cs="Arial"/>
                <w:color w:val="000000"/>
                <w:sz w:val="20"/>
                <w:szCs w:val="20"/>
              </w:rPr>
            </w:pPr>
          </w:p>
        </w:tc>
        <w:tc>
          <w:tcPr>
            <w:tcW w:w="850" w:type="dxa"/>
            <w:vAlign w:val="center"/>
          </w:tcPr>
          <w:p w:rsidR="00691413" w:rsidRPr="00AE4797" w:rsidRDefault="00691413" w:rsidP="008A07EB">
            <w:pPr>
              <w:jc w:val="center"/>
              <w:rPr>
                <w:rFonts w:ascii="Arial" w:hAnsi="Arial" w:cs="Arial"/>
                <w:color w:val="000000"/>
                <w:sz w:val="20"/>
                <w:szCs w:val="20"/>
              </w:rPr>
            </w:pPr>
            <w:r w:rsidRPr="00AE4797">
              <w:rPr>
                <w:rFonts w:ascii="Arial" w:hAnsi="Arial" w:cs="Arial"/>
                <w:color w:val="000000"/>
                <w:sz w:val="20"/>
                <w:szCs w:val="20"/>
              </w:rPr>
              <w:t>150</w:t>
            </w:r>
          </w:p>
        </w:tc>
        <w:tc>
          <w:tcPr>
            <w:tcW w:w="1560"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582,50</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87.375,00</w:t>
            </w:r>
          </w:p>
        </w:tc>
      </w:tr>
      <w:tr w:rsidR="00691413" w:rsidRPr="00F12129" w:rsidTr="00FF7E38">
        <w:tc>
          <w:tcPr>
            <w:tcW w:w="666" w:type="dxa"/>
            <w:vAlign w:val="center"/>
          </w:tcPr>
          <w:p w:rsidR="00691413" w:rsidRPr="00AE4797" w:rsidRDefault="00691413" w:rsidP="006C7D90">
            <w:pPr>
              <w:spacing w:line="240" w:lineRule="atLeast"/>
              <w:ind w:left="57" w:right="-109"/>
              <w:jc w:val="center"/>
              <w:rPr>
                <w:rFonts w:ascii="Arial" w:hAnsi="Arial" w:cs="Arial"/>
                <w:color w:val="000000"/>
                <w:sz w:val="20"/>
                <w:szCs w:val="20"/>
              </w:rPr>
            </w:pPr>
            <w:r w:rsidRPr="00AE4797">
              <w:rPr>
                <w:rFonts w:ascii="Arial" w:hAnsi="Arial" w:cs="Arial"/>
                <w:color w:val="000000"/>
                <w:sz w:val="20"/>
                <w:szCs w:val="20"/>
              </w:rPr>
              <w:lastRenderedPageBreak/>
              <w:t>56</w:t>
            </w:r>
          </w:p>
        </w:tc>
        <w:tc>
          <w:tcPr>
            <w:tcW w:w="2835" w:type="dxa"/>
          </w:tcPr>
          <w:p w:rsidR="00691413" w:rsidRPr="00AE4797" w:rsidRDefault="00691413" w:rsidP="00FF7E38">
            <w:pPr>
              <w:jc w:val="both"/>
              <w:rPr>
                <w:rFonts w:ascii="Arial" w:hAnsi="Arial" w:cs="Arial"/>
                <w:color w:val="000000"/>
                <w:sz w:val="20"/>
                <w:szCs w:val="20"/>
              </w:rPr>
            </w:pPr>
            <w:r w:rsidRPr="00AE4797">
              <w:rPr>
                <w:rFonts w:ascii="Arial" w:hAnsi="Arial" w:cs="Arial"/>
                <w:color w:val="000000"/>
                <w:sz w:val="20"/>
                <w:szCs w:val="20"/>
              </w:rPr>
              <w:t>302096-(CADEIRA GIRATORIA ERGONOMICA EM TECIDO C/ BRACO/ASSENTO/ENCOSTO REGULAVEL - COR PRETO)-CADEIRA GIRATÓRIA ERGONÔMICA EM TECIDO C/ BRAÇO/ASSENTO/ENCOSTO REGULÁVEL - COR PRETOCORES/REVESTIMENTO</w:t>
            </w:r>
            <w:r w:rsidR="00FF7E38" w:rsidRPr="00AE4797">
              <w:rPr>
                <w:rFonts w:ascii="Arial" w:hAnsi="Arial" w:cs="Arial"/>
                <w:color w:val="000000"/>
                <w:sz w:val="20"/>
                <w:szCs w:val="20"/>
              </w:rPr>
              <w:t xml:space="preserve"> </w:t>
            </w:r>
            <w:r w:rsidRPr="00AE4797">
              <w:rPr>
                <w:rFonts w:ascii="Arial" w:hAnsi="Arial" w:cs="Arial"/>
                <w:color w:val="000000"/>
                <w:sz w:val="20"/>
                <w:szCs w:val="20"/>
              </w:rPr>
              <w:t xml:space="preserve">Assento e encosto revestidos em tecido poliéster de alta resistência e </w:t>
            </w:r>
            <w:r w:rsidRPr="00AE4797">
              <w:rPr>
                <w:rFonts w:ascii="Arial" w:hAnsi="Arial" w:cs="Arial"/>
                <w:color w:val="000000"/>
                <w:sz w:val="20"/>
                <w:szCs w:val="20"/>
              </w:rPr>
              <w:lastRenderedPageBreak/>
              <w:t>durabilidade, que permita a perspiração, ou seja, a eliminação natural do suor, na cor preto.Estrutura e demais componentes na cor preto.ESTRUTURA</w:t>
            </w:r>
            <w:r w:rsidR="00FF7E38" w:rsidRPr="00AE4797">
              <w:rPr>
                <w:rFonts w:ascii="Arial" w:hAnsi="Arial" w:cs="Arial"/>
                <w:color w:val="000000"/>
                <w:sz w:val="20"/>
                <w:szCs w:val="20"/>
              </w:rPr>
              <w:t xml:space="preserve"> e</w:t>
            </w:r>
            <w:r w:rsidRPr="00AE4797">
              <w:rPr>
                <w:rFonts w:ascii="Arial" w:hAnsi="Arial" w:cs="Arial"/>
                <w:color w:val="000000"/>
                <w:sz w:val="20"/>
                <w:szCs w:val="20"/>
              </w:rPr>
              <w:t>m aço ABNT 1010 ligados entre si pelo processo de solda M.I.GASSENTO E ENCOSTO</w:t>
            </w:r>
            <w:r w:rsidR="00FF7E38" w:rsidRPr="00AE4797">
              <w:rPr>
                <w:rFonts w:ascii="Arial" w:hAnsi="Arial" w:cs="Arial"/>
                <w:color w:val="000000"/>
                <w:sz w:val="20"/>
                <w:szCs w:val="20"/>
              </w:rPr>
              <w:t xml:space="preserve">. </w:t>
            </w:r>
            <w:r w:rsidRPr="00AE4797">
              <w:rPr>
                <w:rFonts w:ascii="Arial" w:hAnsi="Arial" w:cs="Arial"/>
                <w:color w:val="000000"/>
                <w:sz w:val="20"/>
                <w:szCs w:val="20"/>
              </w:rPr>
              <w:t xml:space="preserve">Assento e encosto em compensado multilaminado com espessura mínima de 12mm.Assento com características de pouca ou nenhuma conformação na base.Encosto, independente do assento, com formato levemente adaptado ao corpo para proteção da região lombar, sendo ambos, encosto e assento, estofados com espuma de poliuretano de alta resiliência e alta resistência à propagação de rasgos, alta tensão de alongamento e ruptura, baixa fadiga dinâmica e baixa deformação permanente com espessura média de 40 mm e densidade entre 40 e 50 kg/m³, tanto para o assento, quanto para o encosto.O encosto deve ser ajustável tanto em altura (curso mínimo de 50 mm), quanto no sentido antero-posterior (regulagem de inclinação aproximada de +5° para frente e -19° para trás e posição livre para o apoio lombar).O assento deverá possuir sua borda frontal arredondada, a fim de evitar o estrangulamento da corrente sangüínea das pernas do usuário.Revestimento em tecido poliéster de alta resistência e durabilidade, que permita a perspiração, na cor preto. Acabamento nas bordas podendo ser com perfil de PVC do tipo francês </w:t>
            </w:r>
            <w:r w:rsidRPr="00AE4797">
              <w:rPr>
                <w:rFonts w:ascii="Arial" w:hAnsi="Arial" w:cs="Arial"/>
                <w:color w:val="000000"/>
                <w:sz w:val="20"/>
                <w:szCs w:val="20"/>
              </w:rPr>
              <w:lastRenderedPageBreak/>
              <w:t>(com largura de 15mm), ou semi-rígido, do tipo Macho/Fêmea (com largura de 15mm) ou outro sistema que dispense o uso de perfil de PVC. DIMENSÕES MINIMAS:Assento: 400mm (largura) x 380-460 mm (profundidade útil)Encosto: 305mm (largura) x 350mm (altura)Largura do apoio superior dos braços: 50 mm</w:t>
            </w:r>
            <w:r w:rsidR="00FF7E38" w:rsidRPr="00AE4797">
              <w:rPr>
                <w:rFonts w:ascii="Arial" w:hAnsi="Arial" w:cs="Arial"/>
                <w:color w:val="000000"/>
                <w:sz w:val="20"/>
                <w:szCs w:val="20"/>
              </w:rPr>
              <w:t xml:space="preserve">. </w:t>
            </w:r>
            <w:r w:rsidRPr="00AE4797">
              <w:rPr>
                <w:rFonts w:ascii="Arial" w:hAnsi="Arial" w:cs="Arial"/>
                <w:color w:val="000000"/>
                <w:sz w:val="20"/>
                <w:szCs w:val="20"/>
              </w:rPr>
              <w:t>BRAÇOS em formato ""T"" ou similar regulável em altura de 20 cm a 25 cm a partir do assento, sendo que seu comprimento não interfira no movimento de aproximação da cadeira em relação à mesa, nem com os movimentos inerentes à execução da tarefa, com regulagem vertical de, no mínimo, 3 estágios, acionados através de botão, alavanca ou sistema similar, com estrutura em aço e carenagem em polipropileno. Apoio de braço em poliuretano injetado ou outro material macio ao toque, sendo quaisquer das opção, em material de alta resistência ao desgaste, em formato anatômico para melhor acomodação do braço do usuário.BASES GIRATÓRIAS</w:t>
            </w:r>
            <w:r w:rsidR="00FF7E38" w:rsidRPr="00AE4797">
              <w:rPr>
                <w:rFonts w:ascii="Arial" w:hAnsi="Arial" w:cs="Arial"/>
                <w:color w:val="000000"/>
                <w:sz w:val="20"/>
                <w:szCs w:val="20"/>
              </w:rPr>
              <w:t xml:space="preserve">. </w:t>
            </w:r>
            <w:r w:rsidRPr="00AE4797">
              <w:rPr>
                <w:rFonts w:ascii="Arial" w:hAnsi="Arial" w:cs="Arial"/>
                <w:color w:val="000000"/>
                <w:sz w:val="20"/>
                <w:szCs w:val="20"/>
              </w:rPr>
              <w:t>Base giratória composta por tubo central com mola amortecedora que funcione inclusive na regulagem mínima de</w:t>
            </w:r>
            <w:r w:rsidR="00FF7E38" w:rsidRPr="00AE4797">
              <w:rPr>
                <w:rFonts w:ascii="Arial" w:hAnsi="Arial" w:cs="Arial"/>
                <w:color w:val="000000"/>
                <w:sz w:val="20"/>
                <w:szCs w:val="20"/>
              </w:rPr>
              <w:t xml:space="preserve"> </w:t>
            </w:r>
            <w:r w:rsidRPr="00AE4797">
              <w:rPr>
                <w:rFonts w:ascii="Arial" w:hAnsi="Arial" w:cs="Arial"/>
                <w:color w:val="000000"/>
                <w:sz w:val="20"/>
                <w:szCs w:val="20"/>
              </w:rPr>
              <w:t xml:space="preserve">altura, com 5 patas de no mínimo 300mm de aço revestido em polipropileno ou polímero de alta performance termoformado e blindagem telescópia, acionado por alavanca posicionada abaixo do assento. Sistema de regulagem de altura a gás (pneumático) com curso de, no mínimo, 130 mm, onde a altura da superfície superior </w:t>
            </w:r>
            <w:r w:rsidRPr="00AE4797">
              <w:rPr>
                <w:rFonts w:ascii="Arial" w:hAnsi="Arial" w:cs="Arial"/>
                <w:color w:val="000000"/>
                <w:sz w:val="20"/>
                <w:szCs w:val="20"/>
              </w:rPr>
              <w:lastRenderedPageBreak/>
              <w:t>ajustável, em relação ao piso esteja entre 37 cm a 50 cm. Rodízios duplos de nylon com 50 mm de diâmetro, cuja resistência evite deslocamentos involuntários e que não comprometam a estabilidade do assento.PINTURA DA ESTRUTURATratamento por banhos desengraxantes, antioxidantes, passivadores e fosfatizantes; pintura pelo sistemaeletrostástico em tinta epóxi - pó com polimerização em estufa na temperatura de no mínimo 180ºC.O Objeto deve atender às exigências do Ministério do Trabalho quanto à Norma Reguladora de Segurança e Saúde do Trabalhador MTB - NR17 - ERGONOMIA.As dimensões mínimas exigidas podem variar numa faixa de tolerância de até -5%.Garantia mínima de 60 meses contra defeitos de fabricação a partir da emissão da Nota Fiscal de Fornecimento</w:t>
            </w:r>
            <w:r w:rsidR="00FF7E38" w:rsidRPr="00AE4797">
              <w:rPr>
                <w:rFonts w:ascii="Arial" w:hAnsi="Arial" w:cs="Arial"/>
                <w:color w:val="000000"/>
                <w:sz w:val="20"/>
                <w:szCs w:val="20"/>
              </w:rPr>
              <w:t xml:space="preserve"> </w:t>
            </w:r>
            <w:r w:rsidRPr="00AE4797">
              <w:rPr>
                <w:rFonts w:ascii="Arial" w:hAnsi="Arial" w:cs="Arial"/>
                <w:color w:val="000000"/>
                <w:sz w:val="20"/>
                <w:szCs w:val="20"/>
              </w:rPr>
              <w:t>Certificado/Termo de Garantia de no mínimo 60 (sessenta) meses a partir da emissão da Nota Fiscal de Fornecimento, emitido pelo fabricante, apontando o número específico da Licitação e marca/modelo do produto ofertado, o(s) qual(is) deverá(ão) acompanhar o(s) produto(s) solicitado(s), ass</w:t>
            </w:r>
          </w:p>
          <w:p w:rsidR="00691413" w:rsidRPr="00AE4797" w:rsidRDefault="00691413" w:rsidP="00FF7E38">
            <w:pPr>
              <w:jc w:val="both"/>
              <w:rPr>
                <w:rFonts w:ascii="Arial" w:hAnsi="Arial" w:cs="Arial"/>
                <w:color w:val="000000"/>
                <w:sz w:val="20"/>
                <w:szCs w:val="20"/>
              </w:rPr>
            </w:pPr>
          </w:p>
        </w:tc>
        <w:tc>
          <w:tcPr>
            <w:tcW w:w="1559" w:type="dxa"/>
            <w:vAlign w:val="center"/>
          </w:tcPr>
          <w:p w:rsidR="00691413" w:rsidRPr="00AE4797" w:rsidRDefault="00691413" w:rsidP="00AA15B8">
            <w:pPr>
              <w:jc w:val="center"/>
              <w:rPr>
                <w:rFonts w:ascii="Arial" w:hAnsi="Arial" w:cs="Arial"/>
                <w:color w:val="000000"/>
                <w:sz w:val="20"/>
                <w:szCs w:val="20"/>
              </w:rPr>
            </w:pPr>
            <w:r w:rsidRPr="00AE4797">
              <w:rPr>
                <w:rFonts w:ascii="Arial" w:hAnsi="Arial" w:cs="Arial"/>
                <w:color w:val="000000"/>
                <w:sz w:val="20"/>
                <w:szCs w:val="20"/>
              </w:rPr>
              <w:lastRenderedPageBreak/>
              <w:t>25%</w:t>
            </w:r>
            <w:r w:rsidRPr="00AE4797">
              <w:rPr>
                <w:rFonts w:ascii="Arial" w:hAnsi="Arial" w:cs="Arial"/>
                <w:color w:val="000000"/>
                <w:sz w:val="20"/>
                <w:szCs w:val="20"/>
              </w:rPr>
              <w:br/>
              <w:t>Exclusivo ME/EPP</w:t>
            </w:r>
          </w:p>
        </w:tc>
        <w:tc>
          <w:tcPr>
            <w:tcW w:w="850" w:type="dxa"/>
            <w:vAlign w:val="center"/>
          </w:tcPr>
          <w:p w:rsidR="00691413" w:rsidRPr="00AE4797" w:rsidRDefault="00691413" w:rsidP="008A07EB">
            <w:pPr>
              <w:jc w:val="center"/>
              <w:rPr>
                <w:rFonts w:ascii="Arial" w:hAnsi="Arial" w:cs="Arial"/>
                <w:color w:val="000000"/>
                <w:sz w:val="20"/>
                <w:szCs w:val="20"/>
              </w:rPr>
            </w:pPr>
            <w:r w:rsidRPr="00AE4797">
              <w:rPr>
                <w:rFonts w:ascii="Arial" w:hAnsi="Arial" w:cs="Arial"/>
                <w:color w:val="000000"/>
                <w:sz w:val="20"/>
                <w:szCs w:val="20"/>
              </w:rPr>
              <w:t>50</w:t>
            </w:r>
          </w:p>
        </w:tc>
        <w:tc>
          <w:tcPr>
            <w:tcW w:w="1560"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582,50</w:t>
            </w:r>
          </w:p>
        </w:tc>
        <w:tc>
          <w:tcPr>
            <w:tcW w:w="1559" w:type="dxa"/>
            <w:vAlign w:val="center"/>
          </w:tcPr>
          <w:p w:rsidR="00691413" w:rsidRPr="00AE4797" w:rsidRDefault="00691413" w:rsidP="00FF7E38">
            <w:pPr>
              <w:jc w:val="center"/>
              <w:rPr>
                <w:rFonts w:ascii="Arial" w:hAnsi="Arial" w:cs="Arial"/>
                <w:color w:val="000000"/>
                <w:sz w:val="20"/>
                <w:szCs w:val="20"/>
              </w:rPr>
            </w:pPr>
            <w:r w:rsidRPr="00AE4797">
              <w:rPr>
                <w:rFonts w:ascii="Arial" w:hAnsi="Arial" w:cs="Arial"/>
                <w:color w:val="000000"/>
                <w:sz w:val="20"/>
                <w:szCs w:val="20"/>
              </w:rPr>
              <w:t>29.125,00</w:t>
            </w:r>
          </w:p>
        </w:tc>
      </w:tr>
    </w:tbl>
    <w:p w:rsidR="00FF7E38" w:rsidRDefault="00FF7E38" w:rsidP="00C2099B">
      <w:pPr>
        <w:rPr>
          <w:rFonts w:ascii="Arial" w:hAnsi="Arial" w:cs="Arial"/>
          <w:b/>
          <w:color w:val="FF0000"/>
          <w:sz w:val="21"/>
          <w:szCs w:val="21"/>
        </w:rPr>
      </w:pPr>
    </w:p>
    <w:p w:rsidR="00FF7E38" w:rsidRDefault="00FF7E38">
      <w:pPr>
        <w:rPr>
          <w:rFonts w:ascii="Arial" w:hAnsi="Arial" w:cs="Arial"/>
          <w:b/>
          <w:color w:val="FF0000"/>
          <w:sz w:val="21"/>
          <w:szCs w:val="21"/>
        </w:rPr>
      </w:pPr>
      <w:r>
        <w:rPr>
          <w:rFonts w:ascii="Arial" w:hAnsi="Arial" w:cs="Arial"/>
          <w:b/>
          <w:color w:val="FF0000"/>
          <w:sz w:val="21"/>
          <w:szCs w:val="21"/>
        </w:rPr>
        <w:br w:type="page"/>
      </w:r>
    </w:p>
    <w:p w:rsidR="003615A0" w:rsidRDefault="003615A0" w:rsidP="00C2099B">
      <w:pPr>
        <w:rPr>
          <w:rFonts w:ascii="Arial" w:hAnsi="Arial" w:cs="Arial"/>
          <w:b/>
          <w:color w:val="FF0000"/>
          <w:sz w:val="21"/>
          <w:szCs w:val="21"/>
        </w:rPr>
      </w:pPr>
    </w:p>
    <w:p w:rsidR="00602190" w:rsidRDefault="00F12129" w:rsidP="00602190">
      <w:pPr>
        <w:ind w:right="71"/>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AMPLA CONCORRÊNCIA</w:t>
      </w:r>
    </w:p>
    <w:p w:rsidR="00F12129" w:rsidRDefault="00F12129" w:rsidP="00602190">
      <w:pPr>
        <w:ind w:right="71"/>
        <w:rPr>
          <w:rFonts w:ascii="Arial" w:hAnsi="Arial" w:cs="Arial"/>
          <w:b/>
          <w:sz w:val="22"/>
          <w:szCs w:val="22"/>
        </w:rPr>
      </w:pPr>
    </w:p>
    <w:tbl>
      <w:tblPr>
        <w:tblW w:w="9029"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66"/>
        <w:gridCol w:w="3969"/>
        <w:gridCol w:w="1276"/>
        <w:gridCol w:w="1559"/>
        <w:gridCol w:w="1559"/>
      </w:tblGrid>
      <w:tr w:rsidR="00F12129" w:rsidRPr="004E1F9F" w:rsidTr="00F12129">
        <w:trPr>
          <w:trHeight w:val="515"/>
          <w:tblHeader/>
        </w:trPr>
        <w:tc>
          <w:tcPr>
            <w:tcW w:w="666" w:type="dxa"/>
            <w:shd w:val="clear" w:color="auto" w:fill="F2F2F2"/>
            <w:vAlign w:val="center"/>
          </w:tcPr>
          <w:p w:rsidR="00F12129" w:rsidRPr="006F0D18" w:rsidRDefault="00F12129" w:rsidP="00F12129">
            <w:pPr>
              <w:spacing w:line="240" w:lineRule="atLeast"/>
              <w:ind w:right="-109"/>
              <w:jc w:val="center"/>
              <w:rPr>
                <w:rFonts w:ascii="Arial" w:hAnsi="Arial" w:cs="Arial"/>
                <w:sz w:val="20"/>
                <w:szCs w:val="20"/>
              </w:rPr>
            </w:pPr>
            <w:r w:rsidRPr="006F0D18">
              <w:rPr>
                <w:rFonts w:ascii="Arial" w:hAnsi="Arial" w:cs="Arial"/>
                <w:sz w:val="20"/>
                <w:szCs w:val="20"/>
              </w:rPr>
              <w:t>ITEM</w:t>
            </w:r>
          </w:p>
        </w:tc>
        <w:tc>
          <w:tcPr>
            <w:tcW w:w="3969" w:type="dxa"/>
            <w:shd w:val="clear" w:color="auto" w:fill="F2F2F2"/>
            <w:vAlign w:val="center"/>
          </w:tcPr>
          <w:p w:rsidR="00F12129" w:rsidRPr="006F0D18" w:rsidRDefault="00F12129" w:rsidP="00F12129">
            <w:pPr>
              <w:spacing w:line="240" w:lineRule="atLeast"/>
              <w:ind w:right="-109"/>
              <w:jc w:val="center"/>
              <w:rPr>
                <w:rFonts w:ascii="Arial" w:hAnsi="Arial" w:cs="Arial"/>
                <w:sz w:val="20"/>
                <w:szCs w:val="20"/>
              </w:rPr>
            </w:pPr>
            <w:r w:rsidRPr="006F0D18">
              <w:rPr>
                <w:rFonts w:ascii="Arial" w:hAnsi="Arial" w:cs="Arial"/>
                <w:sz w:val="20"/>
                <w:szCs w:val="20"/>
              </w:rPr>
              <w:t>DESCRIÇÃO DO PRODUTO</w:t>
            </w:r>
          </w:p>
        </w:tc>
        <w:tc>
          <w:tcPr>
            <w:tcW w:w="1276" w:type="dxa"/>
            <w:shd w:val="clear" w:color="auto" w:fill="F2F2F2"/>
            <w:vAlign w:val="center"/>
          </w:tcPr>
          <w:p w:rsidR="00F12129" w:rsidRPr="006F0D18" w:rsidRDefault="00F12129" w:rsidP="00F12129">
            <w:pPr>
              <w:spacing w:line="240" w:lineRule="atLeast"/>
              <w:ind w:right="-109"/>
              <w:jc w:val="center"/>
              <w:rPr>
                <w:rFonts w:ascii="Arial" w:hAnsi="Arial" w:cs="Arial"/>
                <w:sz w:val="20"/>
                <w:szCs w:val="20"/>
              </w:rPr>
            </w:pPr>
            <w:r w:rsidRPr="006F0D18">
              <w:rPr>
                <w:rFonts w:ascii="Arial" w:hAnsi="Arial" w:cs="Arial"/>
                <w:sz w:val="20"/>
                <w:szCs w:val="20"/>
              </w:rPr>
              <w:t>QTDE</w:t>
            </w:r>
          </w:p>
          <w:p w:rsidR="00F12129" w:rsidRPr="006F0D18" w:rsidRDefault="00F12129" w:rsidP="00F12129">
            <w:pPr>
              <w:spacing w:line="240" w:lineRule="atLeast"/>
              <w:ind w:right="-109"/>
              <w:jc w:val="center"/>
              <w:rPr>
                <w:rFonts w:ascii="Arial" w:hAnsi="Arial" w:cs="Arial"/>
                <w:sz w:val="20"/>
                <w:szCs w:val="20"/>
              </w:rPr>
            </w:pPr>
            <w:r w:rsidRPr="006F0D18">
              <w:rPr>
                <w:rFonts w:ascii="Arial" w:hAnsi="Arial" w:cs="Arial"/>
                <w:sz w:val="20"/>
                <w:szCs w:val="20"/>
              </w:rPr>
              <w:t>UN</w:t>
            </w:r>
          </w:p>
        </w:tc>
        <w:tc>
          <w:tcPr>
            <w:tcW w:w="1559" w:type="dxa"/>
            <w:shd w:val="clear" w:color="auto" w:fill="F2F2F2"/>
            <w:vAlign w:val="center"/>
          </w:tcPr>
          <w:p w:rsidR="00F12129" w:rsidRPr="006F0D18" w:rsidRDefault="00F12129" w:rsidP="00F12129">
            <w:pPr>
              <w:spacing w:line="240" w:lineRule="atLeast"/>
              <w:ind w:right="-109"/>
              <w:jc w:val="center"/>
              <w:rPr>
                <w:rFonts w:ascii="Arial" w:hAnsi="Arial" w:cs="Arial"/>
                <w:sz w:val="20"/>
                <w:szCs w:val="20"/>
              </w:rPr>
            </w:pPr>
            <w:r w:rsidRPr="006F0D18">
              <w:rPr>
                <w:rFonts w:ascii="Arial" w:hAnsi="Arial" w:cs="Arial"/>
                <w:sz w:val="20"/>
                <w:szCs w:val="20"/>
              </w:rPr>
              <w:t>VALOR</w:t>
            </w:r>
          </w:p>
          <w:p w:rsidR="00F12129" w:rsidRPr="006F0D18" w:rsidRDefault="00F12129" w:rsidP="00F12129">
            <w:pPr>
              <w:spacing w:line="240" w:lineRule="atLeast"/>
              <w:ind w:right="-109"/>
              <w:jc w:val="center"/>
              <w:rPr>
                <w:rFonts w:ascii="Arial" w:hAnsi="Arial" w:cs="Arial"/>
                <w:sz w:val="20"/>
                <w:szCs w:val="20"/>
              </w:rPr>
            </w:pPr>
            <w:r w:rsidRPr="006F0D18">
              <w:rPr>
                <w:rFonts w:ascii="Arial" w:hAnsi="Arial" w:cs="Arial"/>
                <w:sz w:val="20"/>
                <w:szCs w:val="20"/>
              </w:rPr>
              <w:t>UNITÁRIO</w:t>
            </w:r>
          </w:p>
          <w:p w:rsidR="00F12129" w:rsidRPr="006F0D18" w:rsidRDefault="00F12129" w:rsidP="00F12129">
            <w:pPr>
              <w:spacing w:line="240" w:lineRule="atLeast"/>
              <w:ind w:right="-109"/>
              <w:jc w:val="center"/>
              <w:rPr>
                <w:rFonts w:ascii="Arial" w:hAnsi="Arial" w:cs="Arial"/>
                <w:sz w:val="20"/>
                <w:szCs w:val="20"/>
              </w:rPr>
            </w:pPr>
            <w:r w:rsidRPr="006F0D18">
              <w:rPr>
                <w:rFonts w:ascii="Arial" w:hAnsi="Arial" w:cs="Arial"/>
                <w:sz w:val="20"/>
                <w:szCs w:val="20"/>
              </w:rPr>
              <w:t>R$</w:t>
            </w:r>
          </w:p>
        </w:tc>
        <w:tc>
          <w:tcPr>
            <w:tcW w:w="1559" w:type="dxa"/>
            <w:shd w:val="clear" w:color="auto" w:fill="F2F2F2"/>
            <w:vAlign w:val="center"/>
          </w:tcPr>
          <w:p w:rsidR="00F12129" w:rsidRPr="006F0D18" w:rsidRDefault="00F12129" w:rsidP="00F12129">
            <w:pPr>
              <w:spacing w:line="240" w:lineRule="atLeast"/>
              <w:ind w:right="-109"/>
              <w:jc w:val="center"/>
              <w:rPr>
                <w:rFonts w:ascii="Arial" w:hAnsi="Arial" w:cs="Arial"/>
                <w:sz w:val="20"/>
                <w:szCs w:val="20"/>
              </w:rPr>
            </w:pPr>
            <w:r w:rsidRPr="006F0D18">
              <w:rPr>
                <w:rFonts w:ascii="Arial" w:hAnsi="Arial" w:cs="Arial"/>
                <w:sz w:val="20"/>
                <w:szCs w:val="20"/>
              </w:rPr>
              <w:t>VALOR TOTAL</w:t>
            </w:r>
          </w:p>
          <w:p w:rsidR="00F12129" w:rsidRPr="006F0D18" w:rsidRDefault="00F12129" w:rsidP="00F12129">
            <w:pPr>
              <w:spacing w:line="240" w:lineRule="atLeast"/>
              <w:ind w:right="-109"/>
              <w:jc w:val="center"/>
              <w:rPr>
                <w:rFonts w:ascii="Arial" w:hAnsi="Arial" w:cs="Arial"/>
                <w:sz w:val="20"/>
                <w:szCs w:val="20"/>
              </w:rPr>
            </w:pPr>
            <w:r w:rsidRPr="006F0D18">
              <w:rPr>
                <w:rFonts w:ascii="Arial" w:hAnsi="Arial" w:cs="Arial"/>
                <w:sz w:val="20"/>
                <w:szCs w:val="20"/>
              </w:rPr>
              <w:t>R$</w:t>
            </w:r>
          </w:p>
        </w:tc>
      </w:tr>
      <w:tr w:rsidR="00691413" w:rsidRPr="004E1F9F" w:rsidTr="00FF7E38">
        <w:tc>
          <w:tcPr>
            <w:tcW w:w="666" w:type="dxa"/>
            <w:vAlign w:val="center"/>
          </w:tcPr>
          <w:p w:rsidR="00691413" w:rsidRPr="006F0D18" w:rsidRDefault="00691413" w:rsidP="00F12129">
            <w:pPr>
              <w:spacing w:line="240" w:lineRule="atLeast"/>
              <w:ind w:left="57" w:right="-109"/>
              <w:jc w:val="center"/>
              <w:rPr>
                <w:rFonts w:ascii="Arial" w:hAnsi="Arial" w:cs="Arial"/>
                <w:sz w:val="20"/>
                <w:szCs w:val="20"/>
              </w:rPr>
            </w:pPr>
            <w:r w:rsidRPr="006F0D18">
              <w:rPr>
                <w:rFonts w:ascii="Arial" w:hAnsi="Arial" w:cs="Arial"/>
                <w:sz w:val="20"/>
                <w:szCs w:val="20"/>
              </w:rPr>
              <w:t>57</w:t>
            </w:r>
          </w:p>
        </w:tc>
        <w:tc>
          <w:tcPr>
            <w:tcW w:w="3969" w:type="dxa"/>
          </w:tcPr>
          <w:p w:rsidR="00691413" w:rsidRPr="006F0D18" w:rsidRDefault="00691413" w:rsidP="00FF7E38">
            <w:pPr>
              <w:jc w:val="both"/>
              <w:rPr>
                <w:rFonts w:ascii="Arial" w:hAnsi="Arial" w:cs="Arial"/>
                <w:color w:val="000000"/>
                <w:sz w:val="20"/>
                <w:szCs w:val="20"/>
              </w:rPr>
            </w:pPr>
            <w:r w:rsidRPr="006F0D18">
              <w:rPr>
                <w:rFonts w:ascii="Arial" w:hAnsi="Arial" w:cs="Arial"/>
                <w:color w:val="000000"/>
                <w:sz w:val="20"/>
                <w:szCs w:val="20"/>
              </w:rPr>
              <w:t>301945-(ARMARIO MEDIO EM MDF/MDP C/ 2 PORTAS/3 PRATELEIRAS 800X500X1300 MM - COR MARFIM ATENAS OU SIMILAR)-ARMÁRIO MÉDIO COM 02 PORTAS E 03 PRATELEIRAS, SENDO 01 FIXA E 02 REGULÁVEIS, MEDINDO 800X500X1300 MM COR: MARFIM ATENAS</w:t>
            </w:r>
            <w:r w:rsidR="00FF7E38" w:rsidRPr="006F0D18">
              <w:rPr>
                <w:rFonts w:ascii="Arial" w:hAnsi="Arial" w:cs="Arial"/>
                <w:color w:val="000000"/>
                <w:sz w:val="20"/>
                <w:szCs w:val="20"/>
              </w:rPr>
              <w:t xml:space="preserve">. </w:t>
            </w:r>
            <w:r w:rsidRPr="006F0D18">
              <w:rPr>
                <w:rFonts w:ascii="Arial" w:hAnsi="Arial" w:cs="Arial"/>
                <w:color w:val="000000"/>
                <w:sz w:val="20"/>
                <w:szCs w:val="20"/>
              </w:rPr>
              <w:t xml:space="preserve">Confeccionado em MDF ou MDP, sendo 25mm de espessura para o tampo e 18mm para demais partes, revestida com filme melamínico texturizado de baixa pressão. Fundo vertical confeccionado em MDF ou MDP de 10 a 18mm de espessura, revestido nas duas faces com laminado melamínico texturizado de baixa pressão.Bordas retas com acabamento em fita de PVC de 2mm a 3mm de espessura para o tampo e portas e de 1mm a 2mm para demais partes (exceto fundo), na cor e padrão do revestimento com resistência a impactos e termicamente estável, colada pelo processo ""hot melt"". Portas revestidas em ambas as faces com laminado melamínico texturizado de baixa pressão e bordas retas com acabamento em fita de PVC de 2mm a 3mm de espessura (quando o mobiliário possuir em sua composição de cores azul marinho; griz firenze ou similar). Sistema de fixação do tampo/laterais composto por tambor de giro confeccionado em zamak Ø15mm, parafuso de montagem rápida M6 em zamak e tampas plásticas de acabamento. Fixação da base/laterais através de parafusos CPL Ø1/4""x2.1/2"" com bucha metálica ou porca cilindrica em ZAMAK. Furação lateral para regulagem das prateleiras, com pinos de sustentação confeccionados em aço. Dobradiças em aço zamak com abertura em ângulo de 270°, proteção para remoção involuntária e ajuste da altura (2mm / - 2mm). Sistema de chaveamento composto por chave com capa plástica escamoteável dupla face, rotação de 180º, cilindro com Ø17x22mm, com abas para fixação e acabamento cromado. Trincos tipo gangorra, fixados na parte </w:t>
            </w:r>
            <w:r w:rsidRPr="006F0D18">
              <w:rPr>
                <w:rFonts w:ascii="Arial" w:hAnsi="Arial" w:cs="Arial"/>
                <w:color w:val="000000"/>
                <w:sz w:val="20"/>
                <w:szCs w:val="20"/>
              </w:rPr>
              <w:lastRenderedPageBreak/>
              <w:t>interna da porta que não possuir sistema de chaveamento, no lado superior e inferior. Puxador tipo haste, confeccionado em zamak com furação 288mm, pintura epóxi e acabamento liso, fixados por meio de parafusos métricos M4x25mm, ou manufaturado em barra de aço trefilado de 5/8'' de diâmetro, com acabamento escovado ou liso. Base metálica de sustentação em tubo de aço de 30x50mm (largura x altura), com 1,2mm de espessura, com pintura epóxi e acabamento liso. Sapatas niveladoras com base em nylon injetado na cor preta e barra roscada de Ø5/16""x25mm.A base metálica deve ser confeccionada na cor Preto.DIMENSÕES DO MOBILIÁRIO - 800X500X1300 MM (LxPxA).As dimensões exigidas podem variar numa faixa de tolerância de   -5%.Garantia mínima de 60 meses contra defeitos de fabricação a partir da emissão da Nota Fiscal de Fornecimento.Certificado/Termo de Garantia de no mínimo 60 (sessenta) meses a partir da emissão da Nota Fiscal de Fornecimento, emitido pelo fabricante, apontando o número específico da Licitação e marca/modelo do produto ofertado, o(s) qual(is) deverá(ão) acompanhar o(s) produto(s) solicitado(s), assim como sua(s) respectiva(s) Nota(s) Fiscal(is).</w:t>
            </w:r>
          </w:p>
        </w:tc>
        <w:tc>
          <w:tcPr>
            <w:tcW w:w="1276" w:type="dxa"/>
            <w:vAlign w:val="center"/>
          </w:tcPr>
          <w:p w:rsidR="00691413" w:rsidRPr="006F0D18" w:rsidRDefault="00691413" w:rsidP="00F12129">
            <w:pPr>
              <w:jc w:val="center"/>
              <w:rPr>
                <w:rFonts w:ascii="Arial" w:hAnsi="Arial" w:cs="Arial"/>
                <w:color w:val="000000"/>
                <w:sz w:val="20"/>
                <w:szCs w:val="20"/>
              </w:rPr>
            </w:pPr>
            <w:r w:rsidRPr="006F0D18">
              <w:rPr>
                <w:rFonts w:ascii="Arial" w:hAnsi="Arial" w:cs="Arial"/>
                <w:color w:val="000000"/>
                <w:sz w:val="20"/>
                <w:szCs w:val="20"/>
              </w:rPr>
              <w:lastRenderedPageBreak/>
              <w:t>200</w:t>
            </w:r>
          </w:p>
        </w:tc>
        <w:tc>
          <w:tcPr>
            <w:tcW w:w="1559" w:type="dxa"/>
            <w:vAlign w:val="center"/>
          </w:tcPr>
          <w:p w:rsidR="00691413" w:rsidRPr="006F0D18" w:rsidRDefault="00691413" w:rsidP="00FF7E38">
            <w:pPr>
              <w:jc w:val="center"/>
              <w:rPr>
                <w:rFonts w:ascii="Arial" w:hAnsi="Arial" w:cs="Arial"/>
                <w:color w:val="000000"/>
                <w:sz w:val="20"/>
                <w:szCs w:val="20"/>
              </w:rPr>
            </w:pPr>
            <w:r w:rsidRPr="006F0D18">
              <w:rPr>
                <w:rFonts w:ascii="Arial" w:hAnsi="Arial" w:cs="Arial"/>
                <w:color w:val="000000"/>
                <w:sz w:val="20"/>
                <w:szCs w:val="20"/>
              </w:rPr>
              <w:t>1.221,38</w:t>
            </w:r>
          </w:p>
        </w:tc>
        <w:tc>
          <w:tcPr>
            <w:tcW w:w="1559" w:type="dxa"/>
            <w:vAlign w:val="center"/>
          </w:tcPr>
          <w:p w:rsidR="00691413" w:rsidRPr="006F0D18" w:rsidRDefault="00691413" w:rsidP="00FF7E38">
            <w:pPr>
              <w:jc w:val="center"/>
              <w:rPr>
                <w:rFonts w:ascii="Arial" w:hAnsi="Arial" w:cs="Arial"/>
                <w:color w:val="000000"/>
                <w:sz w:val="20"/>
                <w:szCs w:val="20"/>
              </w:rPr>
            </w:pPr>
            <w:r w:rsidRPr="006F0D18">
              <w:rPr>
                <w:rFonts w:ascii="Arial" w:hAnsi="Arial" w:cs="Arial"/>
                <w:color w:val="000000"/>
                <w:sz w:val="20"/>
                <w:szCs w:val="20"/>
              </w:rPr>
              <w:t>244.276,00</w:t>
            </w:r>
          </w:p>
        </w:tc>
      </w:tr>
      <w:tr w:rsidR="00691413" w:rsidRPr="004E1F9F" w:rsidTr="00FF7E38">
        <w:tc>
          <w:tcPr>
            <w:tcW w:w="666" w:type="dxa"/>
            <w:vAlign w:val="center"/>
          </w:tcPr>
          <w:p w:rsidR="00691413" w:rsidRPr="006F0D18" w:rsidRDefault="00691413" w:rsidP="00F12129">
            <w:pPr>
              <w:spacing w:line="240" w:lineRule="atLeast"/>
              <w:ind w:left="57" w:right="-109"/>
              <w:jc w:val="center"/>
              <w:rPr>
                <w:rFonts w:ascii="Arial" w:hAnsi="Arial" w:cs="Arial"/>
                <w:sz w:val="20"/>
                <w:szCs w:val="20"/>
              </w:rPr>
            </w:pPr>
            <w:r w:rsidRPr="006F0D18">
              <w:rPr>
                <w:rFonts w:ascii="Arial" w:hAnsi="Arial" w:cs="Arial"/>
                <w:sz w:val="20"/>
                <w:szCs w:val="20"/>
              </w:rPr>
              <w:lastRenderedPageBreak/>
              <w:t>58</w:t>
            </w:r>
          </w:p>
        </w:tc>
        <w:tc>
          <w:tcPr>
            <w:tcW w:w="3969" w:type="dxa"/>
          </w:tcPr>
          <w:p w:rsidR="00691413" w:rsidRPr="006F0D18" w:rsidRDefault="00691413" w:rsidP="00FF7E38">
            <w:pPr>
              <w:jc w:val="both"/>
              <w:rPr>
                <w:rFonts w:ascii="Arial" w:hAnsi="Arial" w:cs="Arial"/>
                <w:color w:val="000000"/>
                <w:sz w:val="20"/>
                <w:szCs w:val="20"/>
              </w:rPr>
            </w:pPr>
            <w:r w:rsidRPr="006F0D18">
              <w:rPr>
                <w:rFonts w:ascii="Arial" w:hAnsi="Arial" w:cs="Arial"/>
                <w:color w:val="000000"/>
                <w:sz w:val="20"/>
                <w:szCs w:val="20"/>
              </w:rPr>
              <w:t>301986-(ARMARIO ALTO EM MD/MDP C/ 2 PORTAS/3 PRATELEIRAS 800X500X1600 MM - COR MARFIM ATENAS OU SIMILAR)-ARMÁRIO ALTO COM 02 PORTAS E 03 PRATELEIRAS, SENDO 01 FIXA E 02 REGULÁVEIS, MEDINDO 800X500X1600 MMCOR: MARFIM ATENAS OU SIMILAR</w:t>
            </w:r>
            <w:r w:rsidR="006F0D18">
              <w:rPr>
                <w:rFonts w:ascii="Arial" w:hAnsi="Arial" w:cs="Arial"/>
                <w:color w:val="000000"/>
                <w:sz w:val="20"/>
                <w:szCs w:val="20"/>
              </w:rPr>
              <w:t xml:space="preserve">. </w:t>
            </w:r>
            <w:r w:rsidRPr="006F0D18">
              <w:rPr>
                <w:rFonts w:ascii="Arial" w:hAnsi="Arial" w:cs="Arial"/>
                <w:color w:val="000000"/>
                <w:sz w:val="20"/>
                <w:szCs w:val="20"/>
              </w:rPr>
              <w:t xml:space="preserve">Confeccionado em MDF ou MDP, sendo 25mm de espessura para o tampo e 18mm para demais partes, revestida com filme melamínico texturizado de baixa pressão. Fundo vertical confeccionado em MDF ou MDP de 10 a 18mm de espessura, revestido nas duas faces com laminado melamínico texturizado de baixa pressão.Bordas retas com acabamento em fita de PVC de 2mm a 3mm de espessura para o tampo e portas e de 1mm a 2mm para demais partes (exceto fundo), na cor e padrão do revestimento </w:t>
            </w:r>
            <w:r w:rsidRPr="006F0D18">
              <w:rPr>
                <w:rFonts w:ascii="Arial" w:hAnsi="Arial" w:cs="Arial"/>
                <w:color w:val="000000"/>
                <w:sz w:val="20"/>
                <w:szCs w:val="20"/>
              </w:rPr>
              <w:lastRenderedPageBreak/>
              <w:t xml:space="preserve">com resistência a impactos e termicamente estável, colada pelo processo ""hot melt"". Portas revestidas em ambas as faces com laminado melamínico texturizado de baixa pressão e bordas retas com acabamento em fita de PVC de 2mm a 3mm de espessura (quando o mobiliário possuir em sua composição de cores azul marinho; griz firenze ou similar). Sistema de fixação do tampo/laterais composto por tambor de giro confeccionado em zamak Ø15mm, parafuso de montagem rápida M6 em zamak e tampas plásticas de acabamento. Fixação da base/laterais através de parafusos CPL Ø1/4""x2.1/2"" com bucha metálica ou porca cilindrica em ZAMAK. Furação lateral para regulagem das prateleiras, com pinos de sustentação confeccionados em aço. Dobradiças em aço zamak com abertura em ângulo de 270°, proteção para remoção involuntária e ajuste da altura (2mm / - 2mm). Sistema de chaveamento composto por chave com capa plástica escamoteável dupla face, rotação de 180º, cilindro com Ø17x22mm, com abas para fixação e acabamento cromado. Trincos tipo gangorra, fixados na parte interna da porta que não possuir sistema de chaveamento, no lado superior e inferior. Puxador tipo haste, confeccionado em zamak com furação 288mm, pintura epóxi e acabamento liso, fixados por meio de parafusos métricos M4x25mm, ou manufaturado em barra de aço trefilado de 5/8'' de diâmetro, com acabamento escovado ou liso. Base metálica de sustentação em tubo de aço de 30x50mm (largura x altura), com 1,2mm de espessura, com pintura epóxi e acabamento liso. Sapatas niveladoras com base em nylon injetado na cor preta e barra roscada de Ø5/16""x25mm.A base metálica deve ser confeccionada na cor Preto.DIMENSÕES DO MOBILIÁRIO - 800X500X1600 MM (LxPxA).As dimensões exigidas podem variar numa faixa de tolerância de   -5%. Garantia mínima de 60 meses contra defeitos de fabricação a partir da emissão da Nota Fiscal de Fornecimento.Certificado/Termo de Garantia de no mínimo 60 (sessenta) </w:t>
            </w:r>
            <w:r w:rsidRPr="006F0D18">
              <w:rPr>
                <w:rFonts w:ascii="Arial" w:hAnsi="Arial" w:cs="Arial"/>
                <w:color w:val="000000"/>
                <w:sz w:val="20"/>
                <w:szCs w:val="20"/>
              </w:rPr>
              <w:lastRenderedPageBreak/>
              <w:t>meses a partir da emissão da Nota Fiscal de Fornecimento, emitido pelo fabricante, apontando o número específico da Licitação e marca/modelo do produto ofertado, o(s) qual(is) deverá(ão) acompanhar o(s) produto(s) solicitado(s), assim como sua(s) respectiva(s) Nota(s) Fiscal(is).</w:t>
            </w:r>
          </w:p>
        </w:tc>
        <w:tc>
          <w:tcPr>
            <w:tcW w:w="1276" w:type="dxa"/>
            <w:vAlign w:val="center"/>
          </w:tcPr>
          <w:p w:rsidR="00691413" w:rsidRPr="006F0D18" w:rsidRDefault="00691413" w:rsidP="00F12129">
            <w:pPr>
              <w:jc w:val="center"/>
              <w:rPr>
                <w:rFonts w:ascii="Arial" w:hAnsi="Arial" w:cs="Arial"/>
                <w:color w:val="000000"/>
                <w:sz w:val="20"/>
                <w:szCs w:val="20"/>
              </w:rPr>
            </w:pPr>
            <w:r w:rsidRPr="006F0D18">
              <w:rPr>
                <w:rFonts w:ascii="Arial" w:hAnsi="Arial" w:cs="Arial"/>
                <w:color w:val="000000"/>
                <w:sz w:val="20"/>
                <w:szCs w:val="20"/>
              </w:rPr>
              <w:lastRenderedPageBreak/>
              <w:t>300</w:t>
            </w:r>
          </w:p>
        </w:tc>
        <w:tc>
          <w:tcPr>
            <w:tcW w:w="1559" w:type="dxa"/>
            <w:vAlign w:val="center"/>
          </w:tcPr>
          <w:p w:rsidR="00691413" w:rsidRPr="006F0D18" w:rsidRDefault="00691413" w:rsidP="00FF7E38">
            <w:pPr>
              <w:jc w:val="center"/>
              <w:rPr>
                <w:rFonts w:ascii="Arial" w:hAnsi="Arial" w:cs="Arial"/>
                <w:color w:val="000000"/>
                <w:sz w:val="20"/>
                <w:szCs w:val="20"/>
              </w:rPr>
            </w:pPr>
            <w:r w:rsidRPr="006F0D18">
              <w:rPr>
                <w:rFonts w:ascii="Arial" w:hAnsi="Arial" w:cs="Arial"/>
                <w:color w:val="000000"/>
                <w:sz w:val="20"/>
                <w:szCs w:val="20"/>
              </w:rPr>
              <w:t>1.235,25</w:t>
            </w:r>
          </w:p>
        </w:tc>
        <w:tc>
          <w:tcPr>
            <w:tcW w:w="1559" w:type="dxa"/>
            <w:vAlign w:val="center"/>
          </w:tcPr>
          <w:p w:rsidR="00691413" w:rsidRPr="006F0D18" w:rsidRDefault="00691413" w:rsidP="00FF7E38">
            <w:pPr>
              <w:jc w:val="center"/>
              <w:rPr>
                <w:rFonts w:ascii="Arial" w:hAnsi="Arial" w:cs="Arial"/>
                <w:color w:val="000000"/>
                <w:sz w:val="20"/>
                <w:szCs w:val="20"/>
              </w:rPr>
            </w:pPr>
            <w:r w:rsidRPr="006F0D18">
              <w:rPr>
                <w:rFonts w:ascii="Arial" w:hAnsi="Arial" w:cs="Arial"/>
                <w:color w:val="000000"/>
                <w:sz w:val="20"/>
                <w:szCs w:val="20"/>
              </w:rPr>
              <w:t>370.575,00</w:t>
            </w:r>
          </w:p>
        </w:tc>
      </w:tr>
      <w:tr w:rsidR="00691413" w:rsidRPr="004E1F9F" w:rsidTr="00FF7E38">
        <w:tc>
          <w:tcPr>
            <w:tcW w:w="666" w:type="dxa"/>
            <w:vAlign w:val="center"/>
          </w:tcPr>
          <w:p w:rsidR="00691413" w:rsidRPr="006F0D18" w:rsidRDefault="00691413" w:rsidP="00F12129">
            <w:pPr>
              <w:spacing w:line="240" w:lineRule="atLeast"/>
              <w:ind w:left="57" w:right="-109"/>
              <w:jc w:val="center"/>
              <w:rPr>
                <w:rFonts w:ascii="Arial" w:hAnsi="Arial" w:cs="Arial"/>
                <w:sz w:val="20"/>
                <w:szCs w:val="20"/>
              </w:rPr>
            </w:pPr>
            <w:r w:rsidRPr="006F0D18">
              <w:rPr>
                <w:rFonts w:ascii="Arial" w:hAnsi="Arial" w:cs="Arial"/>
                <w:sz w:val="20"/>
                <w:szCs w:val="20"/>
              </w:rPr>
              <w:lastRenderedPageBreak/>
              <w:t>59</w:t>
            </w:r>
          </w:p>
        </w:tc>
        <w:tc>
          <w:tcPr>
            <w:tcW w:w="3969" w:type="dxa"/>
          </w:tcPr>
          <w:p w:rsidR="00691413" w:rsidRPr="006F0D18" w:rsidRDefault="00691413" w:rsidP="006F0D18">
            <w:pPr>
              <w:jc w:val="both"/>
              <w:rPr>
                <w:rFonts w:ascii="Arial" w:hAnsi="Arial" w:cs="Arial"/>
                <w:color w:val="000000"/>
                <w:sz w:val="20"/>
                <w:szCs w:val="20"/>
              </w:rPr>
            </w:pPr>
            <w:r w:rsidRPr="006F0D18">
              <w:rPr>
                <w:rFonts w:ascii="Arial" w:hAnsi="Arial" w:cs="Arial"/>
                <w:color w:val="000000"/>
                <w:sz w:val="20"/>
                <w:szCs w:val="20"/>
              </w:rPr>
              <w:t xml:space="preserve">302079-(MESA DE TRABALHO EM MDF/MDP C/ LATERAL METALICA 1500X1500X600X750 MM - MOD L - COR MARFIM ATENAS OU SIMILAR)-MESA DE TRABALHO EM ""L"", MEDINDO 1500/1500X600X750 MM (LATERAL METÁLICA)COR: MARFIM ATENAS OU SIMILARTAMPO/painéis frontais confeccionados em MDF ou MDP 25/25mm de espessura respectivamente, revestidos com laminado melamínico texturizado de baixa pressão. Bordas retas com acabamento em fita de PVC 2mm a 3mm de espessura no tampo e 1mm a 2mm para os painéis frontais, na cor e padrão do revestimento com resistência a impactos e termicamente estável, colada pelo processo ""hot melt"". Painéis revestidos em ambas as faces com laminado melamínico texturizado de baixa pressão e bordas retas com acabamento em fita de PVC de 1mm a 2mm de espessura (quando o mobiliário possuir em sua composição de cores griz firenze ou similar). Sistema de fixação lateriais/painéis frontais composto por tambor de giro confeccionado em zamak Ø15mm, parafuso de montagem rápida M6, em zamak, tampas plásticas de acabamento. Fixação laterais-painel frontal/tampo através de parafusos CPL Ø1/4""x 2.1/2"" com bucha metálica ou porca cilindrica em ZAMAK, podendo também ser fixados por meio de suportes metálicos reforçados em ""L"", confeccionados em chapa de aço, fixados por meio de parafusos auto atarrachantes e/ou parafusos CPL. Estrutura das laterais confeccionada em forma de ""I"", parte superior com travessa em tubo de aço 20x30mm, sendo suas extremidades com fechamento/acabamento com ponteiras plásticas. Parte inferior com travessa em chapa estampada, sem ponteiras, com sapatas niveladoras com </w:t>
            </w:r>
            <w:r w:rsidRPr="006F0D18">
              <w:rPr>
                <w:rFonts w:ascii="Arial" w:hAnsi="Arial" w:cs="Arial"/>
                <w:color w:val="000000"/>
                <w:sz w:val="20"/>
                <w:szCs w:val="20"/>
              </w:rPr>
              <w:lastRenderedPageBreak/>
              <w:t>base em nylon injetado na cor preta e base roscada de Ø5/16""x25mm que permite a regulagem de altura. Colunas verticais em tubo de aço 25x25mm, todos com 1,2mm de espessura. Possui passagem para fiação entre as colunas com fechamento através de tampa removível em chapa de aço 0,9mm de espessura para inspeção na face externa e fechamento em chapa de aço fixa com 1,2mm de espessura na face interna. Torre vertical de canto, com sapata niveladora p/ regulagem de altura, confeccionada em chapa de aço de 1,2mm de espessura, com tampa destacável e recorte tipo canoa na parte superior, ou sistema similar, que possibilite a pega para o saque, fixada por meio de garras/dentes metálicos, localizada na face chanfrada interna da torre (voltada ao usuário). Calha horizontal, fixada em um dos painéis frontais, na face voltada ao usuário, em chapa de aço 1,2mm de espessura, com furação para alojamento de 02 tomadas, padrão ABNT 2P T e 02 RJ's pela parte interna, com leito que possibilite a passagem da fiação elétrica, lógica e telefônica no sentido horizontal. Componentes das estruturas metálicas deverão ser unidos entre si através de solda tipo Mig.</w:t>
            </w:r>
            <w:r w:rsidR="00FF7E38" w:rsidRPr="006F0D18">
              <w:rPr>
                <w:rFonts w:ascii="Arial" w:hAnsi="Arial" w:cs="Arial"/>
                <w:color w:val="000000"/>
                <w:sz w:val="20"/>
                <w:szCs w:val="20"/>
              </w:rPr>
              <w:t xml:space="preserve"> </w:t>
            </w:r>
            <w:r w:rsidRPr="006F0D18">
              <w:rPr>
                <w:rFonts w:ascii="Arial" w:hAnsi="Arial" w:cs="Arial"/>
                <w:color w:val="000000"/>
                <w:sz w:val="20"/>
                <w:szCs w:val="20"/>
              </w:rPr>
              <w:t xml:space="preserve">Acabamento das partes metálicas através de banho desengraxante à quente por meio de imersão a 120ºC e tratamento anti ferrugem, pintura com tinta pó híbrida, com secagem em estufa, espessura da película de 35 a 40 micra. As partes metálicas devem apresentar-se na cor preto. Painéis frontais/Tampo na cor Marfim Atenas ou similar. Guia de cabos no tampo confeccionado em poliestireno injetado com Ø60 mm na cor do revestimento do tampo.O Objeto deve atender às exigências do Ministério do Trabalho quanto à Norma Reguladora de Segurança e Saúde do Trabalhador MTB - NR17 - ERGONOMIA.DIMENSÕES DO MOBILIÁRIO - 1500/1500X600X750 MM (L/LXPXA).As dimensões exigidas podem variar numa faixa de tolerância de   -5%.Garantia mínima de 60 meses contra defeitos de fabricação a partir da emissão </w:t>
            </w:r>
            <w:r w:rsidRPr="006F0D18">
              <w:rPr>
                <w:rFonts w:ascii="Arial" w:hAnsi="Arial" w:cs="Arial"/>
                <w:color w:val="000000"/>
                <w:sz w:val="20"/>
                <w:szCs w:val="20"/>
              </w:rPr>
              <w:lastRenderedPageBreak/>
              <w:t>da Nota Fiscal de Fornecimento.Certificado/Termo de Garantia de no mínimo 60 (sessenta) meses a partir da emissão da Nota Fiscal de Fornecimento, emitido pelo fabricante, apontando o número específico da Licitação e marca/modelo do produto ofertado, o(s) qual(is) deverá(ão) acompanhar o(s) produto(s) solicitado(s), assim como sua(s) respectiva(s) Nota(s) Fiscal(is).</w:t>
            </w:r>
          </w:p>
        </w:tc>
        <w:tc>
          <w:tcPr>
            <w:tcW w:w="1276" w:type="dxa"/>
            <w:vAlign w:val="center"/>
          </w:tcPr>
          <w:p w:rsidR="00691413" w:rsidRPr="006F0D18" w:rsidRDefault="00691413" w:rsidP="00F12129">
            <w:pPr>
              <w:jc w:val="center"/>
              <w:rPr>
                <w:rFonts w:ascii="Arial" w:hAnsi="Arial" w:cs="Arial"/>
                <w:color w:val="000000"/>
                <w:sz w:val="20"/>
                <w:szCs w:val="20"/>
              </w:rPr>
            </w:pPr>
            <w:r w:rsidRPr="006F0D18">
              <w:rPr>
                <w:rFonts w:ascii="Arial" w:hAnsi="Arial" w:cs="Arial"/>
                <w:color w:val="000000"/>
                <w:sz w:val="20"/>
                <w:szCs w:val="20"/>
              </w:rPr>
              <w:lastRenderedPageBreak/>
              <w:t>120</w:t>
            </w:r>
          </w:p>
        </w:tc>
        <w:tc>
          <w:tcPr>
            <w:tcW w:w="1559" w:type="dxa"/>
            <w:vAlign w:val="center"/>
          </w:tcPr>
          <w:p w:rsidR="00691413" w:rsidRPr="006F0D18" w:rsidRDefault="00691413" w:rsidP="00FF7E38">
            <w:pPr>
              <w:jc w:val="center"/>
              <w:rPr>
                <w:rFonts w:ascii="Arial" w:hAnsi="Arial" w:cs="Arial"/>
                <w:color w:val="000000"/>
                <w:sz w:val="20"/>
                <w:szCs w:val="20"/>
              </w:rPr>
            </w:pPr>
            <w:r w:rsidRPr="006F0D18">
              <w:rPr>
                <w:rFonts w:ascii="Arial" w:hAnsi="Arial" w:cs="Arial"/>
                <w:color w:val="000000"/>
                <w:sz w:val="20"/>
                <w:szCs w:val="20"/>
              </w:rPr>
              <w:t>1.783,50</w:t>
            </w:r>
          </w:p>
        </w:tc>
        <w:tc>
          <w:tcPr>
            <w:tcW w:w="1559" w:type="dxa"/>
            <w:vAlign w:val="center"/>
          </w:tcPr>
          <w:p w:rsidR="00691413" w:rsidRPr="006F0D18" w:rsidRDefault="00691413" w:rsidP="00FF7E38">
            <w:pPr>
              <w:jc w:val="center"/>
              <w:rPr>
                <w:rFonts w:ascii="Arial" w:hAnsi="Arial" w:cs="Arial"/>
                <w:color w:val="000000"/>
                <w:sz w:val="20"/>
                <w:szCs w:val="20"/>
              </w:rPr>
            </w:pPr>
            <w:r w:rsidRPr="006F0D18">
              <w:rPr>
                <w:rFonts w:ascii="Arial" w:hAnsi="Arial" w:cs="Arial"/>
                <w:color w:val="000000"/>
                <w:sz w:val="20"/>
                <w:szCs w:val="20"/>
              </w:rPr>
              <w:t>214.020,00</w:t>
            </w:r>
          </w:p>
        </w:tc>
      </w:tr>
      <w:tr w:rsidR="00691413" w:rsidRPr="004E1F9F" w:rsidTr="00FF7E38">
        <w:tc>
          <w:tcPr>
            <w:tcW w:w="666" w:type="dxa"/>
            <w:vAlign w:val="center"/>
          </w:tcPr>
          <w:p w:rsidR="00691413" w:rsidRPr="006F0D18" w:rsidRDefault="00691413" w:rsidP="00F12129">
            <w:pPr>
              <w:spacing w:line="240" w:lineRule="atLeast"/>
              <w:ind w:left="57" w:right="-109"/>
              <w:jc w:val="center"/>
              <w:rPr>
                <w:rFonts w:ascii="Arial" w:hAnsi="Arial" w:cs="Arial"/>
                <w:sz w:val="20"/>
                <w:szCs w:val="20"/>
              </w:rPr>
            </w:pPr>
            <w:r w:rsidRPr="006F0D18">
              <w:rPr>
                <w:rFonts w:ascii="Arial" w:hAnsi="Arial" w:cs="Arial"/>
                <w:sz w:val="20"/>
                <w:szCs w:val="20"/>
              </w:rPr>
              <w:lastRenderedPageBreak/>
              <w:t>60</w:t>
            </w:r>
          </w:p>
        </w:tc>
        <w:tc>
          <w:tcPr>
            <w:tcW w:w="3969" w:type="dxa"/>
          </w:tcPr>
          <w:p w:rsidR="00691413" w:rsidRPr="006F0D18" w:rsidRDefault="00691413" w:rsidP="00FF7E38">
            <w:pPr>
              <w:jc w:val="both"/>
              <w:rPr>
                <w:rFonts w:ascii="Arial" w:hAnsi="Arial" w:cs="Arial"/>
                <w:color w:val="000000"/>
                <w:sz w:val="20"/>
                <w:szCs w:val="20"/>
              </w:rPr>
            </w:pPr>
            <w:r w:rsidRPr="006F0D18">
              <w:rPr>
                <w:rFonts w:ascii="Arial" w:hAnsi="Arial" w:cs="Arial"/>
                <w:color w:val="000000"/>
                <w:sz w:val="20"/>
                <w:szCs w:val="20"/>
              </w:rPr>
              <w:t>302086-(MESA DE TRABALHO EM MDF/MDP C/ LATERAL METALICA 1500X650X750 MM - MOD RETO - COR MARFIM ATENAS OU SIMILAR)-MESA DE TRABALHO RETA C/ LATERAL METÁLICA, MEDINDO 1500X650X750 MMCOR: MARFIM ATENAS OU SIMILAR</w:t>
            </w:r>
            <w:r w:rsidR="00FF7E38" w:rsidRPr="006F0D18">
              <w:rPr>
                <w:rFonts w:ascii="Arial" w:hAnsi="Arial" w:cs="Arial"/>
                <w:color w:val="000000"/>
                <w:sz w:val="20"/>
                <w:szCs w:val="20"/>
              </w:rPr>
              <w:t xml:space="preserve">. </w:t>
            </w:r>
            <w:r w:rsidRPr="006F0D18">
              <w:rPr>
                <w:rFonts w:ascii="Arial" w:hAnsi="Arial" w:cs="Arial"/>
                <w:color w:val="000000"/>
                <w:sz w:val="20"/>
                <w:szCs w:val="20"/>
              </w:rPr>
              <w:t xml:space="preserve">TAMPO/Painel frontal confeccionados em chapa de MDF ou MDP 25/25mm de espessura respectivamente, revestida com filme melamínico texturizado de baixa pressão. Bordas retas com acabamento em fita de PVC de 2mm a 3mm de espessura para tampo e 1mm a 2mm para painel frontal na cor e padrão do revestimento com resistência a impactos e termicamente estável, colada pelo processo ""hot melt"". Painel frontal revestido em ambas as faces com laminado melamínico texturizado de baixa pressão e bordas retas com acabamento em fita de PVC de 1mm a 2mm de espessura (quando o mobiliário possuir em sua composição de cores griz firenze ou similar). Sistema de fixação laterais/painel frontal composto por tambor de giro confeccionado em zamak Ø15mm, parafuso de montagem rápida M6, em zamak, tampas plásticas de acabamento. Fixação laterais-painel frontal/tampo através de parafusos CPL Ø1/4""x 2.1/2"" com bucha metálica ou porca cilindrica em ZAMAK, podendo também ser fixados por meio de suportes metálicos reforçados em ""L"", confeccionados em chapa de aço, fixados por meio de parafusos auto atarrachantes e/ou parafusos CPL. Estrutura das laterais confeccionada em forma de ""I"", parte superior com travessa em tubo de aço 20x30mm, sendo suas extremidades com fechamento/acabamento com </w:t>
            </w:r>
            <w:r w:rsidRPr="006F0D18">
              <w:rPr>
                <w:rFonts w:ascii="Arial" w:hAnsi="Arial" w:cs="Arial"/>
                <w:color w:val="000000"/>
                <w:sz w:val="20"/>
                <w:szCs w:val="20"/>
              </w:rPr>
              <w:lastRenderedPageBreak/>
              <w:t xml:space="preserve">ponteiras plásticas. Parte inferior com travessa em chapa estampada, sem ponteiras, com sapatas niveladoras com base em nylon injetado na cor preta e base roscada de Ø5/16""x25mm que permite a regulagem de altura. Colunas verticais em tubo de aço 25x25mm, todos com 1,2mm de espessura. Possui passagem para fiação entre as colunas com fechamento através de tampa removível em chapa de aço 0,9mm de espessura para inspeção na face externa e fechamento em chapa de aço fixa com 1,2mm de espessura na face interna. Calha horizontal, fixada no painel frontal, na face voltada ao usuário, em chapa de aço 1,2mm de espessura, com furação para alojamento de 02 tomadas, padrão ABNT 2P T e 02 RJ's pela parte interna, com leito que possibilite a passagem da fiação elétrica, lógica e telefônica no sentido horizontal. Componentes das estruturas metálicas deverão ser unidos entre si através de solda tipo Mig.Acabamento das partes metálicas através de banho desengraxante à quente por meio de imersão a 120ºC e tratamento anti ferrugem, pintura com tinta pó híbrida, com secagem em estufa, espessura da película de 35 a 40 micra. As partes metálicas devem apresentar-se na cor preto. Painel frontal/Tampo na cor Marfim Atenas ou similar. Guia de cabos no tampo confeccionado em poliestireno injetado com Ø60 mm na cor do revestimento do tampo.O Objeto deve atender às exigências do Ministério do Trabalho quanto à Norma Reguladora de Segurança e Saúde do Trabalhador MTB - NR17 - ERGONOMIA.DIMENSÕES DO MOBILIÁRIO - 1500X650X750 MM (LxPxA).As dimensões exigidas podem variar numa faixa de tolerância de   -5%.Garantia mínima de 60 meses contra defeitos de fabricação a partir da emissão da Nota Fiscal de Fornecimento.Certificado/Termo de Garantia de no mínimo 60 (sessenta) meses a partir da emissão da Nota Fiscal de Fornecimento, emitido pelo fabricante, apontando o número específico da Licitação e marca/modelo do produto ofertado, o(s) qual(is) deverá(ão) </w:t>
            </w:r>
            <w:r w:rsidRPr="006F0D18">
              <w:rPr>
                <w:rFonts w:ascii="Arial" w:hAnsi="Arial" w:cs="Arial"/>
                <w:color w:val="000000"/>
                <w:sz w:val="20"/>
                <w:szCs w:val="20"/>
              </w:rPr>
              <w:lastRenderedPageBreak/>
              <w:t>acompanhar o(s) produto(s) solicitado(s), assim como sua(s) respectiva(s) Nota(s) Fiscal(is).</w:t>
            </w:r>
          </w:p>
        </w:tc>
        <w:tc>
          <w:tcPr>
            <w:tcW w:w="1276" w:type="dxa"/>
            <w:vAlign w:val="center"/>
          </w:tcPr>
          <w:p w:rsidR="00691413" w:rsidRPr="006F0D18" w:rsidRDefault="00691413" w:rsidP="00F12129">
            <w:pPr>
              <w:jc w:val="center"/>
              <w:rPr>
                <w:rFonts w:ascii="Arial" w:hAnsi="Arial" w:cs="Arial"/>
                <w:color w:val="000000"/>
                <w:sz w:val="20"/>
                <w:szCs w:val="20"/>
              </w:rPr>
            </w:pPr>
            <w:r w:rsidRPr="006F0D18">
              <w:rPr>
                <w:rFonts w:ascii="Arial" w:hAnsi="Arial" w:cs="Arial"/>
                <w:color w:val="000000"/>
                <w:sz w:val="20"/>
                <w:szCs w:val="20"/>
              </w:rPr>
              <w:lastRenderedPageBreak/>
              <w:t>100</w:t>
            </w:r>
          </w:p>
        </w:tc>
        <w:tc>
          <w:tcPr>
            <w:tcW w:w="1559" w:type="dxa"/>
            <w:vAlign w:val="center"/>
          </w:tcPr>
          <w:p w:rsidR="00691413" w:rsidRPr="006F0D18" w:rsidRDefault="00691413" w:rsidP="00FF7E38">
            <w:pPr>
              <w:jc w:val="center"/>
              <w:rPr>
                <w:rFonts w:ascii="Arial" w:hAnsi="Arial" w:cs="Arial"/>
                <w:color w:val="000000"/>
                <w:sz w:val="20"/>
                <w:szCs w:val="20"/>
              </w:rPr>
            </w:pPr>
            <w:r w:rsidRPr="006F0D18">
              <w:rPr>
                <w:rFonts w:ascii="Arial" w:hAnsi="Arial" w:cs="Arial"/>
                <w:color w:val="000000"/>
                <w:sz w:val="20"/>
                <w:szCs w:val="20"/>
              </w:rPr>
              <w:t>1.191,75</w:t>
            </w:r>
          </w:p>
        </w:tc>
        <w:tc>
          <w:tcPr>
            <w:tcW w:w="1559" w:type="dxa"/>
            <w:vAlign w:val="center"/>
          </w:tcPr>
          <w:p w:rsidR="00691413" w:rsidRPr="006F0D18" w:rsidRDefault="00691413" w:rsidP="00FF7E38">
            <w:pPr>
              <w:jc w:val="center"/>
              <w:rPr>
                <w:rFonts w:ascii="Arial" w:hAnsi="Arial" w:cs="Arial"/>
                <w:color w:val="000000"/>
                <w:sz w:val="20"/>
                <w:szCs w:val="20"/>
              </w:rPr>
            </w:pPr>
            <w:r w:rsidRPr="006F0D18">
              <w:rPr>
                <w:rFonts w:ascii="Arial" w:hAnsi="Arial" w:cs="Arial"/>
                <w:color w:val="000000"/>
                <w:sz w:val="20"/>
                <w:szCs w:val="20"/>
              </w:rPr>
              <w:t>119.175,00</w:t>
            </w:r>
          </w:p>
        </w:tc>
      </w:tr>
      <w:tr w:rsidR="00691413" w:rsidRPr="004E1F9F" w:rsidTr="00FF7E38">
        <w:tc>
          <w:tcPr>
            <w:tcW w:w="666" w:type="dxa"/>
            <w:vAlign w:val="center"/>
          </w:tcPr>
          <w:p w:rsidR="00691413" w:rsidRPr="006F0D18" w:rsidRDefault="00691413" w:rsidP="00F12129">
            <w:pPr>
              <w:spacing w:line="240" w:lineRule="atLeast"/>
              <w:ind w:left="57" w:right="-109"/>
              <w:jc w:val="center"/>
              <w:rPr>
                <w:rFonts w:ascii="Arial" w:hAnsi="Arial" w:cs="Arial"/>
                <w:sz w:val="20"/>
                <w:szCs w:val="20"/>
              </w:rPr>
            </w:pPr>
            <w:r w:rsidRPr="006F0D18">
              <w:rPr>
                <w:rFonts w:ascii="Arial" w:hAnsi="Arial" w:cs="Arial"/>
                <w:sz w:val="20"/>
                <w:szCs w:val="20"/>
              </w:rPr>
              <w:lastRenderedPageBreak/>
              <w:t>61</w:t>
            </w:r>
          </w:p>
        </w:tc>
        <w:tc>
          <w:tcPr>
            <w:tcW w:w="3969" w:type="dxa"/>
          </w:tcPr>
          <w:p w:rsidR="00691413" w:rsidRPr="006F0D18" w:rsidRDefault="00691413" w:rsidP="00FF7E38">
            <w:pPr>
              <w:jc w:val="both"/>
              <w:rPr>
                <w:rFonts w:ascii="Arial" w:hAnsi="Arial" w:cs="Arial"/>
                <w:color w:val="000000"/>
                <w:sz w:val="20"/>
                <w:szCs w:val="20"/>
              </w:rPr>
            </w:pPr>
            <w:r w:rsidRPr="006F0D18">
              <w:rPr>
                <w:rFonts w:ascii="Arial" w:hAnsi="Arial" w:cs="Arial"/>
                <w:color w:val="000000"/>
                <w:sz w:val="20"/>
                <w:szCs w:val="20"/>
              </w:rPr>
              <w:t xml:space="preserve">303329-(MESA REDONDA P/ REUNIOES EM MDF/MDP C/ PE PAINEL 1100X750 MM - COR MARFIM ATENAS OU SIMILAR )-MESA REDONDA PARA REUNIOES COM PÉ PAINEL, MEDINDO 1100X750 MM COR MARFIM ATENAS OU SIMILAR Mesa de Reunião com tampo redondo. Pés painéis em X com sapatas niveladoras. Tampo/pés painéis confeccionados em chapa de MDF ou MDP 25/25 mm de espessura respectivamente revestidos, em ambos os lados, com filme melaminico texturizado de baixa pressão. Bordas retas com acabamento em fita de PVC de 2mm a 3mm de espessura para tampo e 1mm a 2mm para pés painéis na cor e padrão do revestimento com resistência a impactos e termicamente estável, colada pelo processo ""hot melt"". Pés painéis revestidos em ambas as faces com laminado melamínico texturizado de baixa pressão e bordas retas com acabamento em fita de PVC de 1mm a 2mm de espessura. Tampo e pés painéis na cor marfim atenas ou similar. Fixação do tampo aos pés painéis através de parafusos CPL Ø1/4""x 2.1/2"" com bucha metálica ou porca cilindrica em ZAMAK, podendo também ser fixados por meio de suportes metálicos reforçados em ""L"", confeccionados em chapa de aço, fixados por meio de parafusos auto atarrachantes e/ou parafusos CPL. Tal fixação pode ainda ser efetuada através de sistema composto por tambor de giro confeccionado em zamak Ø15mm, parafuso de montagem rápida M6, em zamak, tampas plásticas de acabamento. Perfil ""U"" para fixação das sapatas em chapa de aço 1,5mm fixado na parte inferior de cada face dos pés painéis por meio de parafusos e buchas metálicas. Sapatas niveladoras com base em nylon injetado na cor preta e barra roscada de Ø5/16""x25mm para fixação. O Objeto deve atender às exigências do Ministério do Trabalho quanto à Norma Reguladora de Segurança e Saúde do Trabalhador MTB - NR17 - </w:t>
            </w:r>
            <w:r w:rsidRPr="006F0D18">
              <w:rPr>
                <w:rFonts w:ascii="Arial" w:hAnsi="Arial" w:cs="Arial"/>
                <w:color w:val="000000"/>
                <w:sz w:val="20"/>
                <w:szCs w:val="20"/>
              </w:rPr>
              <w:lastRenderedPageBreak/>
              <w:t>ERGONOMIA.DIMENSÕES DO MOBILIÁRIO - 1100X750 MM (DxA).Diâmetro do tampo - 1100 mmAltura da mesa - 750 mm</w:t>
            </w:r>
            <w:r w:rsidR="00FF7E38" w:rsidRPr="006F0D18">
              <w:rPr>
                <w:rFonts w:ascii="Arial" w:hAnsi="Arial" w:cs="Arial"/>
                <w:color w:val="000000"/>
                <w:sz w:val="20"/>
                <w:szCs w:val="20"/>
              </w:rPr>
              <w:t xml:space="preserve">. </w:t>
            </w:r>
            <w:r w:rsidRPr="006F0D18">
              <w:rPr>
                <w:rFonts w:ascii="Arial" w:hAnsi="Arial" w:cs="Arial"/>
                <w:color w:val="000000"/>
                <w:sz w:val="20"/>
                <w:szCs w:val="20"/>
              </w:rPr>
              <w:t>As dimensões exigidas podem variar numa faixa de tolerância de   -5%.Garantia mínima de 60 meses contra defeitos de fabricação a partir da emissão da Nota Fiscal</w:t>
            </w:r>
            <w:r w:rsidR="00FF7E38" w:rsidRPr="006F0D18">
              <w:rPr>
                <w:rFonts w:ascii="Arial" w:hAnsi="Arial" w:cs="Arial"/>
                <w:color w:val="000000"/>
                <w:sz w:val="20"/>
                <w:szCs w:val="20"/>
              </w:rPr>
              <w:t xml:space="preserve"> </w:t>
            </w:r>
            <w:r w:rsidRPr="006F0D18">
              <w:rPr>
                <w:rFonts w:ascii="Arial" w:hAnsi="Arial" w:cs="Arial"/>
                <w:color w:val="000000"/>
                <w:sz w:val="20"/>
                <w:szCs w:val="20"/>
              </w:rPr>
              <w:t>de</w:t>
            </w:r>
            <w:r w:rsidR="00FF7E38" w:rsidRPr="006F0D18">
              <w:rPr>
                <w:rFonts w:ascii="Arial" w:hAnsi="Arial" w:cs="Arial"/>
                <w:color w:val="000000"/>
                <w:sz w:val="20"/>
                <w:szCs w:val="20"/>
              </w:rPr>
              <w:t xml:space="preserve"> </w:t>
            </w:r>
            <w:r w:rsidRPr="006F0D18">
              <w:rPr>
                <w:rFonts w:ascii="Arial" w:hAnsi="Arial" w:cs="Arial"/>
                <w:color w:val="000000"/>
                <w:sz w:val="20"/>
                <w:szCs w:val="20"/>
              </w:rPr>
              <w:t>Fornecimento.Certificado/Termo de Garantia de no mínimo 60 (sessenta) meses a partir da emissão da Nota Fiscal de Fornecimento, emitido pelo fabricante, apontando o número específico da Licitação e marca/modelo do produto ofertado, o(s) qual(is) deverá(ão) acompanhar o(s) produto(s) solicitado(s), assim como sua(s) respectiva(s) Nota(s) Fiscal(is).</w:t>
            </w:r>
          </w:p>
        </w:tc>
        <w:tc>
          <w:tcPr>
            <w:tcW w:w="1276" w:type="dxa"/>
            <w:vAlign w:val="center"/>
          </w:tcPr>
          <w:p w:rsidR="00691413" w:rsidRPr="006F0D18" w:rsidRDefault="00691413" w:rsidP="00F12129">
            <w:pPr>
              <w:jc w:val="center"/>
              <w:rPr>
                <w:rFonts w:ascii="Arial" w:hAnsi="Arial" w:cs="Arial"/>
                <w:color w:val="000000"/>
                <w:sz w:val="20"/>
                <w:szCs w:val="20"/>
              </w:rPr>
            </w:pPr>
            <w:r w:rsidRPr="006F0D18">
              <w:rPr>
                <w:rFonts w:ascii="Arial" w:hAnsi="Arial" w:cs="Arial"/>
                <w:color w:val="000000"/>
                <w:sz w:val="20"/>
                <w:szCs w:val="20"/>
              </w:rPr>
              <w:lastRenderedPageBreak/>
              <w:t>100</w:t>
            </w:r>
          </w:p>
        </w:tc>
        <w:tc>
          <w:tcPr>
            <w:tcW w:w="1559" w:type="dxa"/>
            <w:vAlign w:val="center"/>
          </w:tcPr>
          <w:p w:rsidR="00691413" w:rsidRPr="006F0D18" w:rsidRDefault="00691413" w:rsidP="00FF7E38">
            <w:pPr>
              <w:jc w:val="center"/>
              <w:rPr>
                <w:rFonts w:ascii="Arial" w:hAnsi="Arial" w:cs="Arial"/>
                <w:color w:val="000000"/>
                <w:sz w:val="20"/>
                <w:szCs w:val="20"/>
              </w:rPr>
            </w:pPr>
            <w:r w:rsidRPr="006F0D18">
              <w:rPr>
                <w:rFonts w:ascii="Arial" w:hAnsi="Arial" w:cs="Arial"/>
                <w:color w:val="000000"/>
                <w:sz w:val="20"/>
                <w:szCs w:val="20"/>
              </w:rPr>
              <w:t>1.132,94</w:t>
            </w:r>
          </w:p>
        </w:tc>
        <w:tc>
          <w:tcPr>
            <w:tcW w:w="1559" w:type="dxa"/>
            <w:vAlign w:val="center"/>
          </w:tcPr>
          <w:p w:rsidR="00691413" w:rsidRPr="006F0D18" w:rsidRDefault="00691413" w:rsidP="00FF7E38">
            <w:pPr>
              <w:jc w:val="center"/>
              <w:rPr>
                <w:rFonts w:ascii="Arial" w:hAnsi="Arial" w:cs="Arial"/>
                <w:color w:val="000000"/>
                <w:sz w:val="20"/>
                <w:szCs w:val="20"/>
              </w:rPr>
            </w:pPr>
            <w:r w:rsidRPr="006F0D18">
              <w:rPr>
                <w:rFonts w:ascii="Arial" w:hAnsi="Arial" w:cs="Arial"/>
                <w:color w:val="000000"/>
                <w:sz w:val="20"/>
                <w:szCs w:val="20"/>
              </w:rPr>
              <w:t>113.294,00</w:t>
            </w:r>
          </w:p>
        </w:tc>
      </w:tr>
      <w:tr w:rsidR="00691413" w:rsidRPr="004E1F9F" w:rsidTr="00FF7E38">
        <w:tc>
          <w:tcPr>
            <w:tcW w:w="666" w:type="dxa"/>
            <w:vAlign w:val="center"/>
          </w:tcPr>
          <w:p w:rsidR="00691413" w:rsidRPr="006F0D18" w:rsidRDefault="00691413" w:rsidP="00F12129">
            <w:pPr>
              <w:spacing w:line="240" w:lineRule="atLeast"/>
              <w:ind w:left="57" w:right="-109"/>
              <w:jc w:val="center"/>
              <w:rPr>
                <w:rFonts w:ascii="Arial" w:hAnsi="Arial" w:cs="Arial"/>
                <w:sz w:val="20"/>
                <w:szCs w:val="20"/>
              </w:rPr>
            </w:pPr>
            <w:r w:rsidRPr="006F0D18">
              <w:rPr>
                <w:rFonts w:ascii="Arial" w:hAnsi="Arial" w:cs="Arial"/>
                <w:sz w:val="20"/>
                <w:szCs w:val="20"/>
              </w:rPr>
              <w:lastRenderedPageBreak/>
              <w:t>62</w:t>
            </w:r>
          </w:p>
        </w:tc>
        <w:tc>
          <w:tcPr>
            <w:tcW w:w="3969" w:type="dxa"/>
          </w:tcPr>
          <w:p w:rsidR="00691413" w:rsidRPr="006F0D18" w:rsidRDefault="00691413" w:rsidP="00691413">
            <w:pPr>
              <w:jc w:val="both"/>
              <w:rPr>
                <w:rFonts w:ascii="Arial" w:hAnsi="Arial" w:cs="Arial"/>
                <w:color w:val="000000"/>
                <w:sz w:val="20"/>
                <w:szCs w:val="20"/>
              </w:rPr>
            </w:pPr>
            <w:r w:rsidRPr="006F0D18">
              <w:rPr>
                <w:rFonts w:ascii="Arial" w:hAnsi="Arial" w:cs="Arial"/>
                <w:color w:val="000000"/>
                <w:sz w:val="20"/>
                <w:szCs w:val="20"/>
              </w:rPr>
              <w:t xml:space="preserve">304182-(MESA RETANGULAR EM MDF/MDP P/ REUNIOES C/ TAMPO DUPLO 2000X1000X750 MM - COR CARVALHO OU SIMILAR)-MESA P/ REUNIÃO MEDINDO 2000x1000x750 MM COR: CARVALHO OU SIMILAR TAMPO Tampo duplo com 55mm (25 5 25) de espessura produzido em chapa de MDF ou MDP, revestida com filme melamínico texturizado de baixa pressão. Bordas retas com friso intermediário e acabamento em fita de PVC de 0,5mm a 1mm de espessura na cor da base. Fixado a estrutura por meio de travessas de madeira maciça encaixadas na parte interior dos pés e fixas com parafusos auto atarrachantes. Possui dois pés estruturais tipo caixa, confeccionados no mesmo material do tampo com, no mínimo 15 mm de espessura. Faces principais afastadas entre si com fechamento dos topos laterais em chapa confeccionada do mesmo material do tampo, totalizando, aproximadamente, 100mm de largura, interligados por meio de dois painéis no mesmo material do tampo (cor CARVALHO ou similar quando o mobiliário possuir tal elemento em sua composição de cores) com, no mínimo 15 mm de espessura e recorte inferior com arco côncavo ou corte reto. Pés afastados aproximadamente 350mm das bordas transversais do tampo, para acomodação dos usuários das pontas. Sistema de fixação dos pés e painéis centrais, </w:t>
            </w:r>
            <w:r w:rsidRPr="006F0D18">
              <w:rPr>
                <w:rFonts w:ascii="Arial" w:hAnsi="Arial" w:cs="Arial"/>
                <w:color w:val="000000"/>
                <w:sz w:val="20"/>
                <w:szCs w:val="20"/>
              </w:rPr>
              <w:lastRenderedPageBreak/>
              <w:t>composto por tambor de giro confeccionado em zamak com Ø15mm, parafuso de montagem rápida M6 em zamak e tampas plásticas de acabamento. Para fixação dos parafusos M6 dos painéis centrais são utilizadas buchas metálicas com reforço em chapa de aço retangular, nos pés caixa. Sapatas niveladoras com base em nylon injetado na cor preta e barra roscada de Ø5/16.DIMENSÕES DO MOBILIÁRIO - 2000x1000x750 MM  (LxCxA).As dimensões exigidas podem variar numa faixa de tolerância de -5%.Garantia mínima de 60 meses contra defeitos de fabricação a partir da emissão da Nota Fiscal de Fornecimento.Certificado/Termo de Garantia de no mínimo 60 (sessenta) meses a partir da emissão da Nota Fiscal de Fornecimento, emitido pelo fabricante.</w:t>
            </w:r>
          </w:p>
        </w:tc>
        <w:tc>
          <w:tcPr>
            <w:tcW w:w="1276" w:type="dxa"/>
            <w:vAlign w:val="center"/>
          </w:tcPr>
          <w:p w:rsidR="00691413" w:rsidRPr="006F0D18" w:rsidRDefault="00691413" w:rsidP="00F12129">
            <w:pPr>
              <w:jc w:val="center"/>
              <w:rPr>
                <w:rFonts w:ascii="Arial" w:hAnsi="Arial" w:cs="Arial"/>
                <w:color w:val="000000"/>
                <w:sz w:val="20"/>
                <w:szCs w:val="20"/>
              </w:rPr>
            </w:pPr>
            <w:r w:rsidRPr="006F0D18">
              <w:rPr>
                <w:rFonts w:ascii="Arial" w:hAnsi="Arial" w:cs="Arial"/>
                <w:color w:val="000000"/>
                <w:sz w:val="20"/>
                <w:szCs w:val="20"/>
              </w:rPr>
              <w:lastRenderedPageBreak/>
              <w:t>50</w:t>
            </w:r>
          </w:p>
        </w:tc>
        <w:tc>
          <w:tcPr>
            <w:tcW w:w="1559" w:type="dxa"/>
            <w:vAlign w:val="center"/>
          </w:tcPr>
          <w:p w:rsidR="00691413" w:rsidRPr="006F0D18" w:rsidRDefault="00691413" w:rsidP="00FF7E38">
            <w:pPr>
              <w:jc w:val="center"/>
              <w:rPr>
                <w:rFonts w:ascii="Arial" w:hAnsi="Arial" w:cs="Arial"/>
                <w:color w:val="000000"/>
                <w:sz w:val="20"/>
                <w:szCs w:val="20"/>
              </w:rPr>
            </w:pPr>
            <w:r w:rsidRPr="006F0D18">
              <w:rPr>
                <w:rFonts w:ascii="Arial" w:hAnsi="Arial" w:cs="Arial"/>
                <w:color w:val="000000"/>
                <w:sz w:val="20"/>
                <w:szCs w:val="20"/>
              </w:rPr>
              <w:t>2.130,53</w:t>
            </w:r>
          </w:p>
        </w:tc>
        <w:tc>
          <w:tcPr>
            <w:tcW w:w="1559" w:type="dxa"/>
            <w:vAlign w:val="center"/>
          </w:tcPr>
          <w:p w:rsidR="00691413" w:rsidRPr="006F0D18" w:rsidRDefault="00691413" w:rsidP="00FF7E38">
            <w:pPr>
              <w:jc w:val="center"/>
              <w:rPr>
                <w:rFonts w:ascii="Arial" w:hAnsi="Arial" w:cs="Arial"/>
                <w:color w:val="000000"/>
                <w:sz w:val="20"/>
                <w:szCs w:val="20"/>
              </w:rPr>
            </w:pPr>
            <w:r w:rsidRPr="006F0D18">
              <w:rPr>
                <w:rFonts w:ascii="Arial" w:hAnsi="Arial" w:cs="Arial"/>
                <w:color w:val="000000"/>
                <w:sz w:val="20"/>
                <w:szCs w:val="20"/>
              </w:rPr>
              <w:t>106.526,50</w:t>
            </w:r>
          </w:p>
        </w:tc>
      </w:tr>
      <w:tr w:rsidR="00F616BA" w:rsidRPr="006F0D18" w:rsidTr="00691413">
        <w:tc>
          <w:tcPr>
            <w:tcW w:w="9029" w:type="dxa"/>
            <w:gridSpan w:val="5"/>
            <w:shd w:val="clear" w:color="auto" w:fill="F2F2F2" w:themeFill="background1" w:themeFillShade="F2"/>
            <w:vAlign w:val="center"/>
          </w:tcPr>
          <w:p w:rsidR="00F616BA" w:rsidRPr="006F0D18" w:rsidRDefault="00F616BA" w:rsidP="006F0D18">
            <w:pPr>
              <w:ind w:left="33" w:right="459" w:hanging="108"/>
              <w:jc w:val="both"/>
              <w:rPr>
                <w:rFonts w:ascii="Arial" w:hAnsi="Arial" w:cs="Arial"/>
                <w:b/>
                <w:color w:val="000000"/>
                <w:sz w:val="21"/>
                <w:szCs w:val="21"/>
              </w:rPr>
            </w:pPr>
            <w:r w:rsidRPr="006F0D18">
              <w:rPr>
                <w:rFonts w:ascii="Arial" w:hAnsi="Arial" w:cs="Arial"/>
                <w:b/>
                <w:color w:val="000000"/>
                <w:sz w:val="21"/>
                <w:szCs w:val="21"/>
              </w:rPr>
              <w:lastRenderedPageBreak/>
              <w:t>TOTAL GERAL: R$</w:t>
            </w:r>
            <w:r w:rsidR="00691413" w:rsidRPr="006F0D18">
              <w:rPr>
                <w:rFonts w:ascii="Arial" w:hAnsi="Arial" w:cs="Arial"/>
                <w:b/>
                <w:color w:val="000000"/>
                <w:sz w:val="21"/>
                <w:szCs w:val="21"/>
              </w:rPr>
              <w:t>8.276.128,05(oito milhões duzentos e setenta e seis mil cento e vinte e oito reais e cinco centavos)</w:t>
            </w:r>
          </w:p>
        </w:tc>
      </w:tr>
    </w:tbl>
    <w:p w:rsidR="00602190" w:rsidRDefault="00602190" w:rsidP="00602190">
      <w:pPr>
        <w:jc w:val="both"/>
        <w:rPr>
          <w:rFonts w:ascii="Calibri" w:hAnsi="Calibri"/>
          <w:b/>
          <w:bCs/>
          <w:color w:val="333333"/>
          <w:sz w:val="18"/>
          <w:szCs w:val="18"/>
        </w:rPr>
      </w:pPr>
    </w:p>
    <w:p w:rsidR="00602190" w:rsidRDefault="00602190" w:rsidP="00602190">
      <w:pPr>
        <w:rPr>
          <w:rFonts w:ascii="Arial" w:hAnsi="Arial" w:cs="Arial"/>
          <w:b/>
          <w:sz w:val="22"/>
          <w:szCs w:val="22"/>
        </w:rPr>
      </w:pPr>
    </w:p>
    <w:p w:rsidR="00602190" w:rsidRDefault="00602190" w:rsidP="00602190">
      <w:pPr>
        <w:ind w:right="71"/>
        <w:rPr>
          <w:rFonts w:ascii="Arial" w:hAnsi="Arial" w:cs="Arial"/>
          <w:b/>
          <w:sz w:val="22"/>
          <w:szCs w:val="22"/>
        </w:rPr>
      </w:pPr>
    </w:p>
    <w:p w:rsidR="00602190" w:rsidRDefault="00602190" w:rsidP="00602190">
      <w:pPr>
        <w:rPr>
          <w:rFonts w:ascii="Arial" w:hAnsi="Arial" w:cs="Arial"/>
          <w:b/>
          <w:sz w:val="22"/>
          <w:szCs w:val="22"/>
        </w:rPr>
      </w:pPr>
      <w:r>
        <w:rPr>
          <w:rFonts w:ascii="Arial" w:hAnsi="Arial" w:cs="Arial"/>
          <w:b/>
          <w:sz w:val="22"/>
          <w:szCs w:val="22"/>
        </w:rPr>
        <w:br w:type="page"/>
      </w:r>
    </w:p>
    <w:p w:rsidR="00602190" w:rsidRDefault="00602190" w:rsidP="00602190">
      <w:pPr>
        <w:rPr>
          <w:rFonts w:ascii="Arial" w:hAnsi="Arial" w:cs="Arial"/>
          <w:iCs/>
          <w:sz w:val="21"/>
          <w:szCs w:val="21"/>
        </w:rPr>
        <w:sectPr w:rsidR="00602190" w:rsidSect="00C51C27">
          <w:headerReference w:type="default" r:id="rId57"/>
          <w:footerReference w:type="default" r:id="rId58"/>
          <w:pgSz w:w="11906" w:h="16838"/>
          <w:pgMar w:top="1418" w:right="1134" w:bottom="1418" w:left="1701" w:header="709" w:footer="709" w:gutter="0"/>
          <w:cols w:space="708"/>
          <w:docGrid w:linePitch="360"/>
        </w:sectPr>
      </w:pPr>
    </w:p>
    <w:p w:rsidR="00C2099B" w:rsidRPr="003615A0" w:rsidRDefault="00C2099B" w:rsidP="00C2099B">
      <w:pPr>
        <w:pStyle w:val="Nivel3"/>
        <w:ind w:left="1638" w:hanging="929"/>
        <w:jc w:val="center"/>
        <w:rPr>
          <w:b/>
          <w:color w:val="auto"/>
          <w:sz w:val="21"/>
          <w:szCs w:val="21"/>
        </w:rPr>
      </w:pPr>
      <w:r w:rsidRPr="003615A0">
        <w:rPr>
          <w:b/>
          <w:color w:val="auto"/>
          <w:sz w:val="21"/>
          <w:szCs w:val="21"/>
        </w:rPr>
        <w:lastRenderedPageBreak/>
        <w:t xml:space="preserve">ANEXO III </w:t>
      </w:r>
    </w:p>
    <w:p w:rsidR="00C2099B" w:rsidRPr="003615A0" w:rsidRDefault="00C2099B" w:rsidP="00C2099B">
      <w:pPr>
        <w:pStyle w:val="Nivel3"/>
        <w:ind w:left="1638" w:hanging="929"/>
        <w:jc w:val="center"/>
        <w:rPr>
          <w:b/>
          <w:color w:val="auto"/>
          <w:sz w:val="21"/>
          <w:szCs w:val="21"/>
        </w:rPr>
      </w:pPr>
      <w:r w:rsidRPr="003615A0">
        <w:rPr>
          <w:b/>
          <w:color w:val="auto"/>
          <w:sz w:val="21"/>
          <w:szCs w:val="21"/>
        </w:rPr>
        <w:t xml:space="preserve"> MODELO DA CARTA PROPOSTA</w:t>
      </w:r>
    </w:p>
    <w:p w:rsidR="00C2099B" w:rsidRPr="00CD2820" w:rsidRDefault="00C2099B" w:rsidP="00C2099B">
      <w:pPr>
        <w:widowControl w:val="0"/>
        <w:suppressLineNumbers/>
        <w:spacing w:line="276" w:lineRule="auto"/>
        <w:jc w:val="both"/>
        <w:rPr>
          <w:rFonts w:ascii="Arial" w:hAnsi="Arial" w:cs="Arial"/>
          <w:b/>
          <w:sz w:val="21"/>
          <w:szCs w:val="21"/>
        </w:rPr>
      </w:pPr>
      <w:r w:rsidRPr="00CD2820">
        <w:rPr>
          <w:rFonts w:ascii="Arial" w:hAnsi="Arial" w:cs="Arial"/>
          <w:b/>
          <w:sz w:val="21"/>
          <w:szCs w:val="21"/>
        </w:rPr>
        <w:t>À</w:t>
      </w:r>
    </w:p>
    <w:p w:rsidR="00C2099B" w:rsidRPr="00CD2820" w:rsidRDefault="00C2099B" w:rsidP="00C2099B">
      <w:pPr>
        <w:widowControl w:val="0"/>
        <w:suppressLineNumbers/>
        <w:spacing w:line="276" w:lineRule="auto"/>
        <w:jc w:val="both"/>
        <w:rPr>
          <w:rFonts w:ascii="Arial" w:hAnsi="Arial" w:cs="Arial"/>
          <w:b/>
          <w:sz w:val="21"/>
          <w:szCs w:val="21"/>
        </w:rPr>
      </w:pPr>
      <w:r w:rsidRPr="00CD2820">
        <w:rPr>
          <w:rFonts w:ascii="Arial" w:hAnsi="Arial" w:cs="Arial"/>
          <w:b/>
          <w:sz w:val="21"/>
          <w:szCs w:val="21"/>
        </w:rPr>
        <w:t>PREFEITURA MUNICIPAL DE SÃO JOSÉ DOS PINHAIS</w:t>
      </w:r>
    </w:p>
    <w:p w:rsidR="00C2099B" w:rsidRPr="00CD2820" w:rsidRDefault="00C2099B" w:rsidP="00C2099B">
      <w:pPr>
        <w:widowControl w:val="0"/>
        <w:suppressLineNumbers/>
        <w:spacing w:line="276" w:lineRule="auto"/>
        <w:jc w:val="both"/>
        <w:rPr>
          <w:rFonts w:ascii="Arial" w:hAnsi="Arial" w:cs="Arial"/>
          <w:b/>
          <w:sz w:val="21"/>
          <w:szCs w:val="21"/>
        </w:rPr>
      </w:pPr>
    </w:p>
    <w:p w:rsidR="00C2099B" w:rsidRPr="00CD2820" w:rsidRDefault="00C2099B" w:rsidP="00C2099B">
      <w:pPr>
        <w:widowControl w:val="0"/>
        <w:suppressLineNumbers/>
        <w:spacing w:line="276" w:lineRule="auto"/>
        <w:jc w:val="center"/>
        <w:rPr>
          <w:rFonts w:ascii="Arial" w:hAnsi="Arial" w:cs="Arial"/>
          <w:b/>
          <w:sz w:val="21"/>
          <w:szCs w:val="21"/>
          <w:u w:val="single"/>
        </w:rPr>
      </w:pPr>
      <w:r w:rsidRPr="00CD2820">
        <w:rPr>
          <w:rFonts w:ascii="Arial" w:hAnsi="Arial" w:cs="Arial"/>
          <w:b/>
          <w:sz w:val="21"/>
          <w:szCs w:val="21"/>
          <w:u w:val="single"/>
        </w:rPr>
        <w:t>PREGÃO ELETRÔNICO N.º</w:t>
      </w:r>
      <w:r w:rsidR="00960EA5">
        <w:rPr>
          <w:rFonts w:ascii="Arial" w:hAnsi="Arial" w:cs="Arial"/>
          <w:b/>
          <w:sz w:val="21"/>
          <w:szCs w:val="21"/>
          <w:u w:val="single"/>
        </w:rPr>
        <w:t>163</w:t>
      </w:r>
      <w:r w:rsidRPr="00CD2820">
        <w:rPr>
          <w:rFonts w:ascii="Arial" w:hAnsi="Arial" w:cs="Arial"/>
          <w:b/>
          <w:sz w:val="21"/>
          <w:szCs w:val="21"/>
          <w:u w:val="single"/>
        </w:rPr>
        <w:t>/2024</w:t>
      </w:r>
      <w:r w:rsidRPr="00CD2820">
        <w:rPr>
          <w:rFonts w:ascii="Arial" w:hAnsi="Arial" w:cs="Arial"/>
          <w:b/>
          <w:color w:val="000000"/>
          <w:sz w:val="21"/>
          <w:szCs w:val="21"/>
          <w:u w:val="single"/>
        </w:rPr>
        <w:t xml:space="preserve"> - </w:t>
      </w:r>
      <w:r w:rsidRPr="00CD2820">
        <w:rPr>
          <w:rFonts w:ascii="Arial" w:hAnsi="Arial" w:cs="Arial"/>
          <w:b/>
          <w:sz w:val="21"/>
          <w:szCs w:val="21"/>
          <w:u w:val="single"/>
        </w:rPr>
        <w:t>SERMALI.</w:t>
      </w:r>
    </w:p>
    <w:p w:rsidR="00C2099B" w:rsidRPr="00CD2820" w:rsidRDefault="00C2099B" w:rsidP="00C2099B">
      <w:pPr>
        <w:widowControl w:val="0"/>
        <w:suppressLineNumbers/>
        <w:spacing w:line="276" w:lineRule="auto"/>
        <w:jc w:val="center"/>
        <w:rPr>
          <w:rFonts w:ascii="Arial" w:hAnsi="Arial" w:cs="Arial"/>
          <w:b/>
          <w:sz w:val="21"/>
          <w:szCs w:val="21"/>
          <w:u w:val="single"/>
        </w:rPr>
      </w:pPr>
    </w:p>
    <w:p w:rsidR="00C2099B" w:rsidRPr="00CD2820" w:rsidRDefault="00C2099B" w:rsidP="00C2099B">
      <w:pPr>
        <w:widowControl w:val="0"/>
        <w:suppressLineNumbers/>
        <w:tabs>
          <w:tab w:val="left" w:pos="2268"/>
        </w:tabs>
        <w:spacing w:line="276" w:lineRule="auto"/>
        <w:jc w:val="both"/>
        <w:rPr>
          <w:rFonts w:ascii="Arial" w:hAnsi="Arial" w:cs="Arial"/>
          <w:sz w:val="21"/>
          <w:szCs w:val="21"/>
        </w:rPr>
      </w:pPr>
      <w:r w:rsidRPr="00CD2820">
        <w:rPr>
          <w:rFonts w:ascii="Arial" w:hAnsi="Arial" w:cs="Arial"/>
          <w:sz w:val="21"/>
          <w:szCs w:val="21"/>
        </w:rPr>
        <w:t>A empresa __________________ com sede na cidade de ____________________, Rua ____________________, n.º ______, Bairro ___________, com CNPJ sob n.º ______________, propõe a Prefeitura Municipal de São José dos Pinhais, ...................., conforme subitem 1.1 do edital em epígrafe, de acordo com a Cotação de Preços e anexos a seguir e nas seguintes condições:</w:t>
      </w:r>
    </w:p>
    <w:tbl>
      <w:tblPr>
        <w:tblW w:w="880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582"/>
        <w:gridCol w:w="1134"/>
        <w:gridCol w:w="709"/>
        <w:gridCol w:w="4111"/>
        <w:gridCol w:w="1134"/>
        <w:gridCol w:w="1134"/>
      </w:tblGrid>
      <w:tr w:rsidR="00C2099B" w:rsidRPr="003615A0" w:rsidTr="00506AD1">
        <w:trPr>
          <w:trHeight w:val="70"/>
          <w:tblHeader/>
        </w:trPr>
        <w:tc>
          <w:tcPr>
            <w:tcW w:w="582" w:type="dxa"/>
            <w:shd w:val="clear" w:color="000000" w:fill="D8D8D8"/>
            <w:vAlign w:val="center"/>
            <w:hideMark/>
          </w:tcPr>
          <w:p w:rsidR="00C2099B" w:rsidRPr="003615A0" w:rsidRDefault="00C2099B" w:rsidP="00506AD1">
            <w:pPr>
              <w:widowControl w:val="0"/>
              <w:suppressLineNumbers/>
              <w:spacing w:line="276" w:lineRule="auto"/>
              <w:jc w:val="center"/>
              <w:rPr>
                <w:rFonts w:ascii="Arial" w:hAnsi="Arial" w:cs="Arial"/>
                <w:b/>
                <w:bCs/>
                <w:sz w:val="18"/>
                <w:szCs w:val="18"/>
              </w:rPr>
            </w:pPr>
            <w:r w:rsidRPr="003615A0">
              <w:rPr>
                <w:rFonts w:ascii="Arial" w:hAnsi="Arial" w:cs="Arial"/>
                <w:b/>
                <w:bCs/>
                <w:sz w:val="18"/>
                <w:szCs w:val="18"/>
              </w:rPr>
              <w:t>Item</w:t>
            </w:r>
          </w:p>
        </w:tc>
        <w:tc>
          <w:tcPr>
            <w:tcW w:w="1134" w:type="dxa"/>
            <w:shd w:val="clear" w:color="000000" w:fill="D8D8D8"/>
            <w:vAlign w:val="center"/>
          </w:tcPr>
          <w:p w:rsidR="00C2099B" w:rsidRPr="003615A0" w:rsidRDefault="00C2099B" w:rsidP="00506AD1">
            <w:pPr>
              <w:widowControl w:val="0"/>
              <w:suppressLineNumbers/>
              <w:spacing w:line="276" w:lineRule="auto"/>
              <w:jc w:val="center"/>
              <w:rPr>
                <w:rFonts w:ascii="Arial" w:hAnsi="Arial" w:cs="Arial"/>
                <w:b/>
                <w:bCs/>
                <w:sz w:val="18"/>
                <w:szCs w:val="18"/>
              </w:rPr>
            </w:pPr>
            <w:r w:rsidRPr="003615A0">
              <w:rPr>
                <w:rFonts w:ascii="Arial" w:hAnsi="Arial" w:cs="Arial"/>
                <w:b/>
                <w:bCs/>
                <w:sz w:val="18"/>
                <w:szCs w:val="18"/>
              </w:rPr>
              <w:t>Quantidade</w:t>
            </w:r>
          </w:p>
        </w:tc>
        <w:tc>
          <w:tcPr>
            <w:tcW w:w="709" w:type="dxa"/>
            <w:shd w:val="clear" w:color="000000" w:fill="D8D8D8"/>
            <w:vAlign w:val="center"/>
            <w:hideMark/>
          </w:tcPr>
          <w:p w:rsidR="00C2099B" w:rsidRPr="003615A0" w:rsidRDefault="00C2099B" w:rsidP="00506AD1">
            <w:pPr>
              <w:widowControl w:val="0"/>
              <w:suppressLineNumbers/>
              <w:spacing w:line="276" w:lineRule="auto"/>
              <w:jc w:val="center"/>
              <w:rPr>
                <w:rFonts w:ascii="Arial" w:hAnsi="Arial" w:cs="Arial"/>
                <w:b/>
                <w:bCs/>
                <w:sz w:val="18"/>
                <w:szCs w:val="18"/>
              </w:rPr>
            </w:pPr>
            <w:r w:rsidRPr="003615A0">
              <w:rPr>
                <w:rFonts w:ascii="Arial" w:hAnsi="Arial" w:cs="Arial"/>
                <w:b/>
                <w:bCs/>
                <w:sz w:val="18"/>
                <w:szCs w:val="18"/>
              </w:rPr>
              <w:t>Und</w:t>
            </w:r>
          </w:p>
        </w:tc>
        <w:tc>
          <w:tcPr>
            <w:tcW w:w="4111" w:type="dxa"/>
            <w:shd w:val="clear" w:color="000000" w:fill="D8D8D8"/>
            <w:vAlign w:val="center"/>
            <w:hideMark/>
          </w:tcPr>
          <w:p w:rsidR="00C2099B" w:rsidRPr="003615A0" w:rsidRDefault="00C2099B" w:rsidP="00506AD1">
            <w:pPr>
              <w:widowControl w:val="0"/>
              <w:suppressLineNumbers/>
              <w:spacing w:line="276" w:lineRule="auto"/>
              <w:jc w:val="center"/>
              <w:rPr>
                <w:rFonts w:ascii="Arial" w:hAnsi="Arial" w:cs="Arial"/>
                <w:b/>
                <w:bCs/>
                <w:sz w:val="18"/>
                <w:szCs w:val="18"/>
              </w:rPr>
            </w:pPr>
            <w:r w:rsidRPr="003615A0">
              <w:rPr>
                <w:rFonts w:ascii="Arial" w:hAnsi="Arial" w:cs="Arial"/>
                <w:b/>
                <w:bCs/>
                <w:sz w:val="18"/>
                <w:szCs w:val="18"/>
              </w:rPr>
              <w:t>Descrição – Marca/Modelo</w:t>
            </w:r>
          </w:p>
        </w:tc>
        <w:tc>
          <w:tcPr>
            <w:tcW w:w="1134" w:type="dxa"/>
            <w:shd w:val="clear" w:color="000000" w:fill="D8D8D8"/>
            <w:vAlign w:val="center"/>
            <w:hideMark/>
          </w:tcPr>
          <w:p w:rsidR="00C2099B" w:rsidRPr="003615A0" w:rsidRDefault="00C2099B" w:rsidP="00506AD1">
            <w:pPr>
              <w:widowControl w:val="0"/>
              <w:suppressLineNumbers/>
              <w:spacing w:line="276" w:lineRule="auto"/>
              <w:jc w:val="center"/>
              <w:rPr>
                <w:rFonts w:ascii="Arial" w:hAnsi="Arial" w:cs="Arial"/>
                <w:b/>
                <w:bCs/>
                <w:sz w:val="18"/>
                <w:szCs w:val="18"/>
              </w:rPr>
            </w:pPr>
            <w:r w:rsidRPr="003615A0">
              <w:rPr>
                <w:rFonts w:ascii="Arial" w:hAnsi="Arial" w:cs="Arial"/>
                <w:b/>
                <w:bCs/>
                <w:sz w:val="18"/>
                <w:szCs w:val="18"/>
              </w:rPr>
              <w:t>Valor        Unitário R$</w:t>
            </w:r>
          </w:p>
        </w:tc>
        <w:tc>
          <w:tcPr>
            <w:tcW w:w="1134" w:type="dxa"/>
            <w:shd w:val="clear" w:color="000000" w:fill="D8D8D8"/>
            <w:vAlign w:val="center"/>
            <w:hideMark/>
          </w:tcPr>
          <w:p w:rsidR="00C2099B" w:rsidRPr="003615A0" w:rsidRDefault="00C2099B" w:rsidP="00506AD1">
            <w:pPr>
              <w:widowControl w:val="0"/>
              <w:suppressLineNumbers/>
              <w:spacing w:line="276" w:lineRule="auto"/>
              <w:jc w:val="center"/>
              <w:rPr>
                <w:rFonts w:ascii="Arial" w:hAnsi="Arial" w:cs="Arial"/>
                <w:b/>
                <w:bCs/>
                <w:sz w:val="18"/>
                <w:szCs w:val="18"/>
              </w:rPr>
            </w:pPr>
            <w:r w:rsidRPr="003615A0">
              <w:rPr>
                <w:rFonts w:ascii="Arial" w:hAnsi="Arial" w:cs="Arial"/>
                <w:b/>
                <w:bCs/>
                <w:sz w:val="18"/>
                <w:szCs w:val="18"/>
              </w:rPr>
              <w:t>Valor             Total R$</w:t>
            </w:r>
          </w:p>
        </w:tc>
      </w:tr>
      <w:tr w:rsidR="00C2099B" w:rsidRPr="003615A0" w:rsidTr="00506AD1">
        <w:trPr>
          <w:trHeight w:val="258"/>
        </w:trPr>
        <w:tc>
          <w:tcPr>
            <w:tcW w:w="582" w:type="dxa"/>
            <w:shd w:val="clear" w:color="auto" w:fill="auto"/>
            <w:noWrap/>
            <w:vAlign w:val="center"/>
            <w:hideMark/>
          </w:tcPr>
          <w:p w:rsidR="00C2099B" w:rsidRPr="003615A0" w:rsidRDefault="00C2099B" w:rsidP="00506AD1">
            <w:pPr>
              <w:widowControl w:val="0"/>
              <w:suppressLineNumbers/>
              <w:spacing w:line="276" w:lineRule="auto"/>
              <w:jc w:val="center"/>
              <w:rPr>
                <w:rFonts w:ascii="Arial" w:hAnsi="Arial" w:cs="Arial"/>
                <w:sz w:val="18"/>
                <w:szCs w:val="18"/>
              </w:rPr>
            </w:pPr>
          </w:p>
        </w:tc>
        <w:tc>
          <w:tcPr>
            <w:tcW w:w="1134" w:type="dxa"/>
            <w:vAlign w:val="center"/>
          </w:tcPr>
          <w:p w:rsidR="00C2099B" w:rsidRPr="003615A0" w:rsidRDefault="00C2099B" w:rsidP="00506AD1">
            <w:pPr>
              <w:widowControl w:val="0"/>
              <w:suppressLineNumbers/>
              <w:spacing w:line="276" w:lineRule="auto"/>
              <w:jc w:val="center"/>
              <w:rPr>
                <w:rFonts w:ascii="Arial" w:hAnsi="Arial" w:cs="Arial"/>
                <w:sz w:val="18"/>
                <w:szCs w:val="18"/>
              </w:rPr>
            </w:pPr>
          </w:p>
        </w:tc>
        <w:tc>
          <w:tcPr>
            <w:tcW w:w="709" w:type="dxa"/>
            <w:shd w:val="clear" w:color="auto" w:fill="auto"/>
            <w:vAlign w:val="center"/>
            <w:hideMark/>
          </w:tcPr>
          <w:p w:rsidR="00C2099B" w:rsidRPr="003615A0" w:rsidRDefault="00C2099B" w:rsidP="00506AD1">
            <w:pPr>
              <w:widowControl w:val="0"/>
              <w:suppressLineNumbers/>
              <w:spacing w:line="276" w:lineRule="auto"/>
              <w:jc w:val="center"/>
              <w:rPr>
                <w:rFonts w:ascii="Arial" w:hAnsi="Arial" w:cs="Arial"/>
                <w:sz w:val="18"/>
                <w:szCs w:val="18"/>
              </w:rPr>
            </w:pPr>
          </w:p>
        </w:tc>
        <w:tc>
          <w:tcPr>
            <w:tcW w:w="4111" w:type="dxa"/>
            <w:shd w:val="clear" w:color="auto" w:fill="auto"/>
            <w:vAlign w:val="center"/>
            <w:hideMark/>
          </w:tcPr>
          <w:p w:rsidR="00C2099B" w:rsidRPr="003615A0" w:rsidRDefault="00C2099B" w:rsidP="00506AD1">
            <w:pPr>
              <w:widowControl w:val="0"/>
              <w:suppressLineNumbers/>
              <w:spacing w:line="276" w:lineRule="auto"/>
              <w:jc w:val="both"/>
              <w:rPr>
                <w:rFonts w:ascii="Arial" w:hAnsi="Arial" w:cs="Arial"/>
                <w:color w:val="000000"/>
                <w:sz w:val="18"/>
                <w:szCs w:val="18"/>
              </w:rPr>
            </w:pPr>
          </w:p>
        </w:tc>
        <w:tc>
          <w:tcPr>
            <w:tcW w:w="1134" w:type="dxa"/>
            <w:shd w:val="clear" w:color="auto" w:fill="auto"/>
            <w:noWrap/>
            <w:vAlign w:val="center"/>
            <w:hideMark/>
          </w:tcPr>
          <w:p w:rsidR="00C2099B" w:rsidRPr="003615A0" w:rsidRDefault="00C2099B" w:rsidP="00506AD1">
            <w:pPr>
              <w:jc w:val="center"/>
              <w:rPr>
                <w:rFonts w:ascii="Arial" w:hAnsi="Arial" w:cs="Arial"/>
                <w:color w:val="000000"/>
                <w:sz w:val="18"/>
                <w:szCs w:val="18"/>
              </w:rPr>
            </w:pPr>
          </w:p>
        </w:tc>
        <w:tc>
          <w:tcPr>
            <w:tcW w:w="1134" w:type="dxa"/>
            <w:shd w:val="clear" w:color="auto" w:fill="auto"/>
            <w:noWrap/>
            <w:vAlign w:val="center"/>
            <w:hideMark/>
          </w:tcPr>
          <w:p w:rsidR="00C2099B" w:rsidRPr="003615A0" w:rsidRDefault="00C2099B" w:rsidP="00506AD1">
            <w:pPr>
              <w:jc w:val="center"/>
              <w:rPr>
                <w:rFonts w:ascii="Arial" w:hAnsi="Arial" w:cs="Arial"/>
                <w:color w:val="000000"/>
                <w:sz w:val="18"/>
                <w:szCs w:val="18"/>
              </w:rPr>
            </w:pPr>
          </w:p>
        </w:tc>
      </w:tr>
      <w:tr w:rsidR="00C2099B" w:rsidRPr="003615A0" w:rsidTr="00506AD1">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PrEx>
        <w:trPr>
          <w:trHeight w:val="323"/>
        </w:trPr>
        <w:tc>
          <w:tcPr>
            <w:tcW w:w="8804" w:type="dxa"/>
            <w:gridSpan w:val="6"/>
            <w:tcBorders>
              <w:top w:val="single" w:sz="4" w:space="0" w:color="auto"/>
              <w:left w:val="single" w:sz="4" w:space="0" w:color="auto"/>
              <w:bottom w:val="single" w:sz="4" w:space="0" w:color="auto"/>
              <w:right w:val="single" w:sz="4" w:space="0" w:color="auto"/>
            </w:tcBorders>
            <w:shd w:val="clear" w:color="auto" w:fill="D9D9D9"/>
            <w:vAlign w:val="center"/>
            <w:hideMark/>
          </w:tcPr>
          <w:p w:rsidR="00C2099B" w:rsidRPr="003615A0" w:rsidRDefault="00C2099B" w:rsidP="00506AD1">
            <w:pPr>
              <w:widowControl w:val="0"/>
              <w:suppressLineNumbers/>
              <w:spacing w:line="276" w:lineRule="auto"/>
              <w:jc w:val="both"/>
              <w:rPr>
                <w:rFonts w:ascii="Arial" w:hAnsi="Arial" w:cs="Arial"/>
                <w:b/>
                <w:color w:val="000000"/>
                <w:sz w:val="18"/>
                <w:szCs w:val="18"/>
              </w:rPr>
            </w:pPr>
            <w:r w:rsidRPr="003615A0">
              <w:rPr>
                <w:rFonts w:ascii="Arial" w:hAnsi="Arial" w:cs="Arial"/>
                <w:b/>
                <w:color w:val="000000"/>
                <w:sz w:val="18"/>
                <w:szCs w:val="18"/>
              </w:rPr>
              <w:t xml:space="preserve">VALOR TOTAL DA PROPOSTA: R$ ---- (em algarismos e por extenso) </w:t>
            </w:r>
          </w:p>
        </w:tc>
      </w:tr>
    </w:tbl>
    <w:p w:rsidR="00C2099B" w:rsidRPr="00CD2820" w:rsidRDefault="00C2099B" w:rsidP="00C2099B">
      <w:pPr>
        <w:widowControl w:val="0"/>
        <w:suppressLineNumbers/>
        <w:tabs>
          <w:tab w:val="left" w:pos="426"/>
        </w:tabs>
        <w:suppressAutoHyphens/>
        <w:spacing w:line="276" w:lineRule="auto"/>
        <w:jc w:val="both"/>
        <w:rPr>
          <w:rFonts w:ascii="Arial" w:hAnsi="Arial" w:cs="Arial"/>
          <w:sz w:val="21"/>
          <w:szCs w:val="21"/>
        </w:rPr>
      </w:pPr>
    </w:p>
    <w:p w:rsidR="00C2099B" w:rsidRPr="00CD2820" w:rsidRDefault="00C2099B" w:rsidP="00174E8E">
      <w:pPr>
        <w:widowControl w:val="0"/>
        <w:numPr>
          <w:ilvl w:val="0"/>
          <w:numId w:val="22"/>
        </w:numPr>
        <w:suppressLineNumbers/>
        <w:tabs>
          <w:tab w:val="left" w:pos="426"/>
        </w:tabs>
        <w:suppressAutoHyphens/>
        <w:spacing w:line="276" w:lineRule="auto"/>
        <w:ind w:left="0" w:firstLine="0"/>
        <w:jc w:val="both"/>
        <w:rPr>
          <w:rFonts w:ascii="Arial" w:hAnsi="Arial" w:cs="Arial"/>
          <w:sz w:val="21"/>
          <w:szCs w:val="21"/>
        </w:rPr>
      </w:pPr>
      <w:r w:rsidRPr="00CD2820">
        <w:rPr>
          <w:rFonts w:ascii="Arial" w:hAnsi="Arial" w:cs="Arial"/>
          <w:sz w:val="21"/>
          <w:szCs w:val="21"/>
        </w:rPr>
        <w:t>Declaramos que concordamos integralmente com as condições estipuladas na presente licitação e se vencedor deste certame, nos submeteremos ao cumprimento de seus termos.</w:t>
      </w:r>
    </w:p>
    <w:p w:rsidR="00C2099B" w:rsidRPr="00CD2820" w:rsidRDefault="00C2099B" w:rsidP="00174E8E">
      <w:pPr>
        <w:widowControl w:val="0"/>
        <w:numPr>
          <w:ilvl w:val="0"/>
          <w:numId w:val="22"/>
        </w:numPr>
        <w:suppressLineNumbers/>
        <w:tabs>
          <w:tab w:val="left" w:pos="426"/>
        </w:tabs>
        <w:suppressAutoHyphens/>
        <w:spacing w:line="276" w:lineRule="auto"/>
        <w:ind w:left="0" w:firstLine="0"/>
        <w:jc w:val="both"/>
        <w:rPr>
          <w:rFonts w:ascii="Arial" w:hAnsi="Arial" w:cs="Arial"/>
          <w:sz w:val="21"/>
          <w:szCs w:val="21"/>
        </w:rPr>
      </w:pPr>
      <w:r w:rsidRPr="00CD2820">
        <w:rPr>
          <w:rFonts w:ascii="Arial" w:hAnsi="Arial" w:cs="Arial"/>
          <w:sz w:val="21"/>
          <w:szCs w:val="21"/>
        </w:rPr>
        <w:t>Declaramos ainda que nossa empresa não foi declarada inidônea nem encontra-se suspensa ou impedida de licitar e contratar com a Administração Pública.</w:t>
      </w:r>
    </w:p>
    <w:p w:rsidR="00C2099B" w:rsidRPr="00CD2820" w:rsidRDefault="00C2099B" w:rsidP="00174E8E">
      <w:pPr>
        <w:widowControl w:val="0"/>
        <w:numPr>
          <w:ilvl w:val="0"/>
          <w:numId w:val="22"/>
        </w:numPr>
        <w:suppressLineNumbers/>
        <w:tabs>
          <w:tab w:val="left" w:pos="142"/>
          <w:tab w:val="left" w:pos="284"/>
        </w:tabs>
        <w:suppressAutoHyphens/>
        <w:spacing w:line="276" w:lineRule="auto"/>
        <w:ind w:left="0" w:firstLine="0"/>
        <w:jc w:val="both"/>
        <w:rPr>
          <w:rFonts w:ascii="Arial" w:hAnsi="Arial" w:cs="Arial"/>
          <w:sz w:val="21"/>
          <w:szCs w:val="21"/>
        </w:rPr>
      </w:pPr>
      <w:r w:rsidRPr="00CD2820">
        <w:rPr>
          <w:rFonts w:ascii="Arial" w:hAnsi="Arial" w:cs="Arial"/>
          <w:sz w:val="21"/>
          <w:szCs w:val="21"/>
        </w:rPr>
        <w:t>Para fins do disposto no Prejulgado 09 do Tribunal de Contas do Estado do Paraná e Acórdão 2745/10 – TCE/PR, declaramos que não possuímos sócio, cotista ou dirigente, bem como não possuímos em nosso quadro funcional nem iremos contratar empregados com incompatibilidades com as autoridades contratantes ou ocupantes de cargos de direção, de chefia, de assessoramento, que seja membro da comissão de licitação, Pregoeiro ou autoridade ligada à contratação.</w:t>
      </w:r>
    </w:p>
    <w:p w:rsidR="00C2099B" w:rsidRPr="00CD2820" w:rsidRDefault="00C2099B" w:rsidP="00C2099B">
      <w:pPr>
        <w:widowControl w:val="0"/>
        <w:suppressLineNumbers/>
        <w:suppressAutoHyphens/>
        <w:spacing w:line="276" w:lineRule="auto"/>
        <w:ind w:left="284"/>
        <w:jc w:val="both"/>
        <w:rPr>
          <w:rFonts w:ascii="Arial" w:hAnsi="Arial" w:cs="Arial"/>
          <w:sz w:val="21"/>
          <w:szCs w:val="21"/>
        </w:rPr>
      </w:pPr>
      <w:r w:rsidRPr="00CD2820">
        <w:rPr>
          <w:rFonts w:ascii="Arial" w:hAnsi="Arial" w:cs="Arial"/>
          <w:sz w:val="21"/>
          <w:szCs w:val="21"/>
        </w:rPr>
        <w:t xml:space="preserve">c.1) Essa declaração possui validade enquanto perdurar o prazo de vigência/execução do Instrumento Contratual em tela. </w:t>
      </w:r>
    </w:p>
    <w:p w:rsidR="00C2099B" w:rsidRPr="00CD2820" w:rsidRDefault="00C2099B" w:rsidP="00C2099B">
      <w:pPr>
        <w:widowControl w:val="0"/>
        <w:suppressLineNumbers/>
        <w:suppressAutoHyphens/>
        <w:spacing w:line="276" w:lineRule="auto"/>
        <w:ind w:left="284"/>
        <w:jc w:val="both"/>
        <w:rPr>
          <w:rFonts w:ascii="Arial" w:hAnsi="Arial" w:cs="Arial"/>
          <w:sz w:val="21"/>
          <w:szCs w:val="21"/>
        </w:rPr>
      </w:pPr>
      <w:r w:rsidRPr="00CD2820">
        <w:rPr>
          <w:rFonts w:ascii="Arial" w:hAnsi="Arial" w:cs="Arial"/>
          <w:sz w:val="21"/>
          <w:szCs w:val="21"/>
        </w:rPr>
        <w:t>c.2) Estou ciente de que qualquer alteração nas condições aqui declaradas obrigam a imediata comunicação à Administração, sob pena de aplicação das sanções cabíveis.</w:t>
      </w:r>
    </w:p>
    <w:p w:rsidR="00C2099B" w:rsidRPr="00CD2820" w:rsidRDefault="00C2099B" w:rsidP="00174E8E">
      <w:pPr>
        <w:widowControl w:val="0"/>
        <w:numPr>
          <w:ilvl w:val="0"/>
          <w:numId w:val="22"/>
        </w:numPr>
        <w:suppressLineNumbers/>
        <w:tabs>
          <w:tab w:val="left" w:pos="426"/>
        </w:tabs>
        <w:suppressAutoHyphens/>
        <w:spacing w:line="276" w:lineRule="auto"/>
        <w:ind w:left="0" w:firstLine="0"/>
        <w:jc w:val="both"/>
        <w:rPr>
          <w:rFonts w:ascii="Arial" w:hAnsi="Arial" w:cs="Arial"/>
          <w:sz w:val="21"/>
          <w:szCs w:val="21"/>
        </w:rPr>
      </w:pPr>
      <w:r w:rsidRPr="00CD2820">
        <w:rPr>
          <w:rFonts w:ascii="Arial" w:hAnsi="Arial" w:cs="Arial"/>
          <w:sz w:val="21"/>
          <w:szCs w:val="21"/>
        </w:rPr>
        <w:t>Se vencedora, na qualidade de representante legal, assinará a Ata de Registro de Preços, o Sr(a). ____________________, portador(a) da carteira de identidade RG nº _______________ e CPF/MF nº ________________.</w:t>
      </w:r>
    </w:p>
    <w:p w:rsidR="00C2099B" w:rsidRPr="00CD2820" w:rsidRDefault="00C2099B" w:rsidP="00174E8E">
      <w:pPr>
        <w:widowControl w:val="0"/>
        <w:numPr>
          <w:ilvl w:val="0"/>
          <w:numId w:val="22"/>
        </w:numPr>
        <w:suppressLineNumbers/>
        <w:tabs>
          <w:tab w:val="left" w:pos="426"/>
        </w:tabs>
        <w:suppressAutoHyphens/>
        <w:spacing w:line="276" w:lineRule="auto"/>
        <w:ind w:left="0" w:firstLine="0"/>
        <w:jc w:val="both"/>
        <w:rPr>
          <w:rFonts w:ascii="Arial" w:hAnsi="Arial" w:cs="Arial"/>
          <w:sz w:val="21"/>
          <w:szCs w:val="21"/>
        </w:rPr>
      </w:pPr>
      <w:r w:rsidRPr="00CD2820">
        <w:rPr>
          <w:rFonts w:ascii="Arial" w:hAnsi="Arial" w:cs="Arial"/>
          <w:sz w:val="21"/>
          <w:szCs w:val="21"/>
        </w:rPr>
        <w:t>A validade da proposta é de 90 (noventa) dias corridos, contados da data de recebimento das propostas, conforme estipulado no presente edital.</w:t>
      </w:r>
    </w:p>
    <w:p w:rsidR="00C2099B" w:rsidRPr="00CD2820" w:rsidRDefault="00C2099B" w:rsidP="00174E8E">
      <w:pPr>
        <w:widowControl w:val="0"/>
        <w:numPr>
          <w:ilvl w:val="0"/>
          <w:numId w:val="22"/>
        </w:numPr>
        <w:suppressLineNumbers/>
        <w:tabs>
          <w:tab w:val="left" w:pos="426"/>
        </w:tabs>
        <w:suppressAutoHyphens/>
        <w:spacing w:line="276" w:lineRule="auto"/>
        <w:ind w:left="0" w:firstLine="0"/>
        <w:jc w:val="both"/>
        <w:rPr>
          <w:rFonts w:ascii="Arial" w:hAnsi="Arial" w:cs="Arial"/>
          <w:sz w:val="21"/>
          <w:szCs w:val="21"/>
        </w:rPr>
      </w:pPr>
      <w:r w:rsidRPr="00CD2820">
        <w:rPr>
          <w:rFonts w:ascii="Arial" w:hAnsi="Arial" w:cs="Arial"/>
          <w:sz w:val="21"/>
          <w:szCs w:val="21"/>
        </w:rPr>
        <w:t>Para contato informamos:</w:t>
      </w:r>
    </w:p>
    <w:p w:rsidR="00C2099B" w:rsidRPr="00CD2820" w:rsidRDefault="00C2099B" w:rsidP="00C2099B">
      <w:pPr>
        <w:widowControl w:val="0"/>
        <w:suppressLineNumbers/>
        <w:spacing w:line="276" w:lineRule="auto"/>
        <w:rPr>
          <w:rFonts w:ascii="Arial" w:hAnsi="Arial" w:cs="Arial"/>
          <w:sz w:val="21"/>
          <w:szCs w:val="21"/>
        </w:rPr>
      </w:pPr>
      <w:r w:rsidRPr="00CD2820">
        <w:rPr>
          <w:rFonts w:ascii="Arial" w:hAnsi="Arial" w:cs="Arial"/>
          <w:sz w:val="21"/>
          <w:szCs w:val="21"/>
        </w:rPr>
        <w:t>Responsável/Representante Legal (nome completo): _________________________</w:t>
      </w:r>
    </w:p>
    <w:p w:rsidR="00C2099B" w:rsidRPr="00CD2820" w:rsidRDefault="00C2099B" w:rsidP="00C2099B">
      <w:pPr>
        <w:widowControl w:val="0"/>
        <w:suppressLineNumbers/>
        <w:spacing w:line="276" w:lineRule="auto"/>
        <w:rPr>
          <w:rFonts w:ascii="Arial" w:hAnsi="Arial" w:cs="Arial"/>
          <w:sz w:val="21"/>
          <w:szCs w:val="21"/>
        </w:rPr>
      </w:pPr>
      <w:r w:rsidRPr="00CD2820">
        <w:rPr>
          <w:rFonts w:ascii="Arial" w:hAnsi="Arial" w:cs="Arial"/>
          <w:sz w:val="21"/>
          <w:szCs w:val="21"/>
        </w:rPr>
        <w:t>Telefone Fixo n.º: (__) ______________</w:t>
      </w:r>
    </w:p>
    <w:p w:rsidR="00C2099B" w:rsidRPr="00CD2820" w:rsidRDefault="00C2099B" w:rsidP="00C2099B">
      <w:pPr>
        <w:widowControl w:val="0"/>
        <w:suppressLineNumbers/>
        <w:spacing w:line="276" w:lineRule="auto"/>
        <w:rPr>
          <w:rFonts w:ascii="Arial" w:hAnsi="Arial" w:cs="Arial"/>
          <w:sz w:val="21"/>
          <w:szCs w:val="21"/>
        </w:rPr>
      </w:pPr>
      <w:r w:rsidRPr="00CD2820">
        <w:rPr>
          <w:rFonts w:ascii="Arial" w:hAnsi="Arial" w:cs="Arial"/>
          <w:sz w:val="21"/>
          <w:szCs w:val="21"/>
        </w:rPr>
        <w:t>Telefone Celular nº: (__) __________________</w:t>
      </w:r>
    </w:p>
    <w:p w:rsidR="00C2099B" w:rsidRPr="00CD2820" w:rsidRDefault="00C2099B" w:rsidP="00C2099B">
      <w:pPr>
        <w:widowControl w:val="0"/>
        <w:suppressLineNumbers/>
        <w:spacing w:line="276" w:lineRule="auto"/>
        <w:rPr>
          <w:rFonts w:ascii="Arial" w:hAnsi="Arial" w:cs="Arial"/>
          <w:b/>
          <w:sz w:val="21"/>
          <w:szCs w:val="21"/>
        </w:rPr>
      </w:pPr>
      <w:r w:rsidRPr="00CD2820">
        <w:rPr>
          <w:rFonts w:ascii="Arial" w:hAnsi="Arial" w:cs="Arial"/>
          <w:sz w:val="21"/>
          <w:szCs w:val="21"/>
        </w:rPr>
        <w:t xml:space="preserve">E-mail: _____________________________________     </w:t>
      </w:r>
    </w:p>
    <w:p w:rsidR="00C2099B" w:rsidRPr="00CD2820" w:rsidRDefault="00C2099B" w:rsidP="00C2099B">
      <w:pPr>
        <w:widowControl w:val="0"/>
        <w:suppressLineNumbers/>
        <w:spacing w:line="276" w:lineRule="auto"/>
        <w:jc w:val="right"/>
        <w:rPr>
          <w:rFonts w:ascii="Arial" w:hAnsi="Arial" w:cs="Arial"/>
          <w:sz w:val="21"/>
          <w:szCs w:val="21"/>
        </w:rPr>
      </w:pPr>
      <w:r w:rsidRPr="00CD2820">
        <w:rPr>
          <w:rFonts w:ascii="Arial" w:hAnsi="Arial" w:cs="Arial"/>
          <w:sz w:val="21"/>
          <w:szCs w:val="21"/>
        </w:rPr>
        <w:t xml:space="preserve">Local / data </w:t>
      </w:r>
    </w:p>
    <w:p w:rsidR="00C2099B" w:rsidRPr="00CD2820" w:rsidRDefault="00C2099B" w:rsidP="00C2099B">
      <w:pPr>
        <w:widowControl w:val="0"/>
        <w:suppressLineNumbers/>
        <w:spacing w:line="276" w:lineRule="auto"/>
        <w:jc w:val="center"/>
        <w:rPr>
          <w:rFonts w:ascii="Arial" w:hAnsi="Arial" w:cs="Arial"/>
          <w:sz w:val="21"/>
          <w:szCs w:val="21"/>
        </w:rPr>
      </w:pPr>
      <w:r w:rsidRPr="00CD2820">
        <w:rPr>
          <w:rFonts w:ascii="Arial" w:hAnsi="Arial" w:cs="Arial"/>
          <w:sz w:val="21"/>
          <w:szCs w:val="21"/>
        </w:rPr>
        <w:t>_________________________________</w:t>
      </w:r>
    </w:p>
    <w:p w:rsidR="00C2099B" w:rsidRPr="00CD2820" w:rsidRDefault="00C2099B" w:rsidP="00C2099B">
      <w:pPr>
        <w:rPr>
          <w:rFonts w:ascii="Arial" w:hAnsi="Arial" w:cs="Arial"/>
          <w:b/>
          <w:color w:val="FF0000"/>
          <w:sz w:val="21"/>
          <w:szCs w:val="21"/>
        </w:rPr>
      </w:pPr>
      <w:r w:rsidRPr="00CD2820">
        <w:rPr>
          <w:rFonts w:ascii="Arial" w:hAnsi="Arial" w:cs="Arial"/>
          <w:sz w:val="21"/>
          <w:szCs w:val="21"/>
        </w:rPr>
        <w:t xml:space="preserve">Nome, RG e assinatura do Responsável ou Representante Legal                                                     </w:t>
      </w:r>
    </w:p>
    <w:p w:rsidR="00C2099B" w:rsidRPr="00CD2820" w:rsidRDefault="00C2099B" w:rsidP="00C2099B">
      <w:pPr>
        <w:rPr>
          <w:rFonts w:ascii="Arial" w:hAnsi="Arial" w:cs="Arial"/>
          <w:b/>
          <w:color w:val="FF0000"/>
          <w:sz w:val="21"/>
          <w:szCs w:val="21"/>
        </w:rPr>
      </w:pPr>
      <w:r w:rsidRPr="00CD2820">
        <w:rPr>
          <w:rFonts w:ascii="Arial" w:hAnsi="Arial" w:cs="Arial"/>
          <w:b/>
          <w:color w:val="FF0000"/>
          <w:sz w:val="21"/>
          <w:szCs w:val="21"/>
        </w:rPr>
        <w:br w:type="page"/>
      </w:r>
    </w:p>
    <w:p w:rsidR="003615A0" w:rsidRPr="003615A0" w:rsidRDefault="003615A0" w:rsidP="003615A0">
      <w:pPr>
        <w:pStyle w:val="Nivel3"/>
        <w:ind w:left="1638" w:hanging="929"/>
        <w:jc w:val="center"/>
        <w:rPr>
          <w:b/>
          <w:color w:val="auto"/>
          <w:sz w:val="21"/>
          <w:szCs w:val="21"/>
        </w:rPr>
      </w:pPr>
      <w:r w:rsidRPr="003615A0">
        <w:rPr>
          <w:b/>
          <w:color w:val="auto"/>
          <w:sz w:val="21"/>
          <w:szCs w:val="21"/>
        </w:rPr>
        <w:lastRenderedPageBreak/>
        <w:t xml:space="preserve">ANEXO III </w:t>
      </w:r>
    </w:p>
    <w:p w:rsidR="003615A0" w:rsidRDefault="003615A0" w:rsidP="00B03604">
      <w:pPr>
        <w:widowControl w:val="0"/>
        <w:suppressLineNumbers/>
        <w:tabs>
          <w:tab w:val="left" w:pos="0"/>
        </w:tabs>
        <w:spacing w:line="276" w:lineRule="auto"/>
        <w:jc w:val="center"/>
        <w:rPr>
          <w:rFonts w:ascii="Arial" w:hAnsi="Arial" w:cs="Arial"/>
          <w:b/>
          <w:bCs/>
          <w:color w:val="000000" w:themeColor="text1"/>
          <w:sz w:val="21"/>
          <w:szCs w:val="21"/>
        </w:rPr>
      </w:pPr>
    </w:p>
    <w:p w:rsidR="006D7099" w:rsidRPr="00C91222" w:rsidRDefault="00C2099B" w:rsidP="00B03604">
      <w:pPr>
        <w:widowControl w:val="0"/>
        <w:suppressLineNumbers/>
        <w:tabs>
          <w:tab w:val="left" w:pos="0"/>
        </w:tabs>
        <w:spacing w:line="276" w:lineRule="auto"/>
        <w:jc w:val="center"/>
        <w:rPr>
          <w:rFonts w:ascii="Arial" w:hAnsi="Arial" w:cs="Arial"/>
          <w:b/>
          <w:bCs/>
          <w:color w:val="000000" w:themeColor="text1"/>
          <w:sz w:val="21"/>
          <w:szCs w:val="21"/>
        </w:rPr>
      </w:pPr>
      <w:r>
        <w:rPr>
          <w:rFonts w:ascii="Arial" w:hAnsi="Arial" w:cs="Arial"/>
          <w:b/>
          <w:bCs/>
          <w:color w:val="000000" w:themeColor="text1"/>
          <w:sz w:val="21"/>
          <w:szCs w:val="21"/>
        </w:rPr>
        <w:t>M</w:t>
      </w:r>
      <w:r w:rsidR="006D7099" w:rsidRPr="00C91222">
        <w:rPr>
          <w:rFonts w:ascii="Arial" w:hAnsi="Arial" w:cs="Arial"/>
          <w:b/>
          <w:bCs/>
          <w:color w:val="000000" w:themeColor="text1"/>
          <w:sz w:val="21"/>
          <w:szCs w:val="21"/>
        </w:rPr>
        <w:t>INUTA - Lei nº 14.133/2021 – AQUISIÇÕES</w:t>
      </w:r>
    </w:p>
    <w:p w:rsidR="006D7099" w:rsidRPr="00C91222" w:rsidRDefault="006D7099" w:rsidP="00B03604">
      <w:pPr>
        <w:widowControl w:val="0"/>
        <w:suppressLineNumbers/>
        <w:tabs>
          <w:tab w:val="left" w:pos="0"/>
        </w:tabs>
        <w:spacing w:line="276" w:lineRule="auto"/>
        <w:jc w:val="center"/>
        <w:rPr>
          <w:rFonts w:ascii="Arial" w:hAnsi="Arial" w:cs="Arial"/>
          <w:b/>
          <w:bCs/>
          <w:color w:val="000000" w:themeColor="text1"/>
          <w:sz w:val="21"/>
          <w:szCs w:val="21"/>
        </w:rPr>
      </w:pPr>
    </w:p>
    <w:p w:rsidR="00B03604" w:rsidRPr="00C91222" w:rsidRDefault="00B03604" w:rsidP="00B03604">
      <w:pPr>
        <w:widowControl w:val="0"/>
        <w:suppressLineNumbers/>
        <w:tabs>
          <w:tab w:val="left" w:pos="0"/>
        </w:tabs>
        <w:spacing w:line="276" w:lineRule="auto"/>
        <w:jc w:val="center"/>
        <w:rPr>
          <w:rFonts w:ascii="Arial" w:hAnsi="Arial" w:cs="Arial"/>
          <w:b/>
          <w:sz w:val="21"/>
          <w:szCs w:val="21"/>
        </w:rPr>
      </w:pPr>
      <w:r w:rsidRPr="00C91222">
        <w:rPr>
          <w:rFonts w:ascii="Arial" w:hAnsi="Arial" w:cs="Arial"/>
          <w:b/>
          <w:bCs/>
          <w:color w:val="000000" w:themeColor="text1"/>
          <w:sz w:val="21"/>
          <w:szCs w:val="21"/>
        </w:rPr>
        <w:t xml:space="preserve">ATA DE </w:t>
      </w:r>
      <w:r w:rsidR="00082482" w:rsidRPr="00C91222">
        <w:rPr>
          <w:rFonts w:ascii="Arial" w:hAnsi="Arial" w:cs="Arial"/>
          <w:b/>
          <w:bCs/>
          <w:color w:val="000000" w:themeColor="text1"/>
          <w:sz w:val="21"/>
          <w:szCs w:val="21"/>
        </w:rPr>
        <w:t>REGISTRO DE PREÇOS N.° ____/202</w:t>
      </w:r>
      <w:r w:rsidR="00960EA5">
        <w:rPr>
          <w:rFonts w:ascii="Arial" w:hAnsi="Arial" w:cs="Arial"/>
          <w:b/>
          <w:bCs/>
          <w:color w:val="000000" w:themeColor="text1"/>
          <w:sz w:val="21"/>
          <w:szCs w:val="21"/>
        </w:rPr>
        <w:t>5</w:t>
      </w:r>
      <w:r w:rsidRPr="00C91222">
        <w:rPr>
          <w:rFonts w:ascii="Arial" w:hAnsi="Arial" w:cs="Arial"/>
          <w:b/>
          <w:bCs/>
          <w:color w:val="000000" w:themeColor="text1"/>
          <w:sz w:val="21"/>
          <w:szCs w:val="21"/>
        </w:rPr>
        <w:t>-SERMALI</w:t>
      </w:r>
      <w:r w:rsidRPr="00C91222">
        <w:rPr>
          <w:rFonts w:ascii="Arial" w:hAnsi="Arial" w:cs="Arial"/>
          <w:b/>
          <w:bCs/>
          <w:color w:val="000000" w:themeColor="text1"/>
          <w:sz w:val="21"/>
          <w:szCs w:val="21"/>
        </w:rPr>
        <w:br/>
      </w:r>
    </w:p>
    <w:p w:rsidR="00CB46FC" w:rsidRPr="00C91222" w:rsidRDefault="00B03604" w:rsidP="0091078A">
      <w:pPr>
        <w:pStyle w:val="Corpodetexto2"/>
        <w:widowControl w:val="0"/>
        <w:suppressLineNumbers/>
        <w:tabs>
          <w:tab w:val="left" w:pos="0"/>
          <w:tab w:val="left" w:pos="284"/>
        </w:tabs>
        <w:spacing w:after="0" w:line="276" w:lineRule="auto"/>
        <w:jc w:val="both"/>
        <w:rPr>
          <w:rFonts w:cs="Arial"/>
          <w:b/>
          <w:sz w:val="21"/>
          <w:szCs w:val="21"/>
        </w:rPr>
      </w:pPr>
      <w:r w:rsidRPr="00C91222">
        <w:rPr>
          <w:rFonts w:cs="Arial"/>
          <w:b/>
          <w:sz w:val="21"/>
          <w:szCs w:val="21"/>
        </w:rPr>
        <w:t>ATA DE REGISTRO DE PREÇOS ENTRE A PREFEITURA MUNICIPAL DE SÃO JOSÉ DOS PINHAIS E A EMPRESA</w:t>
      </w:r>
      <w:r w:rsidR="006D7099" w:rsidRPr="00C91222">
        <w:rPr>
          <w:rFonts w:cs="Arial"/>
          <w:b/>
          <w:sz w:val="21"/>
          <w:szCs w:val="21"/>
        </w:rPr>
        <w:t xml:space="preserve"> ------------------</w:t>
      </w:r>
    </w:p>
    <w:p w:rsidR="008F72A5" w:rsidRPr="00C91222" w:rsidRDefault="008F72A5" w:rsidP="00F471B9">
      <w:pPr>
        <w:tabs>
          <w:tab w:val="left" w:pos="0"/>
          <w:tab w:val="left" w:pos="284"/>
        </w:tabs>
        <w:spacing w:before="120" w:afterLines="120" w:line="312" w:lineRule="auto"/>
        <w:jc w:val="both"/>
        <w:rPr>
          <w:rFonts w:ascii="Arial" w:eastAsia="Arial" w:hAnsi="Arial" w:cs="Arial"/>
          <w:sz w:val="21"/>
          <w:szCs w:val="21"/>
        </w:rPr>
      </w:pPr>
      <w:r w:rsidRPr="00C91222">
        <w:rPr>
          <w:rFonts w:ascii="Arial" w:eastAsia="Arial" w:hAnsi="Arial" w:cs="Arial"/>
          <w:sz w:val="21"/>
          <w:szCs w:val="21"/>
        </w:rPr>
        <w:t xml:space="preserve">O </w:t>
      </w:r>
      <w:r w:rsidRPr="00C91222">
        <w:rPr>
          <w:rFonts w:ascii="Arial" w:eastAsia="Arial" w:hAnsi="Arial" w:cs="Arial"/>
          <w:b/>
          <w:sz w:val="21"/>
          <w:szCs w:val="21"/>
        </w:rPr>
        <w:t>Município de São José dos Pinhais</w:t>
      </w:r>
      <w:r w:rsidRPr="00C91222">
        <w:rPr>
          <w:rFonts w:ascii="Arial" w:eastAsia="Arial" w:hAnsi="Arial" w:cs="Arial"/>
          <w:sz w:val="21"/>
          <w:szCs w:val="21"/>
        </w:rPr>
        <w:t xml:space="preserve">, pessoa jurídica de direito público interno, com sede na Rua Passos de Oliveira, n. º 1101, Bairro Centro, CEP 83.030-720 e inscrito(a) CNPJ sob n.º 76.105.543/0001-35, neste ato representado(a) pelo(a) </w:t>
      </w:r>
      <w:r w:rsidRPr="00C91222">
        <w:rPr>
          <w:rFonts w:ascii="Arial" w:eastAsia="Arial" w:hAnsi="Arial" w:cs="Arial"/>
          <w:iCs/>
          <w:sz w:val="21"/>
          <w:szCs w:val="21"/>
        </w:rPr>
        <w:t xml:space="preserve">Prefeito(a) Municipal </w:t>
      </w:r>
      <w:r w:rsidRPr="00C91222">
        <w:rPr>
          <w:rFonts w:ascii="Arial" w:eastAsia="Arial" w:hAnsi="Arial" w:cs="Arial"/>
          <w:b/>
          <w:iCs/>
          <w:sz w:val="21"/>
          <w:szCs w:val="21"/>
        </w:rPr>
        <w:t xml:space="preserve">Margarida Maria </w:t>
      </w:r>
      <w:r w:rsidRPr="00A619F4">
        <w:rPr>
          <w:rFonts w:ascii="Arial" w:eastAsia="Arial" w:hAnsi="Arial" w:cs="Arial"/>
          <w:b/>
          <w:iCs/>
          <w:sz w:val="21"/>
          <w:szCs w:val="21"/>
        </w:rPr>
        <w:t>Singer</w:t>
      </w:r>
      <w:r w:rsidRPr="00A619F4">
        <w:rPr>
          <w:rFonts w:ascii="Arial" w:eastAsia="Arial" w:hAnsi="Arial" w:cs="Arial"/>
          <w:iCs/>
          <w:sz w:val="21"/>
          <w:szCs w:val="21"/>
        </w:rPr>
        <w:t xml:space="preserve">, </w:t>
      </w:r>
      <w:r w:rsidRPr="00A619F4">
        <w:rPr>
          <w:rFonts w:ascii="Arial" w:eastAsia="Arial" w:hAnsi="Arial" w:cs="Arial"/>
          <w:sz w:val="21"/>
          <w:szCs w:val="21"/>
        </w:rPr>
        <w:t xml:space="preserve">portador(a) da Matrícula Funcional nº 22282-0, empossado(a) a partir de 01° de janeiro de 2021, e </w:t>
      </w:r>
      <w:r w:rsidR="00941745" w:rsidRPr="00011278">
        <w:rPr>
          <w:rFonts w:ascii="Arial" w:eastAsia="Arial" w:hAnsi="Arial" w:cs="Arial"/>
          <w:iCs/>
          <w:sz w:val="21"/>
          <w:szCs w:val="21"/>
        </w:rPr>
        <w:t xml:space="preserve">Secretário Municipal de Educação, </w:t>
      </w:r>
      <w:r w:rsidR="00941745" w:rsidRPr="00011278">
        <w:rPr>
          <w:rFonts w:ascii="Arial" w:eastAsia="Arial" w:hAnsi="Arial" w:cs="Arial"/>
          <w:b/>
          <w:iCs/>
          <w:sz w:val="21"/>
          <w:szCs w:val="21"/>
        </w:rPr>
        <w:t>DIEGO SANTIN INOUE</w:t>
      </w:r>
      <w:r w:rsidR="00941745" w:rsidRPr="00011278">
        <w:rPr>
          <w:rFonts w:ascii="Arial" w:eastAsia="Arial" w:hAnsi="Arial" w:cs="Arial"/>
          <w:sz w:val="21"/>
          <w:szCs w:val="21"/>
        </w:rPr>
        <w:t>, portador da Matrícula Funcional n.º 16678-03, nomeado(a) pela Portaria nº 10911/2023, de 08 de dezembro de 2023, publicada no</w:t>
      </w:r>
      <w:r w:rsidR="00941745" w:rsidRPr="00011278">
        <w:rPr>
          <w:rFonts w:ascii="Arial" w:eastAsia="Arial" w:hAnsi="Arial" w:cs="Arial"/>
          <w:iCs/>
          <w:sz w:val="21"/>
          <w:szCs w:val="21"/>
        </w:rPr>
        <w:t xml:space="preserve"> Diário Oficial do Município </w:t>
      </w:r>
      <w:r w:rsidR="00941745" w:rsidRPr="00011278">
        <w:rPr>
          <w:rFonts w:ascii="Arial" w:eastAsia="Arial" w:hAnsi="Arial" w:cs="Arial"/>
          <w:sz w:val="21"/>
          <w:szCs w:val="21"/>
        </w:rPr>
        <w:t>de 08 de dezembro de 2023</w:t>
      </w:r>
      <w:r w:rsidR="00941745">
        <w:rPr>
          <w:rFonts w:ascii="Arial" w:eastAsia="Arial" w:hAnsi="Arial" w:cs="Arial"/>
          <w:sz w:val="21"/>
          <w:szCs w:val="21"/>
        </w:rPr>
        <w:t xml:space="preserve">, </w:t>
      </w:r>
      <w:r w:rsidRPr="00A619F4">
        <w:rPr>
          <w:rFonts w:ascii="Arial" w:eastAsia="Arial" w:hAnsi="Arial" w:cs="Arial"/>
          <w:sz w:val="21"/>
          <w:szCs w:val="21"/>
        </w:rPr>
        <w:t xml:space="preserve">doravante denominado </w:t>
      </w:r>
      <w:r w:rsidRPr="00A619F4">
        <w:rPr>
          <w:rFonts w:ascii="Arial" w:eastAsia="Arial" w:hAnsi="Arial" w:cs="Arial"/>
          <w:b/>
          <w:sz w:val="21"/>
          <w:szCs w:val="21"/>
        </w:rPr>
        <w:t>MUNICÍPIO</w:t>
      </w:r>
      <w:r w:rsidRPr="00A619F4">
        <w:rPr>
          <w:rFonts w:ascii="Arial" w:eastAsia="Arial" w:hAnsi="Arial" w:cs="Arial"/>
          <w:sz w:val="21"/>
          <w:szCs w:val="21"/>
        </w:rPr>
        <w:t>, e o(a) profissional/empresa ..............................,</w:t>
      </w:r>
      <w:r w:rsidRPr="00A619F4">
        <w:rPr>
          <w:rFonts w:ascii="Arial" w:eastAsia="Arial" w:hAnsi="Arial" w:cs="Arial"/>
          <w:iCs/>
          <w:sz w:val="21"/>
          <w:szCs w:val="21"/>
        </w:rPr>
        <w:t>inscrito(a) no CNPJ/MF sob o nº ............................, sediado(a) na</w:t>
      </w:r>
      <w:r w:rsidRPr="00A619F4">
        <w:rPr>
          <w:rFonts w:ascii="Arial" w:eastAsia="Arial" w:hAnsi="Arial" w:cs="Arial"/>
          <w:sz w:val="21"/>
          <w:szCs w:val="21"/>
        </w:rPr>
        <w:t xml:space="preserve">..................................., doravante designado </w:t>
      </w:r>
      <w:r w:rsidRPr="00A619F4">
        <w:rPr>
          <w:rFonts w:ascii="Arial" w:eastAsia="Arial" w:hAnsi="Arial" w:cs="Arial"/>
          <w:b/>
          <w:sz w:val="21"/>
          <w:szCs w:val="21"/>
        </w:rPr>
        <w:t>DETENTOR(A) DA ATA</w:t>
      </w:r>
      <w:r w:rsidRPr="00A619F4">
        <w:rPr>
          <w:rFonts w:ascii="Arial" w:eastAsia="Arial" w:hAnsi="Arial" w:cs="Arial"/>
          <w:sz w:val="21"/>
          <w:szCs w:val="21"/>
        </w:rPr>
        <w:t xml:space="preserve">, </w:t>
      </w:r>
      <w:r w:rsidRPr="00A619F4">
        <w:rPr>
          <w:rFonts w:ascii="Arial" w:eastAsia="Arial" w:hAnsi="Arial" w:cs="Arial"/>
          <w:iCs/>
          <w:sz w:val="21"/>
          <w:szCs w:val="21"/>
        </w:rPr>
        <w:t>neste ato representado(a) por</w:t>
      </w:r>
      <w:r w:rsidRPr="00A619F4">
        <w:rPr>
          <w:rFonts w:ascii="Arial" w:eastAsia="Arial" w:hAnsi="Arial" w:cs="Arial"/>
          <w:sz w:val="21"/>
          <w:szCs w:val="21"/>
        </w:rPr>
        <w:t>.................................. (nome e função no contrat</w:t>
      </w:r>
      <w:r w:rsidR="009E4556" w:rsidRPr="00A619F4">
        <w:rPr>
          <w:rFonts w:ascii="Arial" w:eastAsia="Arial" w:hAnsi="Arial" w:cs="Arial"/>
          <w:sz w:val="21"/>
          <w:szCs w:val="21"/>
        </w:rPr>
        <w:t>o</w:t>
      </w:r>
      <w:r w:rsidRPr="00A619F4">
        <w:rPr>
          <w:rFonts w:ascii="Arial" w:eastAsia="Arial" w:hAnsi="Arial" w:cs="Arial"/>
          <w:sz w:val="21"/>
          <w:szCs w:val="21"/>
        </w:rPr>
        <w:t xml:space="preserve">), </w:t>
      </w:r>
      <w:r w:rsidRPr="00A619F4">
        <w:rPr>
          <w:rFonts w:ascii="Arial" w:eastAsia="Arial" w:hAnsi="Arial" w:cs="Arial"/>
          <w:iCs/>
          <w:sz w:val="21"/>
          <w:szCs w:val="21"/>
        </w:rPr>
        <w:t xml:space="preserve">conforme atos constitutivos da empresa </w:t>
      </w:r>
      <w:r w:rsidRPr="00A619F4">
        <w:rPr>
          <w:rFonts w:ascii="Arial" w:eastAsia="Arial" w:hAnsi="Arial" w:cs="Arial"/>
          <w:b/>
          <w:bCs/>
          <w:iCs/>
          <w:sz w:val="21"/>
          <w:szCs w:val="21"/>
        </w:rPr>
        <w:t>OU</w:t>
      </w:r>
      <w:r w:rsidRPr="00A619F4">
        <w:rPr>
          <w:rFonts w:ascii="Arial" w:eastAsia="Arial" w:hAnsi="Arial" w:cs="Arial"/>
          <w:iCs/>
          <w:sz w:val="21"/>
          <w:szCs w:val="21"/>
        </w:rPr>
        <w:t xml:space="preserve"> procuração apresentada nos autos, </w:t>
      </w:r>
      <w:r w:rsidRPr="00A619F4">
        <w:rPr>
          <w:rFonts w:ascii="Arial" w:eastAsia="Arial" w:hAnsi="Arial" w:cs="Arial"/>
          <w:sz w:val="21"/>
          <w:szCs w:val="21"/>
        </w:rPr>
        <w:t>tendo em vista o que</w:t>
      </w:r>
      <w:r w:rsidRPr="00C91222">
        <w:rPr>
          <w:rFonts w:ascii="Arial" w:eastAsia="Arial" w:hAnsi="Arial" w:cs="Arial"/>
          <w:sz w:val="21"/>
          <w:szCs w:val="21"/>
        </w:rPr>
        <w:t xml:space="preserve"> consta no Processo Administrativo</w:t>
      </w:r>
      <w:r w:rsidR="005E244B">
        <w:rPr>
          <w:rFonts w:ascii="Arial" w:eastAsia="Arial" w:hAnsi="Arial" w:cs="Arial"/>
          <w:sz w:val="21"/>
          <w:szCs w:val="21"/>
        </w:rPr>
        <w:t>/Solicitação de Contratação</w:t>
      </w:r>
      <w:r w:rsidRPr="00C91222">
        <w:rPr>
          <w:rFonts w:ascii="Arial" w:eastAsia="Arial" w:hAnsi="Arial" w:cs="Arial"/>
          <w:sz w:val="21"/>
          <w:szCs w:val="21"/>
        </w:rPr>
        <w:t xml:space="preserve"> nº </w:t>
      </w:r>
      <w:r w:rsidRPr="00C91222">
        <w:rPr>
          <w:rFonts w:ascii="Arial" w:eastAsia="Arial" w:hAnsi="Arial" w:cs="Arial"/>
          <w:color w:val="FF0000"/>
          <w:sz w:val="21"/>
          <w:szCs w:val="21"/>
        </w:rPr>
        <w:t xml:space="preserve">.............................. </w:t>
      </w:r>
      <w:r w:rsidRPr="00C91222">
        <w:rPr>
          <w:rFonts w:ascii="Arial" w:eastAsia="Arial" w:hAnsi="Arial" w:cs="Arial"/>
          <w:sz w:val="21"/>
          <w:szCs w:val="21"/>
        </w:rPr>
        <w:t xml:space="preserve">e em observância às disposições da </w:t>
      </w:r>
      <w:hyperlink r:id="rId59" w:history="1">
        <w:r w:rsidRPr="00C91222">
          <w:rPr>
            <w:rStyle w:val="Hyperlink"/>
            <w:rFonts w:ascii="Arial" w:eastAsia="Arial" w:hAnsi="Arial" w:cs="Arial"/>
            <w:sz w:val="21"/>
            <w:szCs w:val="21"/>
          </w:rPr>
          <w:t>Lei nº 14.133, de 1º de abril de 2021</w:t>
        </w:r>
      </w:hyperlink>
      <w:r w:rsidRPr="00C91222">
        <w:rPr>
          <w:rFonts w:ascii="Arial" w:eastAsia="Arial" w:hAnsi="Arial" w:cs="Arial"/>
          <w:sz w:val="21"/>
          <w:szCs w:val="21"/>
        </w:rPr>
        <w:t xml:space="preserve">, no </w:t>
      </w:r>
      <w:r w:rsidR="00801E47" w:rsidRPr="00C91222">
        <w:rPr>
          <w:rFonts w:ascii="Arial" w:hAnsi="Arial" w:cs="Arial"/>
          <w:sz w:val="21"/>
          <w:szCs w:val="21"/>
        </w:rPr>
        <w:t>Decreto n.º 11.462, de 31 de março de 2023</w:t>
      </w:r>
      <w:r w:rsidRPr="00C91222">
        <w:rPr>
          <w:rFonts w:ascii="Arial" w:eastAsia="Arial" w:hAnsi="Arial" w:cs="Arial"/>
          <w:sz w:val="21"/>
          <w:szCs w:val="21"/>
        </w:rPr>
        <w:t xml:space="preserve">e demais legislações aplicáveis, resolvem celebrar a presente Ata de Registro de Preços, </w:t>
      </w:r>
      <w:r w:rsidRPr="003615A0">
        <w:rPr>
          <w:rFonts w:ascii="Arial" w:hAnsi="Arial" w:cs="Arial"/>
          <w:sz w:val="21"/>
          <w:szCs w:val="21"/>
        </w:rPr>
        <w:t>decorrente d</w:t>
      </w:r>
      <w:r w:rsidR="00C210EB" w:rsidRPr="003615A0">
        <w:rPr>
          <w:rFonts w:ascii="Arial" w:hAnsi="Arial" w:cs="Arial"/>
          <w:sz w:val="21"/>
          <w:szCs w:val="21"/>
        </w:rPr>
        <w:t>o Pregão Eletrônico n.°</w:t>
      </w:r>
      <w:r w:rsidR="00960EA5">
        <w:rPr>
          <w:rFonts w:ascii="Arial" w:hAnsi="Arial" w:cs="Arial"/>
          <w:sz w:val="21"/>
          <w:szCs w:val="21"/>
        </w:rPr>
        <w:t>163</w:t>
      </w:r>
      <w:r w:rsidR="00C210EB" w:rsidRPr="003615A0">
        <w:rPr>
          <w:rFonts w:ascii="Arial" w:hAnsi="Arial" w:cs="Arial"/>
          <w:sz w:val="21"/>
          <w:szCs w:val="21"/>
        </w:rPr>
        <w:t>/202</w:t>
      </w:r>
      <w:r w:rsidR="00960EA5">
        <w:rPr>
          <w:rFonts w:ascii="Arial" w:hAnsi="Arial" w:cs="Arial"/>
          <w:sz w:val="21"/>
          <w:szCs w:val="21"/>
        </w:rPr>
        <w:t>4</w:t>
      </w:r>
      <w:r w:rsidRPr="003615A0">
        <w:rPr>
          <w:rFonts w:ascii="Arial" w:hAnsi="Arial" w:cs="Arial"/>
          <w:sz w:val="21"/>
          <w:szCs w:val="21"/>
        </w:rPr>
        <w:t>-SERMALI, mediante</w:t>
      </w:r>
      <w:r w:rsidRPr="00C91222">
        <w:rPr>
          <w:rFonts w:ascii="Arial" w:eastAsia="Arial" w:hAnsi="Arial" w:cs="Arial"/>
          <w:sz w:val="21"/>
          <w:szCs w:val="21"/>
        </w:rPr>
        <w:t xml:space="preserve"> as cláusulas e condições a seguir enunciadas.</w:t>
      </w:r>
    </w:p>
    <w:p w:rsidR="00CB46FC" w:rsidRPr="00C91222" w:rsidRDefault="00CB46FC" w:rsidP="0091078A">
      <w:pPr>
        <w:pStyle w:val="Nivel01"/>
        <w:tabs>
          <w:tab w:val="left" w:pos="0"/>
          <w:tab w:val="left" w:pos="284"/>
        </w:tabs>
        <w:rPr>
          <w:sz w:val="21"/>
          <w:szCs w:val="21"/>
        </w:rPr>
      </w:pPr>
      <w:r w:rsidRPr="00C91222">
        <w:rPr>
          <w:sz w:val="21"/>
          <w:szCs w:val="21"/>
        </w:rPr>
        <w:t>DO OBJETO</w:t>
      </w:r>
    </w:p>
    <w:p w:rsidR="00CB46FC" w:rsidRPr="00C91222" w:rsidRDefault="00CB46FC" w:rsidP="0091078A">
      <w:pPr>
        <w:pStyle w:val="Nivel2"/>
        <w:tabs>
          <w:tab w:val="left" w:pos="0"/>
          <w:tab w:val="left" w:pos="426"/>
        </w:tabs>
        <w:rPr>
          <w:sz w:val="21"/>
          <w:szCs w:val="21"/>
        </w:rPr>
      </w:pPr>
      <w:r w:rsidRPr="00C91222">
        <w:rPr>
          <w:sz w:val="21"/>
          <w:szCs w:val="21"/>
        </w:rPr>
        <w:t xml:space="preserve">A presente Ata tem por objeto o registro de preços para a eventual </w:t>
      </w:r>
      <w:r w:rsidR="005B0092" w:rsidRPr="00C91222">
        <w:rPr>
          <w:sz w:val="21"/>
          <w:szCs w:val="21"/>
        </w:rPr>
        <w:t xml:space="preserve">aquisição </w:t>
      </w:r>
      <w:r w:rsidR="00DF3BAE">
        <w:rPr>
          <w:sz w:val="21"/>
          <w:szCs w:val="21"/>
        </w:rPr>
        <w:t xml:space="preserve">de ........ , conforme abaixo relacionados, considerando as condições dispostas no </w:t>
      </w:r>
      <w:r w:rsidR="00FD7CFF" w:rsidRPr="00915F83">
        <w:rPr>
          <w:b/>
          <w:sz w:val="21"/>
          <w:szCs w:val="21"/>
        </w:rPr>
        <w:t>T</w:t>
      </w:r>
      <w:r w:rsidRPr="00915F83">
        <w:rPr>
          <w:b/>
          <w:sz w:val="21"/>
          <w:szCs w:val="21"/>
        </w:rPr>
        <w:t xml:space="preserve">ermo de </w:t>
      </w:r>
      <w:r w:rsidR="00FD7CFF" w:rsidRPr="00915F83">
        <w:rPr>
          <w:b/>
          <w:sz w:val="21"/>
          <w:szCs w:val="21"/>
        </w:rPr>
        <w:t>R</w:t>
      </w:r>
      <w:r w:rsidRPr="00915F83">
        <w:rPr>
          <w:b/>
          <w:sz w:val="21"/>
          <w:szCs w:val="21"/>
        </w:rPr>
        <w:t>eferência</w:t>
      </w:r>
      <w:r w:rsidRPr="00C91222">
        <w:rPr>
          <w:sz w:val="21"/>
          <w:szCs w:val="21"/>
        </w:rPr>
        <w:t xml:space="preserve">, anexo </w:t>
      </w:r>
      <w:r w:rsidR="00915F83">
        <w:rPr>
          <w:sz w:val="21"/>
          <w:szCs w:val="21"/>
        </w:rPr>
        <w:t>I</w:t>
      </w:r>
      <w:r w:rsidRPr="003615A0">
        <w:rPr>
          <w:sz w:val="21"/>
          <w:szCs w:val="21"/>
        </w:rPr>
        <w:t xml:space="preserve"> do edital de </w:t>
      </w:r>
      <w:r w:rsidR="0084417D" w:rsidRPr="003615A0">
        <w:rPr>
          <w:sz w:val="21"/>
          <w:szCs w:val="21"/>
        </w:rPr>
        <w:t>Licitação</w:t>
      </w:r>
      <w:r w:rsidRPr="003615A0">
        <w:rPr>
          <w:sz w:val="21"/>
          <w:szCs w:val="21"/>
        </w:rPr>
        <w:t xml:space="preserve"> nº </w:t>
      </w:r>
      <w:r w:rsidR="00960EA5">
        <w:rPr>
          <w:sz w:val="21"/>
          <w:szCs w:val="21"/>
        </w:rPr>
        <w:t>163</w:t>
      </w:r>
      <w:r w:rsidRPr="003615A0">
        <w:rPr>
          <w:sz w:val="21"/>
          <w:szCs w:val="21"/>
        </w:rPr>
        <w:t>/20</w:t>
      </w:r>
      <w:r w:rsidR="00801E47" w:rsidRPr="003615A0">
        <w:rPr>
          <w:sz w:val="21"/>
          <w:szCs w:val="21"/>
        </w:rPr>
        <w:t>2</w:t>
      </w:r>
      <w:r w:rsidR="00915F83">
        <w:rPr>
          <w:sz w:val="21"/>
          <w:szCs w:val="21"/>
        </w:rPr>
        <w:t>4</w:t>
      </w:r>
      <w:r w:rsidR="008F72A5" w:rsidRPr="003615A0">
        <w:rPr>
          <w:sz w:val="21"/>
          <w:szCs w:val="21"/>
        </w:rPr>
        <w:t xml:space="preserve"> </w:t>
      </w:r>
      <w:r w:rsidRPr="00C91222">
        <w:rPr>
          <w:sz w:val="21"/>
          <w:szCs w:val="21"/>
        </w:rPr>
        <w:t>que é parte integrante desta Ata, assim como a</w:t>
      </w:r>
      <w:r w:rsidR="00FC7DAC" w:rsidRPr="00C91222">
        <w:rPr>
          <w:sz w:val="21"/>
          <w:szCs w:val="21"/>
        </w:rPr>
        <w:t>s</w:t>
      </w:r>
      <w:r w:rsidRPr="00C91222">
        <w:rPr>
          <w:sz w:val="21"/>
          <w:szCs w:val="21"/>
        </w:rPr>
        <w:t xml:space="preserve"> proposta</w:t>
      </w:r>
      <w:r w:rsidR="00FC7DAC" w:rsidRPr="00C91222">
        <w:rPr>
          <w:sz w:val="21"/>
          <w:szCs w:val="21"/>
        </w:rPr>
        <w:t>s</w:t>
      </w:r>
      <w:r w:rsidR="008F72A5" w:rsidRPr="00C91222">
        <w:rPr>
          <w:sz w:val="21"/>
          <w:szCs w:val="21"/>
        </w:rPr>
        <w:t xml:space="preserve"> </w:t>
      </w:r>
      <w:r w:rsidR="00FC7DAC" w:rsidRPr="00C91222">
        <w:rPr>
          <w:sz w:val="21"/>
          <w:szCs w:val="21"/>
        </w:rPr>
        <w:t>cujos preços tenh</w:t>
      </w:r>
      <w:r w:rsidR="00B829AB" w:rsidRPr="00C91222">
        <w:rPr>
          <w:sz w:val="21"/>
          <w:szCs w:val="21"/>
        </w:rPr>
        <w:t>am sido registrados</w:t>
      </w:r>
      <w:r w:rsidRPr="00C91222">
        <w:rPr>
          <w:sz w:val="21"/>
          <w:szCs w:val="21"/>
        </w:rPr>
        <w:t>, independentemente de transcrição.</w:t>
      </w:r>
    </w:p>
    <w:p w:rsidR="00CB46FC" w:rsidRPr="00C91222" w:rsidRDefault="00CB46FC" w:rsidP="0091078A">
      <w:pPr>
        <w:pStyle w:val="Nivel01"/>
        <w:tabs>
          <w:tab w:val="left" w:pos="0"/>
          <w:tab w:val="left" w:pos="284"/>
        </w:tabs>
        <w:rPr>
          <w:sz w:val="21"/>
          <w:szCs w:val="21"/>
        </w:rPr>
      </w:pPr>
      <w:r w:rsidRPr="00C91222">
        <w:rPr>
          <w:sz w:val="21"/>
          <w:szCs w:val="21"/>
        </w:rPr>
        <w:t>DOS PREÇOS, ESPECIFICAÇÕES E QUANTITATIVOS</w:t>
      </w:r>
    </w:p>
    <w:p w:rsidR="00CB46FC" w:rsidRPr="00C91222" w:rsidRDefault="00CB46FC" w:rsidP="0091078A">
      <w:pPr>
        <w:pStyle w:val="Nivel2"/>
        <w:tabs>
          <w:tab w:val="left" w:pos="0"/>
          <w:tab w:val="left" w:pos="426"/>
        </w:tabs>
        <w:rPr>
          <w:sz w:val="21"/>
          <w:szCs w:val="21"/>
        </w:rPr>
      </w:pPr>
      <w:r w:rsidRPr="00C91222">
        <w:rPr>
          <w:sz w:val="21"/>
          <w:szCs w:val="21"/>
        </w:rPr>
        <w:t>O preço registrado, as especificações do objeto, a</w:t>
      </w:r>
      <w:r w:rsidR="004F5350" w:rsidRPr="00C91222">
        <w:rPr>
          <w:sz w:val="21"/>
          <w:szCs w:val="21"/>
        </w:rPr>
        <w:t>s</w:t>
      </w:r>
      <w:r w:rsidRPr="00C91222">
        <w:rPr>
          <w:sz w:val="21"/>
          <w:szCs w:val="21"/>
        </w:rPr>
        <w:t xml:space="preserve"> quantidade</w:t>
      </w:r>
      <w:r w:rsidR="004F5350" w:rsidRPr="00C91222">
        <w:rPr>
          <w:sz w:val="21"/>
          <w:szCs w:val="21"/>
        </w:rPr>
        <w:t>s</w:t>
      </w:r>
      <w:r w:rsidR="007C33A7">
        <w:rPr>
          <w:sz w:val="21"/>
          <w:szCs w:val="21"/>
        </w:rPr>
        <w:t xml:space="preserve"> máximas</w:t>
      </w:r>
      <w:r w:rsidR="004F5350" w:rsidRPr="00C91222">
        <w:rPr>
          <w:sz w:val="21"/>
          <w:szCs w:val="21"/>
        </w:rPr>
        <w:t xml:space="preserve"> de cada item</w:t>
      </w:r>
      <w:r w:rsidRPr="00C91222">
        <w:rPr>
          <w:sz w:val="21"/>
          <w:szCs w:val="21"/>
        </w:rPr>
        <w:t xml:space="preserve">, fornecedor(es) e as demais condições ofertadas na(s) proposta(s) são as que seguem: </w:t>
      </w:r>
    </w:p>
    <w:tbl>
      <w:tblPr>
        <w:tblW w:w="9392" w:type="dxa"/>
        <w:tblInd w:w="10" w:type="dxa"/>
        <w:tblLayout w:type="fixed"/>
        <w:tblCellMar>
          <w:left w:w="10" w:type="dxa"/>
          <w:right w:w="10" w:type="dxa"/>
        </w:tblCellMar>
        <w:tblLook w:val="0000"/>
      </w:tblPr>
      <w:tblGrid>
        <w:gridCol w:w="497"/>
        <w:gridCol w:w="4465"/>
        <w:gridCol w:w="1134"/>
        <w:gridCol w:w="1275"/>
        <w:gridCol w:w="1134"/>
        <w:gridCol w:w="887"/>
      </w:tblGrid>
      <w:tr w:rsidR="00506BFD" w:rsidRPr="00C91222" w:rsidTr="006E7CC4">
        <w:trPr>
          <w:trHeight w:val="511"/>
        </w:trPr>
        <w:tc>
          <w:tcPr>
            <w:tcW w:w="497"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506BFD" w:rsidRPr="00C91222" w:rsidRDefault="00506BFD" w:rsidP="00452198">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Item</w:t>
            </w:r>
          </w:p>
        </w:tc>
        <w:tc>
          <w:tcPr>
            <w:tcW w:w="8895" w:type="dxa"/>
            <w:gridSpan w:val="5"/>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506BFD" w:rsidRPr="00C91222" w:rsidRDefault="00506BFD" w:rsidP="006E7CC4">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 xml:space="preserve">Fornecedor </w:t>
            </w:r>
            <w:r w:rsidRPr="00C91222">
              <w:rPr>
                <w:rFonts w:ascii="Arial" w:hAnsi="Arial" w:cs="Arial"/>
                <w:i/>
                <w:color w:val="FF0000"/>
                <w:sz w:val="20"/>
                <w:szCs w:val="20"/>
              </w:rPr>
              <w:t>(razão social, CNPJ/MF, endereço, contatos, representante)</w:t>
            </w:r>
          </w:p>
        </w:tc>
      </w:tr>
      <w:tr w:rsidR="00452198" w:rsidRPr="00C91222" w:rsidTr="00452198">
        <w:trPr>
          <w:trHeight w:val="674"/>
        </w:trPr>
        <w:tc>
          <w:tcPr>
            <w:tcW w:w="497" w:type="dxa"/>
            <w:tcBorders>
              <w:top w:val="nil"/>
              <w:left w:val="single" w:sz="2" w:space="0" w:color="000000"/>
              <w:bottom w:val="single" w:sz="2" w:space="0" w:color="000000"/>
              <w:right w:val="nil"/>
            </w:tcBorders>
            <w:vAlign w:val="center"/>
          </w:tcPr>
          <w:p w:rsidR="00452198" w:rsidRPr="00C91222" w:rsidRDefault="00452198" w:rsidP="00452198">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X</w:t>
            </w:r>
          </w:p>
        </w:tc>
        <w:tc>
          <w:tcPr>
            <w:tcW w:w="4465" w:type="dxa"/>
            <w:tcBorders>
              <w:top w:val="nil"/>
              <w:left w:val="single" w:sz="2" w:space="0" w:color="000000"/>
              <w:bottom w:val="single" w:sz="2" w:space="0" w:color="000000"/>
              <w:right w:val="nil"/>
            </w:tcBorders>
            <w:vAlign w:val="center"/>
          </w:tcPr>
          <w:p w:rsidR="00452198" w:rsidRPr="00C91222" w:rsidRDefault="00452198" w:rsidP="00452198">
            <w:pPr>
              <w:widowControl w:val="0"/>
              <w:autoSpaceDE w:val="0"/>
              <w:autoSpaceDN w:val="0"/>
              <w:adjustRightInd w:val="0"/>
              <w:ind w:right="-30"/>
              <w:jc w:val="center"/>
              <w:rPr>
                <w:rFonts w:ascii="Arial" w:hAnsi="Arial" w:cs="Arial"/>
                <w:i/>
                <w:iCs/>
                <w:sz w:val="20"/>
                <w:szCs w:val="20"/>
              </w:rPr>
            </w:pPr>
            <w:r w:rsidRPr="00C91222">
              <w:rPr>
                <w:rFonts w:ascii="Arial" w:hAnsi="Arial" w:cs="Arial"/>
                <w:sz w:val="20"/>
                <w:szCs w:val="20"/>
              </w:rPr>
              <w:t>Especificação</w:t>
            </w:r>
            <w:r>
              <w:rPr>
                <w:rFonts w:ascii="Arial" w:hAnsi="Arial" w:cs="Arial"/>
                <w:sz w:val="20"/>
                <w:szCs w:val="20"/>
              </w:rPr>
              <w:t xml:space="preserve"> (marca / modelo)</w:t>
            </w:r>
          </w:p>
        </w:tc>
        <w:tc>
          <w:tcPr>
            <w:tcW w:w="1134" w:type="dxa"/>
            <w:tcBorders>
              <w:top w:val="nil"/>
              <w:left w:val="single" w:sz="2" w:space="0" w:color="000000"/>
              <w:bottom w:val="single" w:sz="2" w:space="0" w:color="000000"/>
              <w:right w:val="nil"/>
            </w:tcBorders>
            <w:vAlign w:val="center"/>
          </w:tcPr>
          <w:p w:rsidR="00452198" w:rsidRPr="00C91222" w:rsidRDefault="00452198" w:rsidP="00452198">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Unidade</w:t>
            </w:r>
            <w:r>
              <w:rPr>
                <w:rFonts w:ascii="Arial" w:hAnsi="Arial" w:cs="Arial"/>
                <w:sz w:val="20"/>
                <w:szCs w:val="20"/>
              </w:rPr>
              <w:t xml:space="preserve"> de medida</w:t>
            </w:r>
          </w:p>
        </w:tc>
        <w:tc>
          <w:tcPr>
            <w:tcW w:w="1275" w:type="dxa"/>
            <w:tcBorders>
              <w:top w:val="nil"/>
              <w:left w:val="single" w:sz="2" w:space="0" w:color="000000"/>
              <w:bottom w:val="single" w:sz="2" w:space="0" w:color="000000"/>
              <w:right w:val="single" w:sz="2" w:space="0" w:color="000000"/>
            </w:tcBorders>
            <w:vAlign w:val="center"/>
          </w:tcPr>
          <w:p w:rsidR="00452198" w:rsidRPr="00C91222" w:rsidRDefault="00452198" w:rsidP="00452198">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Quantidade</w:t>
            </w:r>
          </w:p>
        </w:tc>
        <w:tc>
          <w:tcPr>
            <w:tcW w:w="1134" w:type="dxa"/>
            <w:tcBorders>
              <w:top w:val="nil"/>
              <w:left w:val="single" w:sz="2" w:space="0" w:color="000000"/>
              <w:bottom w:val="single" w:sz="2" w:space="0" w:color="000000"/>
              <w:right w:val="nil"/>
            </w:tcBorders>
            <w:vAlign w:val="center"/>
          </w:tcPr>
          <w:p w:rsidR="00452198" w:rsidRPr="00C91222" w:rsidRDefault="00452198" w:rsidP="00452198">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Valor</w:t>
            </w:r>
          </w:p>
          <w:p w:rsidR="00452198" w:rsidRPr="00C91222" w:rsidRDefault="00452198" w:rsidP="00452198">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Un</w:t>
            </w:r>
            <w:r>
              <w:rPr>
                <w:rFonts w:ascii="Arial" w:hAnsi="Arial" w:cs="Arial"/>
                <w:sz w:val="20"/>
                <w:szCs w:val="20"/>
              </w:rPr>
              <w:t>itário R$</w:t>
            </w:r>
          </w:p>
        </w:tc>
        <w:tc>
          <w:tcPr>
            <w:tcW w:w="887" w:type="dxa"/>
            <w:tcBorders>
              <w:top w:val="nil"/>
              <w:left w:val="single" w:sz="2" w:space="0" w:color="000000"/>
              <w:bottom w:val="single" w:sz="2" w:space="0" w:color="000000"/>
              <w:right w:val="single" w:sz="2" w:space="0" w:color="000000"/>
            </w:tcBorders>
            <w:vAlign w:val="center"/>
          </w:tcPr>
          <w:p w:rsidR="00452198" w:rsidRPr="00C91222" w:rsidRDefault="00452198" w:rsidP="00452198">
            <w:pPr>
              <w:widowControl w:val="0"/>
              <w:autoSpaceDE w:val="0"/>
              <w:autoSpaceDN w:val="0"/>
              <w:adjustRightInd w:val="0"/>
              <w:ind w:right="-30"/>
              <w:jc w:val="center"/>
              <w:rPr>
                <w:rFonts w:ascii="Arial" w:hAnsi="Arial" w:cs="Arial"/>
                <w:sz w:val="20"/>
                <w:szCs w:val="20"/>
              </w:rPr>
            </w:pPr>
            <w:r>
              <w:rPr>
                <w:rFonts w:ascii="Arial" w:hAnsi="Arial" w:cs="Arial"/>
                <w:sz w:val="20"/>
                <w:szCs w:val="20"/>
              </w:rPr>
              <w:t>Valor Total R$</w:t>
            </w:r>
          </w:p>
        </w:tc>
      </w:tr>
      <w:tr w:rsidR="00452198" w:rsidRPr="00C91222" w:rsidTr="00452198">
        <w:trPr>
          <w:trHeight w:val="174"/>
        </w:trPr>
        <w:tc>
          <w:tcPr>
            <w:tcW w:w="497" w:type="dxa"/>
            <w:tcBorders>
              <w:top w:val="nil"/>
              <w:left w:val="single" w:sz="2" w:space="0" w:color="000000"/>
              <w:bottom w:val="single" w:sz="2" w:space="0" w:color="000000"/>
              <w:right w:val="nil"/>
            </w:tcBorders>
          </w:tcPr>
          <w:p w:rsidR="00452198" w:rsidRPr="00C91222" w:rsidRDefault="00452198" w:rsidP="00452198">
            <w:pPr>
              <w:widowControl w:val="0"/>
              <w:autoSpaceDE w:val="0"/>
              <w:autoSpaceDN w:val="0"/>
              <w:adjustRightInd w:val="0"/>
              <w:ind w:right="-30"/>
              <w:jc w:val="both"/>
              <w:rPr>
                <w:rFonts w:ascii="Arial" w:hAnsi="Arial" w:cs="Arial"/>
                <w:sz w:val="20"/>
                <w:szCs w:val="20"/>
              </w:rPr>
            </w:pPr>
          </w:p>
        </w:tc>
        <w:tc>
          <w:tcPr>
            <w:tcW w:w="4465" w:type="dxa"/>
            <w:tcBorders>
              <w:top w:val="nil"/>
              <w:left w:val="single" w:sz="2" w:space="0" w:color="000000"/>
              <w:bottom w:val="single" w:sz="2" w:space="0" w:color="000000"/>
              <w:right w:val="nil"/>
            </w:tcBorders>
          </w:tcPr>
          <w:p w:rsidR="00452198" w:rsidRPr="00C91222" w:rsidRDefault="00452198" w:rsidP="00452198">
            <w:pPr>
              <w:widowControl w:val="0"/>
              <w:autoSpaceDE w:val="0"/>
              <w:autoSpaceDN w:val="0"/>
              <w:adjustRightInd w:val="0"/>
              <w:ind w:right="-30"/>
              <w:jc w:val="both"/>
              <w:rPr>
                <w:rFonts w:ascii="Arial" w:hAnsi="Arial" w:cs="Arial"/>
                <w:sz w:val="20"/>
                <w:szCs w:val="20"/>
              </w:rPr>
            </w:pPr>
          </w:p>
        </w:tc>
        <w:tc>
          <w:tcPr>
            <w:tcW w:w="1134" w:type="dxa"/>
            <w:tcBorders>
              <w:top w:val="nil"/>
              <w:left w:val="single" w:sz="2" w:space="0" w:color="000000"/>
              <w:bottom w:val="single" w:sz="2" w:space="0" w:color="000000"/>
              <w:right w:val="nil"/>
            </w:tcBorders>
          </w:tcPr>
          <w:p w:rsidR="00452198" w:rsidRPr="00C91222" w:rsidRDefault="00452198" w:rsidP="00452198">
            <w:pPr>
              <w:widowControl w:val="0"/>
              <w:autoSpaceDE w:val="0"/>
              <w:autoSpaceDN w:val="0"/>
              <w:adjustRightInd w:val="0"/>
              <w:ind w:right="-30"/>
              <w:jc w:val="both"/>
              <w:rPr>
                <w:rFonts w:ascii="Arial" w:hAnsi="Arial" w:cs="Arial"/>
                <w:sz w:val="20"/>
                <w:szCs w:val="20"/>
              </w:rPr>
            </w:pPr>
          </w:p>
        </w:tc>
        <w:tc>
          <w:tcPr>
            <w:tcW w:w="1275" w:type="dxa"/>
            <w:tcBorders>
              <w:top w:val="nil"/>
              <w:left w:val="single" w:sz="2" w:space="0" w:color="000000"/>
              <w:bottom w:val="single" w:sz="2" w:space="0" w:color="000000"/>
              <w:right w:val="single" w:sz="2" w:space="0" w:color="000000"/>
            </w:tcBorders>
          </w:tcPr>
          <w:p w:rsidR="00452198" w:rsidRPr="00C91222" w:rsidRDefault="00452198" w:rsidP="00452198">
            <w:pPr>
              <w:widowControl w:val="0"/>
              <w:autoSpaceDE w:val="0"/>
              <w:autoSpaceDN w:val="0"/>
              <w:adjustRightInd w:val="0"/>
              <w:ind w:right="-30"/>
              <w:jc w:val="both"/>
              <w:rPr>
                <w:rFonts w:ascii="Arial" w:hAnsi="Arial" w:cs="Arial"/>
                <w:sz w:val="20"/>
                <w:szCs w:val="20"/>
              </w:rPr>
            </w:pPr>
          </w:p>
        </w:tc>
        <w:tc>
          <w:tcPr>
            <w:tcW w:w="1134" w:type="dxa"/>
            <w:tcBorders>
              <w:top w:val="nil"/>
              <w:left w:val="single" w:sz="2" w:space="0" w:color="000000"/>
              <w:bottom w:val="single" w:sz="2" w:space="0" w:color="000000"/>
              <w:right w:val="nil"/>
            </w:tcBorders>
          </w:tcPr>
          <w:p w:rsidR="00452198" w:rsidRPr="00C91222" w:rsidRDefault="00452198" w:rsidP="00452198">
            <w:pPr>
              <w:widowControl w:val="0"/>
              <w:autoSpaceDE w:val="0"/>
              <w:autoSpaceDN w:val="0"/>
              <w:adjustRightInd w:val="0"/>
              <w:ind w:right="-30"/>
              <w:jc w:val="both"/>
              <w:rPr>
                <w:rFonts w:ascii="Arial" w:hAnsi="Arial" w:cs="Arial"/>
                <w:sz w:val="20"/>
                <w:szCs w:val="20"/>
              </w:rPr>
            </w:pPr>
          </w:p>
        </w:tc>
        <w:tc>
          <w:tcPr>
            <w:tcW w:w="887" w:type="dxa"/>
            <w:tcBorders>
              <w:top w:val="nil"/>
              <w:left w:val="single" w:sz="2" w:space="0" w:color="000000"/>
              <w:bottom w:val="single" w:sz="2" w:space="0" w:color="000000"/>
              <w:right w:val="single" w:sz="2" w:space="0" w:color="000000"/>
            </w:tcBorders>
          </w:tcPr>
          <w:p w:rsidR="00452198" w:rsidRPr="00C91222" w:rsidRDefault="00452198" w:rsidP="00452198">
            <w:pPr>
              <w:widowControl w:val="0"/>
              <w:autoSpaceDE w:val="0"/>
              <w:autoSpaceDN w:val="0"/>
              <w:adjustRightInd w:val="0"/>
              <w:ind w:right="-30"/>
              <w:jc w:val="both"/>
              <w:rPr>
                <w:rFonts w:ascii="Arial" w:hAnsi="Arial" w:cs="Arial"/>
                <w:sz w:val="20"/>
                <w:szCs w:val="20"/>
              </w:rPr>
            </w:pPr>
          </w:p>
        </w:tc>
      </w:tr>
    </w:tbl>
    <w:p w:rsidR="00146EFE" w:rsidRPr="002B2B97" w:rsidRDefault="00146EFE" w:rsidP="00452198">
      <w:pPr>
        <w:pStyle w:val="Nivel2"/>
        <w:numPr>
          <w:ilvl w:val="0"/>
          <w:numId w:val="0"/>
        </w:numPr>
        <w:spacing w:before="0" w:after="0" w:line="240" w:lineRule="auto"/>
        <w:rPr>
          <w:szCs w:val="21"/>
          <w:lang w:eastAsia="en-US"/>
        </w:rPr>
      </w:pPr>
    </w:p>
    <w:p w:rsidR="003C2835" w:rsidRPr="00C91222" w:rsidRDefault="001F6040" w:rsidP="001E2871">
      <w:pPr>
        <w:pStyle w:val="Nivel2"/>
        <w:tabs>
          <w:tab w:val="left" w:pos="426"/>
        </w:tabs>
        <w:spacing w:before="0" w:after="0"/>
        <w:ind w:left="567"/>
        <w:rPr>
          <w:sz w:val="21"/>
          <w:szCs w:val="21"/>
          <w:lang w:eastAsia="en-US"/>
        </w:rPr>
      </w:pPr>
      <w:r w:rsidRPr="00C91222">
        <w:rPr>
          <w:sz w:val="21"/>
          <w:szCs w:val="21"/>
          <w:lang w:eastAsia="en-US"/>
        </w:rPr>
        <w:t>A listagem do cadastro de reserva referente ao presente registro de preços consta como anexo a esta Ata.</w:t>
      </w:r>
    </w:p>
    <w:p w:rsidR="006362AE" w:rsidRPr="00C91222" w:rsidRDefault="006362AE" w:rsidP="0091078A">
      <w:pPr>
        <w:pStyle w:val="Nivel01"/>
        <w:tabs>
          <w:tab w:val="clear" w:pos="567"/>
          <w:tab w:val="left" w:pos="851"/>
        </w:tabs>
        <w:ind w:left="567"/>
        <w:rPr>
          <w:i/>
          <w:color w:val="FF0000"/>
          <w:sz w:val="21"/>
          <w:szCs w:val="21"/>
        </w:rPr>
      </w:pPr>
      <w:r w:rsidRPr="00C91222">
        <w:rPr>
          <w:sz w:val="21"/>
          <w:szCs w:val="21"/>
        </w:rPr>
        <w:lastRenderedPageBreak/>
        <w:t xml:space="preserve">DA ADESÃO À ATA DE REGISTRO DE PREÇOS </w:t>
      </w:r>
    </w:p>
    <w:p w:rsidR="006362AE" w:rsidRPr="003615A0" w:rsidRDefault="006362AE" w:rsidP="0091078A">
      <w:pPr>
        <w:pStyle w:val="Nvel2-Red"/>
        <w:tabs>
          <w:tab w:val="left" w:pos="993"/>
        </w:tabs>
        <w:ind w:left="567"/>
        <w:rPr>
          <w:i w:val="0"/>
          <w:iCs w:val="0"/>
          <w:color w:val="auto"/>
          <w:sz w:val="21"/>
          <w:szCs w:val="21"/>
        </w:rPr>
      </w:pPr>
      <w:r w:rsidRPr="003615A0">
        <w:rPr>
          <w:i w:val="0"/>
          <w:iCs w:val="0"/>
          <w:color w:val="auto"/>
          <w:sz w:val="21"/>
          <w:szCs w:val="21"/>
        </w:rPr>
        <w:t>Não será admitida a adesão à ata de registro de preços decorrente desta licitação</w:t>
      </w:r>
      <w:r w:rsidR="00842250" w:rsidRPr="003615A0">
        <w:rPr>
          <w:i w:val="0"/>
          <w:iCs w:val="0"/>
          <w:color w:val="auto"/>
          <w:sz w:val="21"/>
          <w:szCs w:val="21"/>
        </w:rPr>
        <w:t xml:space="preserve"> </w:t>
      </w:r>
      <w:r w:rsidR="001A4570" w:rsidRPr="003615A0">
        <w:rPr>
          <w:i w:val="0"/>
          <w:iCs w:val="0"/>
          <w:color w:val="auto"/>
          <w:sz w:val="21"/>
          <w:szCs w:val="21"/>
        </w:rPr>
        <w:t>ou desta contratação direta</w:t>
      </w:r>
      <w:r w:rsidR="00D37653" w:rsidRPr="003615A0">
        <w:rPr>
          <w:i w:val="0"/>
          <w:iCs w:val="0"/>
          <w:color w:val="auto"/>
          <w:sz w:val="21"/>
          <w:szCs w:val="21"/>
        </w:rPr>
        <w:t xml:space="preserve">, </w:t>
      </w:r>
      <w:r w:rsidR="002F5867" w:rsidRPr="003615A0">
        <w:rPr>
          <w:i w:val="0"/>
          <w:iCs w:val="0"/>
          <w:color w:val="auto"/>
          <w:sz w:val="21"/>
          <w:szCs w:val="21"/>
        </w:rPr>
        <w:t xml:space="preserve">conforme </w:t>
      </w:r>
      <w:r w:rsidR="00D37653" w:rsidRPr="003615A0">
        <w:rPr>
          <w:i w:val="0"/>
          <w:iCs w:val="0"/>
          <w:color w:val="auto"/>
          <w:sz w:val="21"/>
          <w:szCs w:val="21"/>
        </w:rPr>
        <w:t>Art</w:t>
      </w:r>
      <w:r w:rsidRPr="003615A0">
        <w:rPr>
          <w:i w:val="0"/>
          <w:iCs w:val="0"/>
          <w:color w:val="auto"/>
          <w:sz w:val="21"/>
          <w:szCs w:val="21"/>
        </w:rPr>
        <w:t>.</w:t>
      </w:r>
      <w:r w:rsidR="00D37653" w:rsidRPr="003615A0">
        <w:rPr>
          <w:i w:val="0"/>
          <w:iCs w:val="0"/>
          <w:color w:val="auto"/>
          <w:sz w:val="21"/>
          <w:szCs w:val="21"/>
        </w:rPr>
        <w:t xml:space="preserve"> 265, § 1º do Decreto Municipal nº 5807de 29 de dezembro de 2023.</w:t>
      </w:r>
    </w:p>
    <w:p w:rsidR="00D1456C" w:rsidRPr="00C91222" w:rsidRDefault="00D1456C" w:rsidP="0091078A">
      <w:pPr>
        <w:pStyle w:val="Nivel01"/>
        <w:tabs>
          <w:tab w:val="clear" w:pos="567"/>
          <w:tab w:val="left" w:pos="851"/>
        </w:tabs>
        <w:ind w:left="567"/>
        <w:rPr>
          <w:sz w:val="21"/>
          <w:szCs w:val="21"/>
        </w:rPr>
      </w:pPr>
      <w:r w:rsidRPr="00C91222">
        <w:rPr>
          <w:sz w:val="21"/>
          <w:szCs w:val="21"/>
        </w:rPr>
        <w:t>VALIDADE</w:t>
      </w:r>
      <w:r w:rsidR="00F2788D" w:rsidRPr="00C91222">
        <w:rPr>
          <w:sz w:val="21"/>
          <w:szCs w:val="21"/>
        </w:rPr>
        <w:t xml:space="preserve">, </w:t>
      </w:r>
      <w:r w:rsidRPr="00C91222">
        <w:rPr>
          <w:sz w:val="21"/>
          <w:szCs w:val="21"/>
        </w:rPr>
        <w:t>FORMALIZAÇÃO DA ATA DE REGISTRO DE PREÇOS</w:t>
      </w:r>
      <w:r w:rsidR="00590DA7" w:rsidRPr="00C91222">
        <w:rPr>
          <w:sz w:val="21"/>
          <w:szCs w:val="21"/>
        </w:rPr>
        <w:t xml:space="preserve"> E CA</w:t>
      </w:r>
      <w:r w:rsidR="000439CC" w:rsidRPr="00C91222">
        <w:rPr>
          <w:sz w:val="21"/>
          <w:szCs w:val="21"/>
        </w:rPr>
        <w:t>DASTRO RESERVA</w:t>
      </w:r>
    </w:p>
    <w:p w:rsidR="00C74737" w:rsidRPr="003615A0" w:rsidRDefault="0071251A" w:rsidP="0091078A">
      <w:pPr>
        <w:pStyle w:val="Nivel2"/>
        <w:tabs>
          <w:tab w:val="left" w:pos="993"/>
        </w:tabs>
        <w:ind w:left="567"/>
        <w:rPr>
          <w:sz w:val="21"/>
          <w:szCs w:val="21"/>
        </w:rPr>
      </w:pPr>
      <w:r w:rsidRPr="001842FA">
        <w:rPr>
          <w:sz w:val="21"/>
          <w:szCs w:val="21"/>
        </w:rPr>
        <w:t>A validade da Ata de Registro de Preços será de 1 (um) ano, contado a</w:t>
      </w:r>
      <w:r>
        <w:rPr>
          <w:sz w:val="21"/>
          <w:szCs w:val="21"/>
        </w:rPr>
        <w:t xml:space="preserve"> </w:t>
      </w:r>
      <w:r w:rsidRPr="001842FA">
        <w:rPr>
          <w:sz w:val="21"/>
          <w:szCs w:val="21"/>
        </w:rPr>
        <w:t>partir da divulgação no Portal Nac</w:t>
      </w:r>
      <w:r>
        <w:rPr>
          <w:sz w:val="21"/>
          <w:szCs w:val="21"/>
        </w:rPr>
        <w:t xml:space="preserve">ional de Contratações públicas - </w:t>
      </w:r>
      <w:r w:rsidRPr="001842FA">
        <w:rPr>
          <w:sz w:val="21"/>
          <w:szCs w:val="21"/>
        </w:rPr>
        <w:t xml:space="preserve">PNCP (art. 94 da Lei nº. 14.133/2021), sem prejuízo da publicação no Diário Oficial do Município de forma complementar (art. 175 da Lei nº. 14.133/2021), </w:t>
      </w:r>
      <w:r w:rsidRPr="0071251A">
        <w:rPr>
          <w:sz w:val="21"/>
          <w:szCs w:val="21"/>
        </w:rPr>
        <w:t>podendo ser prorrogada por igual período, mediante a anuência do fornecedor, desde que comprovado o preço vantajoso</w:t>
      </w:r>
      <w:r w:rsidR="00CB46FC" w:rsidRPr="00C91222">
        <w:rPr>
          <w:sz w:val="21"/>
          <w:szCs w:val="21"/>
        </w:rPr>
        <w:t>.</w:t>
      </w:r>
    </w:p>
    <w:p w:rsidR="00C74737" w:rsidRPr="00B2501A" w:rsidRDefault="00C74737" w:rsidP="0091078A">
      <w:pPr>
        <w:pStyle w:val="Nivel2"/>
        <w:tabs>
          <w:tab w:val="left" w:pos="993"/>
        </w:tabs>
        <w:ind w:left="567"/>
        <w:rPr>
          <w:sz w:val="21"/>
          <w:szCs w:val="21"/>
        </w:rPr>
      </w:pPr>
      <w:r w:rsidRPr="00B2501A">
        <w:rPr>
          <w:sz w:val="21"/>
          <w:szCs w:val="21"/>
        </w:rPr>
        <w:t xml:space="preserve">A contratação com os fornecedores registrados na ata será formalizada pelo </w:t>
      </w:r>
      <w:r w:rsidR="00842250" w:rsidRPr="00B2501A">
        <w:rPr>
          <w:sz w:val="21"/>
          <w:szCs w:val="21"/>
        </w:rPr>
        <w:t>Município</w:t>
      </w:r>
      <w:r w:rsidRPr="00B2501A">
        <w:rPr>
          <w:sz w:val="21"/>
          <w:szCs w:val="21"/>
        </w:rPr>
        <w:t xml:space="preserve"> por intermédio de instrumento contratual, emissão de nota de empenho de</w:t>
      </w:r>
      <w:r w:rsidR="00842250" w:rsidRPr="00B2501A">
        <w:rPr>
          <w:sz w:val="21"/>
          <w:szCs w:val="21"/>
        </w:rPr>
        <w:t xml:space="preserve"> </w:t>
      </w:r>
      <w:r w:rsidRPr="00B2501A">
        <w:rPr>
          <w:sz w:val="21"/>
          <w:szCs w:val="21"/>
        </w:rPr>
        <w:t>despesa, autorização de compra ou outro instrumento hábil, conforme o art. 95 da Lei nº 14.133, de 2021.</w:t>
      </w:r>
    </w:p>
    <w:p w:rsidR="00C74737" w:rsidRPr="00B2501A" w:rsidRDefault="00C74737" w:rsidP="0091078A">
      <w:pPr>
        <w:pStyle w:val="Nvel3"/>
        <w:tabs>
          <w:tab w:val="left" w:pos="1276"/>
        </w:tabs>
        <w:ind w:left="567"/>
        <w:rPr>
          <w:sz w:val="21"/>
          <w:szCs w:val="21"/>
        </w:rPr>
      </w:pPr>
      <w:r w:rsidRPr="00B2501A">
        <w:rPr>
          <w:sz w:val="21"/>
          <w:szCs w:val="21"/>
        </w:rPr>
        <w:t xml:space="preserve">O instrumento contratual de que trata </w:t>
      </w:r>
      <w:r w:rsidR="00EE4E82" w:rsidRPr="00B2501A">
        <w:rPr>
          <w:sz w:val="21"/>
          <w:szCs w:val="21"/>
        </w:rPr>
        <w:t>o item 4</w:t>
      </w:r>
      <w:r w:rsidR="0007424F" w:rsidRPr="00B2501A">
        <w:rPr>
          <w:sz w:val="21"/>
          <w:szCs w:val="21"/>
        </w:rPr>
        <w:t xml:space="preserve">.2. </w:t>
      </w:r>
      <w:r w:rsidRPr="00B2501A">
        <w:rPr>
          <w:sz w:val="21"/>
          <w:szCs w:val="21"/>
        </w:rPr>
        <w:t>deverá ser assinado no prazo de validade da ata de registro de preços.</w:t>
      </w:r>
    </w:p>
    <w:p w:rsidR="002A3BFA" w:rsidRPr="00B2501A" w:rsidRDefault="002A3BFA" w:rsidP="0091078A">
      <w:pPr>
        <w:pStyle w:val="Nivel2"/>
        <w:tabs>
          <w:tab w:val="left" w:pos="993"/>
        </w:tabs>
        <w:ind w:left="567"/>
        <w:rPr>
          <w:sz w:val="21"/>
          <w:szCs w:val="21"/>
        </w:rPr>
      </w:pPr>
      <w:r w:rsidRPr="00B2501A">
        <w:rPr>
          <w:sz w:val="21"/>
          <w:szCs w:val="21"/>
        </w:rPr>
        <w:t>Os contr</w:t>
      </w:r>
      <w:r w:rsidR="008C274B" w:rsidRPr="00B2501A">
        <w:rPr>
          <w:sz w:val="21"/>
          <w:szCs w:val="21"/>
        </w:rPr>
        <w:t>atos decorrentes do sistema de registro de preços poderão ser alterados, observado o art. 124 da Lei nº 14.133, de 2021.</w:t>
      </w:r>
    </w:p>
    <w:p w:rsidR="00666FEB" w:rsidRPr="00C91222" w:rsidRDefault="00666FEB" w:rsidP="0091078A">
      <w:pPr>
        <w:pStyle w:val="Nivel2"/>
        <w:tabs>
          <w:tab w:val="left" w:pos="993"/>
        </w:tabs>
        <w:ind w:left="567"/>
        <w:rPr>
          <w:sz w:val="21"/>
          <w:szCs w:val="21"/>
        </w:rPr>
      </w:pPr>
      <w:r w:rsidRPr="00C91222">
        <w:rPr>
          <w:sz w:val="21"/>
          <w:szCs w:val="21"/>
        </w:rPr>
        <w:t>Após a homologação da licitação ou da contratação direta, deverão ser observadas as seguintes condições para formalização da ata de registro de preços</w:t>
      </w:r>
      <w:r w:rsidR="0001166A" w:rsidRPr="00C91222">
        <w:rPr>
          <w:sz w:val="21"/>
          <w:szCs w:val="21"/>
        </w:rPr>
        <w:t>:</w:t>
      </w:r>
    </w:p>
    <w:p w:rsidR="00666FEB" w:rsidRPr="00C91222" w:rsidRDefault="00D11476" w:rsidP="0091078A">
      <w:pPr>
        <w:pStyle w:val="Nvel3"/>
        <w:tabs>
          <w:tab w:val="left" w:pos="1276"/>
        </w:tabs>
        <w:ind w:left="567"/>
        <w:rPr>
          <w:sz w:val="21"/>
          <w:szCs w:val="21"/>
        </w:rPr>
      </w:pPr>
      <w:r w:rsidRPr="00C91222">
        <w:rPr>
          <w:sz w:val="21"/>
          <w:szCs w:val="21"/>
        </w:rPr>
        <w:t>S</w:t>
      </w:r>
      <w:r w:rsidR="00666FEB" w:rsidRPr="00C91222">
        <w:rPr>
          <w:sz w:val="21"/>
          <w:szCs w:val="21"/>
        </w:rPr>
        <w:t>erão registrados na ata os preços e os quan</w:t>
      </w:r>
      <w:r w:rsidR="00063172" w:rsidRPr="00C91222">
        <w:rPr>
          <w:sz w:val="21"/>
          <w:szCs w:val="21"/>
        </w:rPr>
        <w:t>ti</w:t>
      </w:r>
      <w:r w:rsidR="00666FEB" w:rsidRPr="00C91222">
        <w:rPr>
          <w:sz w:val="21"/>
          <w:szCs w:val="21"/>
        </w:rPr>
        <w:t>ta</w:t>
      </w:r>
      <w:r w:rsidR="00063172" w:rsidRPr="00C91222">
        <w:rPr>
          <w:rFonts w:eastAsia="Arial"/>
          <w:sz w:val="21"/>
          <w:szCs w:val="21"/>
        </w:rPr>
        <w:t>ti</w:t>
      </w:r>
      <w:r w:rsidR="00666FEB" w:rsidRPr="00C91222">
        <w:rPr>
          <w:sz w:val="21"/>
          <w:szCs w:val="21"/>
        </w:rPr>
        <w:t>vos do adjudicatário</w:t>
      </w:r>
      <w:r w:rsidR="0069006D" w:rsidRPr="00C91222">
        <w:rPr>
          <w:sz w:val="21"/>
          <w:szCs w:val="21"/>
        </w:rPr>
        <w:t>, devendo ser observad</w:t>
      </w:r>
      <w:r w:rsidR="005F6486" w:rsidRPr="00C91222">
        <w:rPr>
          <w:sz w:val="21"/>
          <w:szCs w:val="21"/>
        </w:rPr>
        <w:t>a</w:t>
      </w:r>
      <w:r w:rsidR="0069006D" w:rsidRPr="00C91222">
        <w:rPr>
          <w:sz w:val="21"/>
          <w:szCs w:val="21"/>
        </w:rPr>
        <w:t xml:space="preserve"> a possibilidade de o licitante oferecer ou não proposta em quantitativo inferior ao máximo previsto </w:t>
      </w:r>
      <w:r w:rsidR="0069006D" w:rsidRPr="00A619F4">
        <w:rPr>
          <w:sz w:val="21"/>
          <w:szCs w:val="21"/>
        </w:rPr>
        <w:t xml:space="preserve">no edital </w:t>
      </w:r>
      <w:r w:rsidR="0069006D" w:rsidRPr="00C91222">
        <w:rPr>
          <w:sz w:val="21"/>
          <w:szCs w:val="21"/>
        </w:rPr>
        <w:t xml:space="preserve">e </w:t>
      </w:r>
      <w:r w:rsidR="005F6486" w:rsidRPr="00C91222">
        <w:rPr>
          <w:sz w:val="21"/>
          <w:szCs w:val="21"/>
        </w:rPr>
        <w:t xml:space="preserve">se </w:t>
      </w:r>
      <w:r w:rsidR="0069006D" w:rsidRPr="00C91222">
        <w:rPr>
          <w:sz w:val="21"/>
          <w:szCs w:val="21"/>
        </w:rPr>
        <w:t>obrigar nos limites dela</w:t>
      </w:r>
      <w:r w:rsidR="00063172" w:rsidRPr="00C91222">
        <w:rPr>
          <w:sz w:val="21"/>
          <w:szCs w:val="21"/>
        </w:rPr>
        <w:t>;</w:t>
      </w:r>
    </w:p>
    <w:p w:rsidR="00976D88" w:rsidRPr="00C91222" w:rsidRDefault="00D11476" w:rsidP="0091078A">
      <w:pPr>
        <w:pStyle w:val="Nvel3"/>
        <w:tabs>
          <w:tab w:val="left" w:pos="1276"/>
        </w:tabs>
        <w:ind w:left="567"/>
        <w:rPr>
          <w:sz w:val="21"/>
          <w:szCs w:val="21"/>
        </w:rPr>
      </w:pPr>
      <w:r w:rsidRPr="00C91222">
        <w:rPr>
          <w:sz w:val="21"/>
          <w:szCs w:val="21"/>
        </w:rPr>
        <w:t>S</w:t>
      </w:r>
      <w:r w:rsidR="00666FEB" w:rsidRPr="00C91222">
        <w:rPr>
          <w:sz w:val="21"/>
          <w:szCs w:val="21"/>
        </w:rPr>
        <w:t>erá incluído na ata, na forma de anexo, o registro dos</w:t>
      </w:r>
      <w:r w:rsidR="00734ADF" w:rsidRPr="00C91222">
        <w:rPr>
          <w:sz w:val="21"/>
          <w:szCs w:val="21"/>
        </w:rPr>
        <w:t xml:space="preserve"> licitantes ou dos fornecedores</w:t>
      </w:r>
      <w:r w:rsidRPr="00C91222">
        <w:rPr>
          <w:sz w:val="21"/>
          <w:szCs w:val="21"/>
        </w:rPr>
        <w:t xml:space="preserve"> que</w:t>
      </w:r>
      <w:r w:rsidR="00976D88" w:rsidRPr="00C91222">
        <w:rPr>
          <w:sz w:val="21"/>
          <w:szCs w:val="21"/>
        </w:rPr>
        <w:t>:</w:t>
      </w:r>
    </w:p>
    <w:p w:rsidR="00734ADF" w:rsidRPr="00C91222" w:rsidRDefault="00D11476" w:rsidP="0091078A">
      <w:pPr>
        <w:pStyle w:val="Nvel4"/>
        <w:tabs>
          <w:tab w:val="left" w:pos="-142"/>
        </w:tabs>
        <w:ind w:left="567" w:firstLine="0"/>
        <w:rPr>
          <w:sz w:val="21"/>
          <w:szCs w:val="21"/>
        </w:rPr>
      </w:pPr>
      <w:r w:rsidRPr="00C91222">
        <w:rPr>
          <w:sz w:val="21"/>
          <w:szCs w:val="21"/>
        </w:rPr>
        <w:t>A</w:t>
      </w:r>
      <w:r w:rsidR="00666FEB" w:rsidRPr="00C91222">
        <w:rPr>
          <w:sz w:val="21"/>
          <w:szCs w:val="21"/>
        </w:rPr>
        <w:t xml:space="preserve">ceitarem cotar os bens, </w:t>
      </w:r>
      <w:r w:rsidR="0011246B" w:rsidRPr="00C91222">
        <w:rPr>
          <w:sz w:val="21"/>
          <w:szCs w:val="21"/>
        </w:rPr>
        <w:t xml:space="preserve">as </w:t>
      </w:r>
      <w:r w:rsidR="00666FEB" w:rsidRPr="00C91222">
        <w:rPr>
          <w:sz w:val="21"/>
          <w:szCs w:val="21"/>
        </w:rPr>
        <w:t xml:space="preserve">obras ou </w:t>
      </w:r>
      <w:r w:rsidR="0011246B" w:rsidRPr="00C91222">
        <w:rPr>
          <w:sz w:val="21"/>
          <w:szCs w:val="21"/>
        </w:rPr>
        <w:t xml:space="preserve">os </w:t>
      </w:r>
      <w:r w:rsidR="00666FEB" w:rsidRPr="00C91222">
        <w:rPr>
          <w:sz w:val="21"/>
          <w:szCs w:val="21"/>
        </w:rPr>
        <w:t>serviços com preços iguais aos do adjudicatário</w:t>
      </w:r>
      <w:r w:rsidRPr="00C91222">
        <w:rPr>
          <w:sz w:val="21"/>
          <w:szCs w:val="21"/>
        </w:rPr>
        <w:t>, observada a classificação da licitação; e</w:t>
      </w:r>
    </w:p>
    <w:p w:rsidR="00D11476" w:rsidRPr="00C91222" w:rsidRDefault="00D11476" w:rsidP="0091078A">
      <w:pPr>
        <w:pStyle w:val="Nvel4"/>
        <w:tabs>
          <w:tab w:val="left" w:pos="-142"/>
        </w:tabs>
        <w:ind w:left="567" w:firstLine="0"/>
        <w:rPr>
          <w:sz w:val="21"/>
          <w:szCs w:val="21"/>
        </w:rPr>
      </w:pPr>
      <w:r w:rsidRPr="00C91222">
        <w:rPr>
          <w:sz w:val="21"/>
          <w:szCs w:val="21"/>
        </w:rPr>
        <w:t>Mantiverem sua proposta original.</w:t>
      </w:r>
      <w:bookmarkStart w:id="64" w:name="cadastro_reserva"/>
      <w:bookmarkEnd w:id="64"/>
    </w:p>
    <w:p w:rsidR="00063172" w:rsidRPr="00C91222" w:rsidRDefault="00D11476" w:rsidP="0091078A">
      <w:pPr>
        <w:pStyle w:val="Nvel3"/>
        <w:tabs>
          <w:tab w:val="left" w:pos="1276"/>
        </w:tabs>
        <w:ind w:left="567"/>
        <w:rPr>
          <w:sz w:val="21"/>
          <w:szCs w:val="21"/>
        </w:rPr>
      </w:pPr>
      <w:r w:rsidRPr="00C91222">
        <w:rPr>
          <w:sz w:val="21"/>
          <w:szCs w:val="21"/>
        </w:rPr>
        <w:t>S</w:t>
      </w:r>
      <w:r w:rsidR="00FE659B" w:rsidRPr="00C91222">
        <w:rPr>
          <w:sz w:val="21"/>
          <w:szCs w:val="21"/>
        </w:rPr>
        <w:t>erá respeitada, nas contratações, a ordem de classificação dos licitantes ou dos fornecedores registrados na ata</w:t>
      </w:r>
      <w:r w:rsidR="00666FEB" w:rsidRPr="00C91222">
        <w:rPr>
          <w:sz w:val="21"/>
          <w:szCs w:val="21"/>
        </w:rPr>
        <w:t>.</w:t>
      </w:r>
    </w:p>
    <w:p w:rsidR="00063172" w:rsidRPr="00C91222" w:rsidRDefault="00666FEB" w:rsidP="0091078A">
      <w:pPr>
        <w:pStyle w:val="Nivel2"/>
        <w:tabs>
          <w:tab w:val="left" w:pos="993"/>
        </w:tabs>
        <w:ind w:left="567"/>
        <w:rPr>
          <w:sz w:val="21"/>
          <w:szCs w:val="21"/>
        </w:rPr>
      </w:pPr>
      <w:r w:rsidRPr="00C91222">
        <w:rPr>
          <w:sz w:val="21"/>
          <w:szCs w:val="21"/>
        </w:rPr>
        <w:t xml:space="preserve">O registro a que se refere o </w:t>
      </w:r>
      <w:r w:rsidR="00063172" w:rsidRPr="00C91222">
        <w:rPr>
          <w:sz w:val="21"/>
          <w:szCs w:val="21"/>
        </w:rPr>
        <w:t xml:space="preserve">item </w:t>
      </w:r>
      <w:r w:rsidR="00672298" w:rsidRPr="00C91222">
        <w:rPr>
          <w:sz w:val="21"/>
          <w:szCs w:val="21"/>
        </w:rPr>
        <w:t>4</w:t>
      </w:r>
      <w:r w:rsidR="00564517" w:rsidRPr="00C91222">
        <w:rPr>
          <w:sz w:val="21"/>
          <w:szCs w:val="21"/>
        </w:rPr>
        <w:t>.4.2</w:t>
      </w:r>
      <w:r w:rsidR="00D37653" w:rsidRPr="00C91222">
        <w:rPr>
          <w:sz w:val="21"/>
          <w:szCs w:val="21"/>
        </w:rPr>
        <w:t xml:space="preserve"> </w:t>
      </w:r>
      <w:r w:rsidRPr="00C91222">
        <w:rPr>
          <w:sz w:val="21"/>
          <w:szCs w:val="21"/>
        </w:rPr>
        <w:t>tem por obje</w:t>
      </w:r>
      <w:r w:rsidR="00063172" w:rsidRPr="00C91222">
        <w:rPr>
          <w:rFonts w:eastAsia="Arial"/>
          <w:sz w:val="21"/>
          <w:szCs w:val="21"/>
        </w:rPr>
        <w:t>ti</w:t>
      </w:r>
      <w:r w:rsidRPr="00C91222">
        <w:rPr>
          <w:sz w:val="21"/>
          <w:szCs w:val="21"/>
        </w:rPr>
        <w:t>vo a formação de cadastro</w:t>
      </w:r>
      <w:r w:rsidR="00672298" w:rsidRPr="00C91222">
        <w:rPr>
          <w:sz w:val="21"/>
          <w:szCs w:val="21"/>
        </w:rPr>
        <w:t xml:space="preserve"> </w:t>
      </w:r>
      <w:r w:rsidRPr="00C91222">
        <w:rPr>
          <w:sz w:val="21"/>
          <w:szCs w:val="21"/>
        </w:rPr>
        <w:t xml:space="preserve">de reserva </w:t>
      </w:r>
      <w:r w:rsidR="00A31D23" w:rsidRPr="00C91222">
        <w:rPr>
          <w:sz w:val="21"/>
          <w:szCs w:val="21"/>
        </w:rPr>
        <w:t xml:space="preserve">para </w:t>
      </w:r>
      <w:r w:rsidRPr="00C91222">
        <w:rPr>
          <w:sz w:val="21"/>
          <w:szCs w:val="21"/>
        </w:rPr>
        <w:t>o caso de impossibilidade de atendimento pelo signatário da ata.</w:t>
      </w:r>
    </w:p>
    <w:p w:rsidR="00063172" w:rsidRPr="00C91222" w:rsidRDefault="00E90D8C" w:rsidP="001E2871">
      <w:pPr>
        <w:pStyle w:val="Nivel2"/>
        <w:tabs>
          <w:tab w:val="left" w:pos="426"/>
        </w:tabs>
        <w:ind w:left="567"/>
        <w:rPr>
          <w:sz w:val="21"/>
          <w:szCs w:val="21"/>
        </w:rPr>
      </w:pPr>
      <w:r w:rsidRPr="00C91222">
        <w:rPr>
          <w:sz w:val="21"/>
          <w:szCs w:val="21"/>
        </w:rPr>
        <w:t xml:space="preserve">Para fins da ordem de classificação, os licitantes ou fornecedores que </w:t>
      </w:r>
      <w:r w:rsidR="00433744" w:rsidRPr="00C91222">
        <w:rPr>
          <w:sz w:val="21"/>
          <w:szCs w:val="21"/>
        </w:rPr>
        <w:t>aceitarem reduzir suas propostas para o preço do adjudicatário</w:t>
      </w:r>
      <w:r w:rsidR="00B84F73" w:rsidRPr="00C91222">
        <w:rPr>
          <w:sz w:val="21"/>
          <w:szCs w:val="21"/>
        </w:rPr>
        <w:t xml:space="preserve"> </w:t>
      </w:r>
      <w:r w:rsidRPr="00C91222">
        <w:rPr>
          <w:sz w:val="21"/>
          <w:szCs w:val="21"/>
        </w:rPr>
        <w:t xml:space="preserve">antecederão aqueles </w:t>
      </w:r>
      <w:r w:rsidR="009706ED" w:rsidRPr="00C91222">
        <w:rPr>
          <w:sz w:val="21"/>
          <w:szCs w:val="21"/>
        </w:rPr>
        <w:t>que mantiverem sua proposta original</w:t>
      </w:r>
      <w:r w:rsidR="00666FEB" w:rsidRPr="00C91222">
        <w:rPr>
          <w:sz w:val="21"/>
          <w:szCs w:val="21"/>
        </w:rPr>
        <w:t>.</w:t>
      </w:r>
    </w:p>
    <w:p w:rsidR="00666FEB" w:rsidRPr="00C91222" w:rsidRDefault="00666FEB" w:rsidP="0091078A">
      <w:pPr>
        <w:pStyle w:val="Nivel2"/>
        <w:tabs>
          <w:tab w:val="left" w:pos="426"/>
        </w:tabs>
        <w:rPr>
          <w:sz w:val="21"/>
          <w:szCs w:val="21"/>
        </w:rPr>
      </w:pPr>
      <w:r w:rsidRPr="00C91222">
        <w:rPr>
          <w:sz w:val="21"/>
          <w:szCs w:val="21"/>
        </w:rPr>
        <w:t xml:space="preserve">A habilitação dos licitantes que comporão o cadastro de reserva a que se refere o </w:t>
      </w:r>
      <w:r w:rsidR="00063172" w:rsidRPr="00C91222">
        <w:rPr>
          <w:sz w:val="21"/>
          <w:szCs w:val="21"/>
        </w:rPr>
        <w:t xml:space="preserve">item </w:t>
      </w:r>
      <w:fldSimple w:instr=" REF cadastro_reserva \r \h  \* MERGEFORMAT ">
        <w:r w:rsidR="003B447F" w:rsidRPr="003B447F">
          <w:rPr>
            <w:sz w:val="21"/>
            <w:szCs w:val="21"/>
          </w:rPr>
          <w:t>4.4.2.2</w:t>
        </w:r>
      </w:fldSimple>
      <w:r w:rsidRPr="00C91222">
        <w:rPr>
          <w:sz w:val="21"/>
          <w:szCs w:val="21"/>
        </w:rPr>
        <w:t xml:space="preserve"> somente será efetuada quando houver necessidade de contratação dos licitantes</w:t>
      </w:r>
      <w:r w:rsidR="00FD0CC8" w:rsidRPr="00C91222">
        <w:rPr>
          <w:sz w:val="21"/>
          <w:szCs w:val="21"/>
        </w:rPr>
        <w:t xml:space="preserve"> </w:t>
      </w:r>
      <w:r w:rsidRPr="00C91222">
        <w:rPr>
          <w:sz w:val="21"/>
          <w:szCs w:val="21"/>
        </w:rPr>
        <w:t xml:space="preserve">remanescentes, nas seguintes </w:t>
      </w:r>
      <w:r w:rsidR="00FE4B87" w:rsidRPr="00C91222">
        <w:rPr>
          <w:sz w:val="21"/>
          <w:szCs w:val="21"/>
        </w:rPr>
        <w:t>hipóteses</w:t>
      </w:r>
      <w:r w:rsidRPr="00C91222">
        <w:rPr>
          <w:sz w:val="21"/>
          <w:szCs w:val="21"/>
        </w:rPr>
        <w:t>:</w:t>
      </w:r>
      <w:bookmarkStart w:id="65" w:name="habilitacao_reserva"/>
      <w:bookmarkEnd w:id="65"/>
    </w:p>
    <w:p w:rsidR="002A6165" w:rsidRPr="00C91222" w:rsidRDefault="00D4329D" w:rsidP="0091078A">
      <w:pPr>
        <w:pStyle w:val="Nvel3"/>
        <w:tabs>
          <w:tab w:val="left" w:pos="426"/>
        </w:tabs>
        <w:ind w:left="0"/>
        <w:rPr>
          <w:sz w:val="21"/>
          <w:szCs w:val="21"/>
        </w:rPr>
      </w:pPr>
      <w:r w:rsidRPr="00C91222">
        <w:rPr>
          <w:sz w:val="21"/>
          <w:szCs w:val="21"/>
        </w:rPr>
        <w:lastRenderedPageBreak/>
        <w:t>Q</w:t>
      </w:r>
      <w:r w:rsidR="00666FEB" w:rsidRPr="00C91222">
        <w:rPr>
          <w:sz w:val="21"/>
          <w:szCs w:val="21"/>
        </w:rPr>
        <w:t>uando o licitante vencedor não assinar a ata de registro de preços, no prazo e nas</w:t>
      </w:r>
      <w:r w:rsidR="00FD0CC8" w:rsidRPr="00C91222">
        <w:rPr>
          <w:sz w:val="21"/>
          <w:szCs w:val="21"/>
        </w:rPr>
        <w:t xml:space="preserve"> </w:t>
      </w:r>
      <w:r w:rsidR="00666FEB" w:rsidRPr="00C91222">
        <w:rPr>
          <w:sz w:val="21"/>
          <w:szCs w:val="21"/>
        </w:rPr>
        <w:t xml:space="preserve">condições estabelecidos </w:t>
      </w:r>
      <w:r w:rsidR="00666FEB" w:rsidRPr="00A619F4">
        <w:rPr>
          <w:iCs/>
          <w:sz w:val="21"/>
          <w:szCs w:val="21"/>
        </w:rPr>
        <w:t>no edital</w:t>
      </w:r>
      <w:r w:rsidR="007E0D0C" w:rsidRPr="00A619F4">
        <w:rPr>
          <w:iCs/>
          <w:sz w:val="21"/>
          <w:szCs w:val="21"/>
        </w:rPr>
        <w:t xml:space="preserve"> </w:t>
      </w:r>
      <w:r w:rsidR="00666FEB" w:rsidRPr="00A619F4">
        <w:rPr>
          <w:sz w:val="21"/>
          <w:szCs w:val="21"/>
        </w:rPr>
        <w:t>e</w:t>
      </w:r>
    </w:p>
    <w:p w:rsidR="00666FEB" w:rsidRPr="00C91222" w:rsidRDefault="00D4329D" w:rsidP="0091078A">
      <w:pPr>
        <w:pStyle w:val="Nvel3"/>
        <w:tabs>
          <w:tab w:val="left" w:pos="426"/>
        </w:tabs>
        <w:ind w:left="0"/>
        <w:rPr>
          <w:sz w:val="21"/>
          <w:szCs w:val="21"/>
        </w:rPr>
      </w:pPr>
      <w:r w:rsidRPr="00C91222">
        <w:rPr>
          <w:sz w:val="21"/>
          <w:szCs w:val="21"/>
        </w:rPr>
        <w:t>Q</w:t>
      </w:r>
      <w:r w:rsidR="00666FEB" w:rsidRPr="00C91222">
        <w:rPr>
          <w:sz w:val="21"/>
          <w:szCs w:val="21"/>
        </w:rPr>
        <w:t>uando houver o cancelamento do registro do licitante ou do registro de preços nas</w:t>
      </w:r>
      <w:r w:rsidR="00FD0CC8" w:rsidRPr="00C91222">
        <w:rPr>
          <w:sz w:val="21"/>
          <w:szCs w:val="21"/>
        </w:rPr>
        <w:t xml:space="preserve"> </w:t>
      </w:r>
      <w:r w:rsidR="00666FEB" w:rsidRPr="00C91222">
        <w:rPr>
          <w:sz w:val="21"/>
          <w:szCs w:val="21"/>
        </w:rPr>
        <w:t xml:space="preserve">hipóteses previstas </w:t>
      </w:r>
      <w:r w:rsidR="00897794" w:rsidRPr="00C91222">
        <w:rPr>
          <w:sz w:val="21"/>
          <w:szCs w:val="21"/>
        </w:rPr>
        <w:t xml:space="preserve">no item </w:t>
      </w:r>
      <w:r w:rsidR="007E0D0C" w:rsidRPr="00C91222">
        <w:rPr>
          <w:sz w:val="21"/>
          <w:szCs w:val="21"/>
        </w:rPr>
        <w:t>7</w:t>
      </w:r>
      <w:r w:rsidR="00666FEB" w:rsidRPr="00C91222">
        <w:rPr>
          <w:sz w:val="21"/>
          <w:szCs w:val="21"/>
        </w:rPr>
        <w:t>.</w:t>
      </w:r>
    </w:p>
    <w:p w:rsidR="00666FEB" w:rsidRPr="00C91222" w:rsidRDefault="00666FEB" w:rsidP="0091078A">
      <w:pPr>
        <w:pStyle w:val="Nivel2"/>
        <w:tabs>
          <w:tab w:val="left" w:pos="426"/>
        </w:tabs>
        <w:rPr>
          <w:sz w:val="21"/>
          <w:szCs w:val="21"/>
        </w:rPr>
      </w:pPr>
      <w:r w:rsidRPr="00C91222">
        <w:rPr>
          <w:sz w:val="21"/>
          <w:szCs w:val="21"/>
        </w:rPr>
        <w:t>O preço registrado com indicação dos licitantes e fornecedores será divulgado no PNCP</w:t>
      </w:r>
      <w:r w:rsidR="00FD0CC8" w:rsidRPr="00C91222">
        <w:rPr>
          <w:sz w:val="21"/>
          <w:szCs w:val="21"/>
        </w:rPr>
        <w:t xml:space="preserve"> </w:t>
      </w:r>
      <w:r w:rsidRPr="00C91222">
        <w:rPr>
          <w:sz w:val="21"/>
          <w:szCs w:val="21"/>
        </w:rPr>
        <w:t>e ficará disponibilizado durante a vigência da ata de registro de preços.</w:t>
      </w:r>
    </w:p>
    <w:p w:rsidR="002A6165" w:rsidRPr="00C91222" w:rsidRDefault="002A6165" w:rsidP="0091078A">
      <w:pPr>
        <w:pStyle w:val="Nivel2"/>
        <w:tabs>
          <w:tab w:val="left" w:pos="426"/>
        </w:tabs>
        <w:rPr>
          <w:sz w:val="21"/>
          <w:szCs w:val="21"/>
        </w:rPr>
      </w:pPr>
      <w:r w:rsidRPr="00C91222">
        <w:rPr>
          <w:sz w:val="21"/>
          <w:szCs w:val="21"/>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w:t>
      </w:r>
      <w:r w:rsidR="00FD0CC8" w:rsidRPr="00C91222">
        <w:rPr>
          <w:sz w:val="21"/>
          <w:szCs w:val="21"/>
        </w:rPr>
        <w:t xml:space="preserve"> </w:t>
      </w:r>
      <w:r w:rsidRPr="00C91222">
        <w:rPr>
          <w:sz w:val="21"/>
          <w:szCs w:val="21"/>
        </w:rPr>
        <w:t>decair o direito, sem prejuízo das sanções previstas na Lei nº 14.133, de 2021.</w:t>
      </w:r>
    </w:p>
    <w:p w:rsidR="002A6165" w:rsidRPr="00C91222" w:rsidRDefault="002A6165" w:rsidP="0091078A">
      <w:pPr>
        <w:pStyle w:val="Nvel3"/>
        <w:tabs>
          <w:tab w:val="left" w:pos="709"/>
        </w:tabs>
        <w:ind w:left="0"/>
        <w:rPr>
          <w:sz w:val="21"/>
          <w:szCs w:val="21"/>
        </w:rPr>
      </w:pPr>
      <w:r w:rsidRPr="00C91222">
        <w:rPr>
          <w:sz w:val="21"/>
          <w:szCs w:val="21"/>
        </w:rPr>
        <w:t>O prazo de convocação poderá ser prorrogado 1 (uma) vez, por igual período, mediante solicitação d</w:t>
      </w:r>
      <w:r w:rsidR="00F3259D" w:rsidRPr="00C91222">
        <w:rPr>
          <w:sz w:val="21"/>
          <w:szCs w:val="21"/>
        </w:rPr>
        <w:t>o licitante ou fornecedor convocado</w:t>
      </w:r>
      <w:r w:rsidR="0066278D" w:rsidRPr="00C91222">
        <w:rPr>
          <w:sz w:val="21"/>
          <w:szCs w:val="21"/>
        </w:rPr>
        <w:t>, desde que</w:t>
      </w:r>
      <w:r w:rsidR="00FD0CC8" w:rsidRPr="00C91222">
        <w:rPr>
          <w:sz w:val="21"/>
          <w:szCs w:val="21"/>
        </w:rPr>
        <w:t xml:space="preserve"> </w:t>
      </w:r>
      <w:r w:rsidR="000A6B33" w:rsidRPr="00C91222">
        <w:rPr>
          <w:sz w:val="21"/>
          <w:szCs w:val="21"/>
        </w:rPr>
        <w:t>apresentada dentro do prazo</w:t>
      </w:r>
      <w:r w:rsidR="006D4D8C" w:rsidRPr="00C91222">
        <w:rPr>
          <w:sz w:val="21"/>
          <w:szCs w:val="21"/>
        </w:rPr>
        <w:t xml:space="preserve">, devidamente justificada, e que </w:t>
      </w:r>
      <w:r w:rsidR="00BE0ED4" w:rsidRPr="00C91222">
        <w:rPr>
          <w:sz w:val="21"/>
          <w:szCs w:val="21"/>
        </w:rPr>
        <w:t xml:space="preserve">a justificativa seja aceita pela </w:t>
      </w:r>
      <w:r w:rsidRPr="00C91222">
        <w:rPr>
          <w:sz w:val="21"/>
          <w:szCs w:val="21"/>
        </w:rPr>
        <w:t>Administração.</w:t>
      </w:r>
    </w:p>
    <w:p w:rsidR="00D4329D" w:rsidRPr="00C91222" w:rsidRDefault="002A6165" w:rsidP="0091078A">
      <w:pPr>
        <w:pStyle w:val="Nivel2"/>
        <w:tabs>
          <w:tab w:val="left" w:pos="567"/>
        </w:tabs>
        <w:rPr>
          <w:sz w:val="21"/>
          <w:szCs w:val="21"/>
        </w:rPr>
      </w:pPr>
      <w:r w:rsidRPr="00C91222">
        <w:rPr>
          <w:sz w:val="21"/>
          <w:szCs w:val="21"/>
        </w:rPr>
        <w:t xml:space="preserve">Quando o convocado não assinar a ata de registro de preços no prazo e </w:t>
      </w:r>
      <w:r w:rsidR="00F453F5" w:rsidRPr="00C91222">
        <w:rPr>
          <w:sz w:val="21"/>
          <w:szCs w:val="21"/>
        </w:rPr>
        <w:t xml:space="preserve">nas </w:t>
      </w:r>
      <w:r w:rsidRPr="00C91222">
        <w:rPr>
          <w:sz w:val="21"/>
          <w:szCs w:val="21"/>
        </w:rPr>
        <w:t>condições</w:t>
      </w:r>
      <w:r w:rsidR="00FD0CC8" w:rsidRPr="00C91222">
        <w:rPr>
          <w:sz w:val="21"/>
          <w:szCs w:val="21"/>
        </w:rPr>
        <w:t xml:space="preserve"> </w:t>
      </w:r>
      <w:r w:rsidRPr="00C91222">
        <w:rPr>
          <w:sz w:val="21"/>
          <w:szCs w:val="21"/>
        </w:rPr>
        <w:t xml:space="preserve">estabelecidos </w:t>
      </w:r>
      <w:r w:rsidR="00BE6356" w:rsidRPr="00C91222">
        <w:rPr>
          <w:sz w:val="21"/>
          <w:szCs w:val="21"/>
        </w:rPr>
        <w:t>no edital</w:t>
      </w:r>
      <w:r w:rsidR="00F453F5" w:rsidRPr="00C91222">
        <w:rPr>
          <w:sz w:val="21"/>
          <w:szCs w:val="21"/>
        </w:rPr>
        <w:t xml:space="preserve"> ou no aviso de contratação</w:t>
      </w:r>
      <w:r w:rsidRPr="00C91222">
        <w:rPr>
          <w:sz w:val="21"/>
          <w:szCs w:val="21"/>
        </w:rPr>
        <w:t xml:space="preserve">, e observado o disposto no </w:t>
      </w:r>
      <w:r w:rsidR="001F7C3E" w:rsidRPr="00C91222">
        <w:rPr>
          <w:sz w:val="21"/>
          <w:szCs w:val="21"/>
        </w:rPr>
        <w:t xml:space="preserve">item </w:t>
      </w:r>
      <w:r w:rsidR="00C57C09" w:rsidRPr="00C91222">
        <w:rPr>
          <w:sz w:val="21"/>
          <w:szCs w:val="21"/>
        </w:rPr>
        <w:t>4</w:t>
      </w:r>
      <w:r w:rsidR="006D2937" w:rsidRPr="00C91222">
        <w:rPr>
          <w:sz w:val="21"/>
          <w:szCs w:val="21"/>
        </w:rPr>
        <w:t xml:space="preserve">.7 e subitens, </w:t>
      </w:r>
      <w:r w:rsidRPr="00C91222">
        <w:rPr>
          <w:sz w:val="21"/>
          <w:szCs w:val="21"/>
        </w:rPr>
        <w:t>fica facultado à Administração convocar</w:t>
      </w:r>
      <w:r w:rsidR="00C57C09" w:rsidRPr="00C91222">
        <w:rPr>
          <w:sz w:val="21"/>
          <w:szCs w:val="21"/>
        </w:rPr>
        <w:t xml:space="preserve"> </w:t>
      </w:r>
      <w:r w:rsidRPr="00C91222">
        <w:rPr>
          <w:sz w:val="21"/>
          <w:szCs w:val="21"/>
        </w:rPr>
        <w:t>os licitantes remanescentes do cadastro de reserva, na ordem de classificação, para fazê-lo em igual prazo e</w:t>
      </w:r>
      <w:r w:rsidR="00C57C09" w:rsidRPr="00C91222">
        <w:rPr>
          <w:sz w:val="21"/>
          <w:szCs w:val="21"/>
        </w:rPr>
        <w:t xml:space="preserve"> </w:t>
      </w:r>
      <w:r w:rsidRPr="00C91222">
        <w:rPr>
          <w:sz w:val="21"/>
          <w:szCs w:val="21"/>
        </w:rPr>
        <w:t>nas condições propostas pelo primeiro classificado.</w:t>
      </w:r>
      <w:bookmarkStart w:id="66" w:name="recusa_dos_que_baixaram_preco"/>
      <w:bookmarkEnd w:id="66"/>
    </w:p>
    <w:p w:rsidR="002A6165" w:rsidRPr="00C91222" w:rsidRDefault="002A6165" w:rsidP="0091078A">
      <w:pPr>
        <w:pStyle w:val="Nivel2"/>
        <w:tabs>
          <w:tab w:val="left" w:pos="426"/>
        </w:tabs>
        <w:rPr>
          <w:sz w:val="21"/>
          <w:szCs w:val="21"/>
        </w:rPr>
      </w:pPr>
      <w:r w:rsidRPr="00C91222">
        <w:rPr>
          <w:sz w:val="21"/>
          <w:szCs w:val="21"/>
        </w:rPr>
        <w:t xml:space="preserve">Na hipótese de nenhum dos licitantes </w:t>
      </w:r>
      <w:r w:rsidR="00D4329D" w:rsidRPr="00C91222">
        <w:rPr>
          <w:sz w:val="21"/>
          <w:szCs w:val="21"/>
        </w:rPr>
        <w:t xml:space="preserve">que trata o item </w:t>
      </w:r>
      <w:r w:rsidR="00FE2697" w:rsidRPr="00C91222">
        <w:rPr>
          <w:sz w:val="21"/>
          <w:szCs w:val="21"/>
        </w:rPr>
        <w:t>4</w:t>
      </w:r>
      <w:r w:rsidR="00931989" w:rsidRPr="00C91222">
        <w:rPr>
          <w:sz w:val="21"/>
          <w:szCs w:val="21"/>
        </w:rPr>
        <w:t>.4.2.1</w:t>
      </w:r>
      <w:r w:rsidR="00D6305E" w:rsidRPr="00C91222">
        <w:rPr>
          <w:sz w:val="21"/>
          <w:szCs w:val="21"/>
        </w:rPr>
        <w:t xml:space="preserve">, aceitar a contratação </w:t>
      </w:r>
      <w:r w:rsidRPr="00C91222">
        <w:rPr>
          <w:sz w:val="21"/>
          <w:szCs w:val="21"/>
        </w:rPr>
        <w:t xml:space="preserve">nos termos do </w:t>
      </w:r>
      <w:r w:rsidR="00BE6356" w:rsidRPr="00C91222">
        <w:rPr>
          <w:sz w:val="21"/>
          <w:szCs w:val="21"/>
        </w:rPr>
        <w:t xml:space="preserve">item </w:t>
      </w:r>
      <w:r w:rsidR="00C7618D" w:rsidRPr="00C91222">
        <w:rPr>
          <w:sz w:val="21"/>
          <w:szCs w:val="21"/>
        </w:rPr>
        <w:t>anterior</w:t>
      </w:r>
      <w:r w:rsidRPr="00C91222">
        <w:rPr>
          <w:sz w:val="21"/>
          <w:szCs w:val="21"/>
        </w:rPr>
        <w:t>, a Administração, observados o valor es</w:t>
      </w:r>
      <w:r w:rsidR="00BE6356" w:rsidRPr="00C91222">
        <w:rPr>
          <w:rFonts w:eastAsia="Arial"/>
          <w:sz w:val="21"/>
          <w:szCs w:val="21"/>
        </w:rPr>
        <w:t>ti</w:t>
      </w:r>
      <w:r w:rsidRPr="00C91222">
        <w:rPr>
          <w:sz w:val="21"/>
          <w:szCs w:val="21"/>
        </w:rPr>
        <w:t>mado e sua eventual atualização</w:t>
      </w:r>
      <w:r w:rsidR="00FE2697" w:rsidRPr="00C91222">
        <w:rPr>
          <w:sz w:val="21"/>
          <w:szCs w:val="21"/>
        </w:rPr>
        <w:t xml:space="preserve"> </w:t>
      </w:r>
      <w:r w:rsidRPr="00C91222">
        <w:rPr>
          <w:sz w:val="21"/>
          <w:szCs w:val="21"/>
        </w:rPr>
        <w:t xml:space="preserve">nos termos </w:t>
      </w:r>
      <w:r w:rsidRPr="00A619F4">
        <w:rPr>
          <w:sz w:val="21"/>
          <w:szCs w:val="21"/>
        </w:rPr>
        <w:t>do edital</w:t>
      </w:r>
      <w:r w:rsidRPr="00C91222">
        <w:rPr>
          <w:sz w:val="21"/>
          <w:szCs w:val="21"/>
        </w:rPr>
        <w:t>, poderá:</w:t>
      </w:r>
    </w:p>
    <w:p w:rsidR="002A6165" w:rsidRPr="00C91222" w:rsidRDefault="00C949D9" w:rsidP="0091078A">
      <w:pPr>
        <w:pStyle w:val="Nvel3"/>
        <w:tabs>
          <w:tab w:val="left" w:pos="426"/>
        </w:tabs>
        <w:ind w:left="0"/>
        <w:rPr>
          <w:sz w:val="21"/>
          <w:szCs w:val="21"/>
        </w:rPr>
      </w:pPr>
      <w:r w:rsidRPr="00C91222">
        <w:rPr>
          <w:sz w:val="21"/>
          <w:szCs w:val="21"/>
        </w:rPr>
        <w:t>C</w:t>
      </w:r>
      <w:r w:rsidR="002A6165" w:rsidRPr="00C91222">
        <w:rPr>
          <w:sz w:val="21"/>
          <w:szCs w:val="21"/>
        </w:rPr>
        <w:t xml:space="preserve">onvocar </w:t>
      </w:r>
      <w:r w:rsidR="00E60459" w:rsidRPr="00C91222">
        <w:rPr>
          <w:sz w:val="21"/>
          <w:szCs w:val="21"/>
        </w:rPr>
        <w:t xml:space="preserve">para negociação </w:t>
      </w:r>
      <w:r w:rsidR="002A6165" w:rsidRPr="00C91222">
        <w:rPr>
          <w:sz w:val="21"/>
          <w:szCs w:val="21"/>
        </w:rPr>
        <w:t>os demais licitantes</w:t>
      </w:r>
      <w:r w:rsidR="00FE2697" w:rsidRPr="00C91222">
        <w:rPr>
          <w:sz w:val="21"/>
          <w:szCs w:val="21"/>
        </w:rPr>
        <w:t xml:space="preserve"> </w:t>
      </w:r>
      <w:r w:rsidR="00C12E5F" w:rsidRPr="00C91222">
        <w:rPr>
          <w:sz w:val="21"/>
          <w:szCs w:val="21"/>
        </w:rPr>
        <w:t xml:space="preserve">ou fornecedores </w:t>
      </w:r>
      <w:r w:rsidR="002A6165" w:rsidRPr="00C91222">
        <w:rPr>
          <w:sz w:val="21"/>
          <w:szCs w:val="21"/>
        </w:rPr>
        <w:t xml:space="preserve">remanescentes </w:t>
      </w:r>
      <w:r w:rsidR="00703FD0" w:rsidRPr="00C91222">
        <w:rPr>
          <w:sz w:val="21"/>
          <w:szCs w:val="21"/>
        </w:rPr>
        <w:t>cujos preços foram registrados sem redução</w:t>
      </w:r>
      <w:r w:rsidR="002A6165" w:rsidRPr="00C91222">
        <w:rPr>
          <w:sz w:val="21"/>
          <w:szCs w:val="21"/>
        </w:rPr>
        <w:t xml:space="preserve">, </w:t>
      </w:r>
      <w:r w:rsidR="000B2C68" w:rsidRPr="00C91222">
        <w:rPr>
          <w:sz w:val="21"/>
          <w:szCs w:val="21"/>
        </w:rPr>
        <w:t xml:space="preserve">observada </w:t>
      </w:r>
      <w:r w:rsidR="002A6165" w:rsidRPr="00C91222">
        <w:rPr>
          <w:sz w:val="21"/>
          <w:szCs w:val="21"/>
        </w:rPr>
        <w:t>a ordem de classificação,</w:t>
      </w:r>
      <w:r w:rsidR="00FE2697" w:rsidRPr="00C91222">
        <w:rPr>
          <w:sz w:val="21"/>
          <w:szCs w:val="21"/>
        </w:rPr>
        <w:t xml:space="preserve"> </w:t>
      </w:r>
      <w:r w:rsidR="002A6165" w:rsidRPr="00C91222">
        <w:rPr>
          <w:sz w:val="21"/>
          <w:szCs w:val="21"/>
        </w:rPr>
        <w:t>com vistas à obtenção de preço melhor, mesmo que acima do preço do adjudicatário;</w:t>
      </w:r>
      <w:r w:rsidR="000B2C68" w:rsidRPr="00C91222">
        <w:rPr>
          <w:sz w:val="21"/>
          <w:szCs w:val="21"/>
        </w:rPr>
        <w:t xml:space="preserve"> ou</w:t>
      </w:r>
    </w:p>
    <w:p w:rsidR="002A6165" w:rsidRPr="00C91222" w:rsidRDefault="00C949D9" w:rsidP="0091078A">
      <w:pPr>
        <w:pStyle w:val="Nvel3"/>
        <w:tabs>
          <w:tab w:val="left" w:pos="426"/>
        </w:tabs>
        <w:ind w:left="0"/>
        <w:rPr>
          <w:sz w:val="21"/>
          <w:szCs w:val="21"/>
        </w:rPr>
      </w:pPr>
      <w:r w:rsidRPr="00C91222">
        <w:rPr>
          <w:sz w:val="21"/>
          <w:szCs w:val="21"/>
        </w:rPr>
        <w:t>A</w:t>
      </w:r>
      <w:r w:rsidR="002A6165" w:rsidRPr="00C91222">
        <w:rPr>
          <w:sz w:val="21"/>
          <w:szCs w:val="21"/>
        </w:rPr>
        <w:t xml:space="preserve">djudicar e </w:t>
      </w:r>
      <w:r w:rsidR="000B2C68" w:rsidRPr="00C91222">
        <w:rPr>
          <w:sz w:val="21"/>
          <w:szCs w:val="21"/>
        </w:rPr>
        <w:t>firmar</w:t>
      </w:r>
      <w:r w:rsidR="002A6165" w:rsidRPr="00C91222">
        <w:rPr>
          <w:sz w:val="21"/>
          <w:szCs w:val="21"/>
        </w:rPr>
        <w:t xml:space="preserve"> o contrato nas condições ofertadas pelos licitantes </w:t>
      </w:r>
      <w:r w:rsidR="000B2C68" w:rsidRPr="00C91222">
        <w:rPr>
          <w:sz w:val="21"/>
          <w:szCs w:val="21"/>
        </w:rPr>
        <w:t xml:space="preserve">ou fornecedores </w:t>
      </w:r>
      <w:r w:rsidR="002A6165" w:rsidRPr="00C91222">
        <w:rPr>
          <w:sz w:val="21"/>
          <w:szCs w:val="21"/>
        </w:rPr>
        <w:t>remanescentes,</w:t>
      </w:r>
      <w:r w:rsidR="00E71112" w:rsidRPr="00C91222">
        <w:rPr>
          <w:sz w:val="21"/>
          <w:szCs w:val="21"/>
        </w:rPr>
        <w:t xml:space="preserve"> </w:t>
      </w:r>
      <w:r w:rsidR="002A6165" w:rsidRPr="00C91222">
        <w:rPr>
          <w:sz w:val="21"/>
          <w:szCs w:val="21"/>
        </w:rPr>
        <w:t>atendida a ordem classificatória, quando frustrada a negociação de melhor condição.</w:t>
      </w:r>
    </w:p>
    <w:p w:rsidR="00575470" w:rsidRPr="00C91222" w:rsidRDefault="00A25D1D" w:rsidP="0091078A">
      <w:pPr>
        <w:pStyle w:val="Nivel2"/>
        <w:tabs>
          <w:tab w:val="left" w:pos="426"/>
        </w:tabs>
        <w:rPr>
          <w:sz w:val="21"/>
          <w:szCs w:val="21"/>
        </w:rPr>
      </w:pPr>
      <w:r w:rsidRPr="00C91222">
        <w:rPr>
          <w:sz w:val="21"/>
          <w:szCs w:val="21"/>
        </w:rPr>
        <w:t>A</w:t>
      </w:r>
      <w:r w:rsidR="00E71112" w:rsidRPr="00C91222">
        <w:rPr>
          <w:sz w:val="21"/>
          <w:szCs w:val="21"/>
        </w:rPr>
        <w:t xml:space="preserve"> </w:t>
      </w:r>
      <w:r w:rsidRPr="00C91222">
        <w:rPr>
          <w:sz w:val="21"/>
          <w:szCs w:val="21"/>
        </w:rPr>
        <w:t>existência</w:t>
      </w:r>
      <w:r w:rsidR="00E71112" w:rsidRPr="00C91222">
        <w:rPr>
          <w:sz w:val="21"/>
          <w:szCs w:val="21"/>
        </w:rPr>
        <w:t xml:space="preserve"> </w:t>
      </w:r>
      <w:r w:rsidRPr="00C91222">
        <w:rPr>
          <w:sz w:val="21"/>
          <w:szCs w:val="21"/>
        </w:rPr>
        <w:t>de</w:t>
      </w:r>
      <w:r w:rsidR="00E71112" w:rsidRPr="00C91222">
        <w:rPr>
          <w:sz w:val="21"/>
          <w:szCs w:val="21"/>
        </w:rPr>
        <w:t xml:space="preserve"> </w:t>
      </w:r>
      <w:r w:rsidRPr="00C91222">
        <w:rPr>
          <w:sz w:val="21"/>
          <w:szCs w:val="21"/>
        </w:rPr>
        <w:t>preços</w:t>
      </w:r>
      <w:r w:rsidR="00E71112" w:rsidRPr="00C91222">
        <w:rPr>
          <w:sz w:val="21"/>
          <w:szCs w:val="21"/>
        </w:rPr>
        <w:t xml:space="preserve"> </w:t>
      </w:r>
      <w:r w:rsidRPr="00C91222">
        <w:rPr>
          <w:sz w:val="21"/>
          <w:szCs w:val="21"/>
        </w:rPr>
        <w:t>registrados</w:t>
      </w:r>
      <w:r w:rsidR="00E71112" w:rsidRPr="00C91222">
        <w:rPr>
          <w:sz w:val="21"/>
          <w:szCs w:val="21"/>
        </w:rPr>
        <w:t xml:space="preserve"> </w:t>
      </w:r>
      <w:r w:rsidRPr="00C91222">
        <w:rPr>
          <w:sz w:val="21"/>
          <w:szCs w:val="21"/>
        </w:rPr>
        <w:t>implicará</w:t>
      </w:r>
      <w:r w:rsidR="00E71112" w:rsidRPr="00C91222">
        <w:rPr>
          <w:sz w:val="21"/>
          <w:szCs w:val="21"/>
        </w:rPr>
        <w:t xml:space="preserve"> </w:t>
      </w:r>
      <w:r w:rsidRPr="00C91222">
        <w:rPr>
          <w:sz w:val="21"/>
          <w:szCs w:val="21"/>
        </w:rPr>
        <w:t>compromisso</w:t>
      </w:r>
      <w:r w:rsidR="00E71112" w:rsidRPr="00C91222">
        <w:rPr>
          <w:sz w:val="21"/>
          <w:szCs w:val="21"/>
        </w:rPr>
        <w:t xml:space="preserve"> </w:t>
      </w:r>
      <w:r w:rsidRPr="00C91222">
        <w:rPr>
          <w:sz w:val="21"/>
          <w:szCs w:val="21"/>
        </w:rPr>
        <w:t>de</w:t>
      </w:r>
      <w:r w:rsidR="00E71112" w:rsidRPr="00C91222">
        <w:rPr>
          <w:sz w:val="21"/>
          <w:szCs w:val="21"/>
        </w:rPr>
        <w:t xml:space="preserve"> </w:t>
      </w:r>
      <w:r w:rsidRPr="00C91222">
        <w:rPr>
          <w:sz w:val="21"/>
          <w:szCs w:val="21"/>
        </w:rPr>
        <w:t>fornecimento</w:t>
      </w:r>
      <w:r w:rsidR="00E71112" w:rsidRPr="00C91222">
        <w:rPr>
          <w:sz w:val="21"/>
          <w:szCs w:val="21"/>
        </w:rPr>
        <w:t xml:space="preserve"> </w:t>
      </w:r>
      <w:r w:rsidRPr="00C91222">
        <w:rPr>
          <w:sz w:val="21"/>
          <w:szCs w:val="21"/>
        </w:rPr>
        <w:t>nas</w:t>
      </w:r>
      <w:r w:rsidR="00E71112" w:rsidRPr="00C91222">
        <w:rPr>
          <w:sz w:val="21"/>
          <w:szCs w:val="21"/>
        </w:rPr>
        <w:t xml:space="preserve"> </w:t>
      </w:r>
      <w:r w:rsidRPr="00C91222">
        <w:rPr>
          <w:sz w:val="21"/>
          <w:szCs w:val="21"/>
        </w:rPr>
        <w:t xml:space="preserve">condições estabelecidas, mas não obrigará a Administração a contratar, facultada a realização de licitação específica para a aquisição pretendida, desde que devidamente </w:t>
      </w:r>
      <w:r w:rsidR="00D82CD7" w:rsidRPr="00C91222">
        <w:rPr>
          <w:sz w:val="21"/>
          <w:szCs w:val="21"/>
        </w:rPr>
        <w:t>justificada</w:t>
      </w:r>
      <w:r w:rsidRPr="00C91222">
        <w:rPr>
          <w:sz w:val="21"/>
          <w:szCs w:val="21"/>
        </w:rPr>
        <w:t>.</w:t>
      </w:r>
    </w:p>
    <w:p w:rsidR="00D52993" w:rsidRPr="00C91222" w:rsidRDefault="00D52993" w:rsidP="001E2871">
      <w:pPr>
        <w:pStyle w:val="Nivel01"/>
        <w:tabs>
          <w:tab w:val="clear" w:pos="567"/>
          <w:tab w:val="left" w:pos="993"/>
        </w:tabs>
        <w:ind w:left="567" w:hanging="283"/>
        <w:rPr>
          <w:sz w:val="21"/>
          <w:szCs w:val="21"/>
        </w:rPr>
      </w:pPr>
      <w:r w:rsidRPr="00C91222">
        <w:rPr>
          <w:sz w:val="21"/>
          <w:szCs w:val="21"/>
        </w:rPr>
        <w:t xml:space="preserve">ALTERAÇÃO </w:t>
      </w:r>
      <w:r w:rsidR="009752D5" w:rsidRPr="00C91222">
        <w:rPr>
          <w:sz w:val="21"/>
          <w:szCs w:val="21"/>
        </w:rPr>
        <w:t xml:space="preserve">OU ATUALIZAÇÃO </w:t>
      </w:r>
      <w:r w:rsidRPr="00C91222">
        <w:rPr>
          <w:sz w:val="21"/>
          <w:szCs w:val="21"/>
        </w:rPr>
        <w:t>DOS PREÇOS REGISTRADOS</w:t>
      </w:r>
    </w:p>
    <w:p w:rsidR="00D52993" w:rsidRPr="00C91222" w:rsidRDefault="00D52993" w:rsidP="001E2871">
      <w:pPr>
        <w:pStyle w:val="Nivel2"/>
        <w:tabs>
          <w:tab w:val="left" w:pos="993"/>
        </w:tabs>
        <w:ind w:left="567" w:hanging="567"/>
        <w:rPr>
          <w:sz w:val="21"/>
          <w:szCs w:val="21"/>
        </w:rPr>
      </w:pPr>
      <w:r w:rsidRPr="00C91222">
        <w:rPr>
          <w:sz w:val="21"/>
          <w:szCs w:val="21"/>
        </w:rPr>
        <w:t xml:space="preserve">Os preços registrados poderão ser alterados </w:t>
      </w:r>
      <w:r w:rsidR="009752D5" w:rsidRPr="00C91222">
        <w:rPr>
          <w:sz w:val="21"/>
          <w:szCs w:val="21"/>
        </w:rPr>
        <w:t xml:space="preserve">ou atualizados </w:t>
      </w:r>
      <w:r w:rsidRPr="00C91222">
        <w:rPr>
          <w:sz w:val="21"/>
          <w:szCs w:val="21"/>
        </w:rPr>
        <w:t>em decorrência de eventual redução dos preços pra</w:t>
      </w:r>
      <w:r w:rsidRPr="00C91222">
        <w:rPr>
          <w:rFonts w:eastAsia="Calibri"/>
          <w:sz w:val="21"/>
          <w:szCs w:val="21"/>
        </w:rPr>
        <w:t>ti</w:t>
      </w:r>
      <w:r w:rsidRPr="00C91222">
        <w:rPr>
          <w:sz w:val="21"/>
          <w:szCs w:val="21"/>
        </w:rPr>
        <w:t xml:space="preserve">cados no mercado ou de fato que eleve o custo dos bens, </w:t>
      </w:r>
      <w:r w:rsidR="00D96A54" w:rsidRPr="00C91222">
        <w:rPr>
          <w:sz w:val="21"/>
          <w:szCs w:val="21"/>
        </w:rPr>
        <w:t xml:space="preserve">das </w:t>
      </w:r>
      <w:r w:rsidRPr="00C91222">
        <w:rPr>
          <w:sz w:val="21"/>
          <w:szCs w:val="21"/>
        </w:rPr>
        <w:t xml:space="preserve">obras ou </w:t>
      </w:r>
      <w:r w:rsidR="00D96A54" w:rsidRPr="00C91222">
        <w:rPr>
          <w:sz w:val="21"/>
          <w:szCs w:val="21"/>
        </w:rPr>
        <w:t xml:space="preserve">dos </w:t>
      </w:r>
      <w:r w:rsidRPr="00C91222">
        <w:rPr>
          <w:sz w:val="21"/>
          <w:szCs w:val="21"/>
        </w:rPr>
        <w:t>serviços registrados, nas seguintes situações:</w:t>
      </w:r>
    </w:p>
    <w:p w:rsidR="00D52993" w:rsidRPr="00C91222" w:rsidRDefault="00004ADD" w:rsidP="001E2871">
      <w:pPr>
        <w:pStyle w:val="Nvel3"/>
        <w:tabs>
          <w:tab w:val="left" w:pos="1276"/>
        </w:tabs>
        <w:ind w:left="567" w:hanging="567"/>
        <w:rPr>
          <w:sz w:val="21"/>
          <w:szCs w:val="21"/>
        </w:rPr>
      </w:pPr>
      <w:r w:rsidRPr="00C91222">
        <w:rPr>
          <w:sz w:val="21"/>
          <w:szCs w:val="21"/>
        </w:rPr>
        <w:t>E</w:t>
      </w:r>
      <w:r w:rsidR="00D52993" w:rsidRPr="00C91222">
        <w:rPr>
          <w:sz w:val="21"/>
          <w:szCs w:val="21"/>
        </w:rPr>
        <w:t xml:space="preserve">m caso de força maior, caso fortuito ou fato do príncipe ou em decorrência de fatos imprevisíveis ou previsíveis de </w:t>
      </w:r>
      <w:r w:rsidR="00915F83" w:rsidRPr="00C91222">
        <w:rPr>
          <w:sz w:val="21"/>
          <w:szCs w:val="21"/>
        </w:rPr>
        <w:t>conseqüências</w:t>
      </w:r>
      <w:r w:rsidR="00D52993" w:rsidRPr="00C91222">
        <w:rPr>
          <w:sz w:val="21"/>
          <w:szCs w:val="21"/>
        </w:rPr>
        <w:t xml:space="preserve"> incalculáveis, que inviabilizem a execução da ata tal como pactuad</w:t>
      </w:r>
      <w:r w:rsidR="00982132" w:rsidRPr="00C91222">
        <w:rPr>
          <w:sz w:val="21"/>
          <w:szCs w:val="21"/>
        </w:rPr>
        <w:t>a</w:t>
      </w:r>
      <w:r w:rsidR="00D52993" w:rsidRPr="00C91222">
        <w:rPr>
          <w:sz w:val="21"/>
          <w:szCs w:val="21"/>
        </w:rPr>
        <w:t xml:space="preserve">, nos termos da </w:t>
      </w:r>
      <w:r w:rsidR="00D52993" w:rsidRPr="00C91222">
        <w:rPr>
          <w:color w:val="0000EF"/>
          <w:sz w:val="21"/>
          <w:szCs w:val="21"/>
        </w:rPr>
        <w:t>alínea “d” do inciso II do caput do art. 124 da Lei nº 14.133, de 2021</w:t>
      </w:r>
      <w:r w:rsidR="007C6563" w:rsidRPr="00C91222">
        <w:rPr>
          <w:color w:val="0000EF"/>
          <w:sz w:val="21"/>
          <w:szCs w:val="21"/>
        </w:rPr>
        <w:t>;</w:t>
      </w:r>
    </w:p>
    <w:p w:rsidR="00D52993" w:rsidRPr="00C91222" w:rsidRDefault="00C507A4" w:rsidP="0091078A">
      <w:pPr>
        <w:pStyle w:val="Nvel3"/>
        <w:tabs>
          <w:tab w:val="left" w:pos="1276"/>
        </w:tabs>
        <w:ind w:left="567"/>
        <w:rPr>
          <w:sz w:val="21"/>
          <w:szCs w:val="21"/>
        </w:rPr>
      </w:pPr>
      <w:r w:rsidRPr="00C91222">
        <w:rPr>
          <w:sz w:val="21"/>
          <w:szCs w:val="21"/>
        </w:rPr>
        <w:lastRenderedPageBreak/>
        <w:t>E</w:t>
      </w:r>
      <w:r w:rsidR="00982132" w:rsidRPr="00C91222">
        <w:rPr>
          <w:sz w:val="21"/>
          <w:szCs w:val="21"/>
        </w:rPr>
        <w:t>m caso</w:t>
      </w:r>
      <w:r w:rsidR="00D52993" w:rsidRPr="00C91222">
        <w:rPr>
          <w:sz w:val="21"/>
          <w:szCs w:val="21"/>
        </w:rPr>
        <w:t xml:space="preserve"> de criação, alteração ou ex</w:t>
      </w:r>
      <w:r w:rsidR="00D52993" w:rsidRPr="00C91222">
        <w:rPr>
          <w:rFonts w:eastAsia="Calibri"/>
          <w:sz w:val="21"/>
          <w:szCs w:val="21"/>
        </w:rPr>
        <w:t>ti</w:t>
      </w:r>
      <w:r w:rsidR="00D52993" w:rsidRPr="00C91222">
        <w:rPr>
          <w:sz w:val="21"/>
          <w:szCs w:val="21"/>
        </w:rPr>
        <w:t>nção de quaisquer tributos ou encargos legais ou a superveniência de disposições legais, com comprovada repercussão sobre os preços registrados</w:t>
      </w:r>
      <w:r w:rsidR="00982132" w:rsidRPr="00C91222">
        <w:rPr>
          <w:sz w:val="21"/>
          <w:szCs w:val="21"/>
        </w:rPr>
        <w:t xml:space="preserve">; </w:t>
      </w:r>
    </w:p>
    <w:p w:rsidR="00972386" w:rsidRPr="00C91222" w:rsidRDefault="007A4966" w:rsidP="0091078A">
      <w:pPr>
        <w:pStyle w:val="Nvel3"/>
        <w:tabs>
          <w:tab w:val="left" w:pos="1276"/>
        </w:tabs>
        <w:ind w:left="567"/>
        <w:rPr>
          <w:sz w:val="21"/>
          <w:szCs w:val="21"/>
        </w:rPr>
      </w:pPr>
      <w:r w:rsidRPr="00C91222">
        <w:rPr>
          <w:sz w:val="21"/>
          <w:szCs w:val="21"/>
        </w:rPr>
        <w:t>Na hipótese de previsão</w:t>
      </w:r>
      <w:r w:rsidR="004E29D0" w:rsidRPr="00C91222">
        <w:rPr>
          <w:sz w:val="21"/>
          <w:szCs w:val="21"/>
        </w:rPr>
        <w:t xml:space="preserve"> no edital ou no aviso de contratação direta de cláusula de reajustamento ou repactuação sobre os preços registrad</w:t>
      </w:r>
      <w:r w:rsidR="00972386" w:rsidRPr="00C91222">
        <w:rPr>
          <w:sz w:val="21"/>
          <w:szCs w:val="21"/>
        </w:rPr>
        <w:t>os, nos termos da Lei nº 14.133, de 2021.</w:t>
      </w:r>
    </w:p>
    <w:p w:rsidR="004A391F" w:rsidRPr="00C91222" w:rsidRDefault="00972386" w:rsidP="0091078A">
      <w:pPr>
        <w:pStyle w:val="Nvel4"/>
        <w:tabs>
          <w:tab w:val="left" w:pos="-142"/>
        </w:tabs>
        <w:ind w:left="567" w:firstLine="0"/>
        <w:rPr>
          <w:sz w:val="21"/>
          <w:szCs w:val="21"/>
        </w:rPr>
      </w:pPr>
      <w:r w:rsidRPr="00C91222">
        <w:rPr>
          <w:sz w:val="21"/>
          <w:szCs w:val="21"/>
        </w:rPr>
        <w:t xml:space="preserve">No caso </w:t>
      </w:r>
      <w:r w:rsidR="00D17BE6" w:rsidRPr="00C91222">
        <w:rPr>
          <w:sz w:val="21"/>
          <w:szCs w:val="21"/>
        </w:rPr>
        <w:t>do reajustamento</w:t>
      </w:r>
      <w:r w:rsidR="007C6563" w:rsidRPr="00C91222">
        <w:rPr>
          <w:sz w:val="21"/>
          <w:szCs w:val="21"/>
        </w:rPr>
        <w:t>,</w:t>
      </w:r>
      <w:r w:rsidR="00F16593" w:rsidRPr="00C91222">
        <w:rPr>
          <w:sz w:val="21"/>
          <w:szCs w:val="21"/>
        </w:rPr>
        <w:t xml:space="preserve"> deverá ser</w:t>
      </w:r>
      <w:r w:rsidR="007C6563" w:rsidRPr="00C91222">
        <w:rPr>
          <w:sz w:val="21"/>
          <w:szCs w:val="21"/>
        </w:rPr>
        <w:t xml:space="preserve"> respeitada a contagem da anualidade e o índice </w:t>
      </w:r>
      <w:r w:rsidR="003D5B41" w:rsidRPr="00C91222">
        <w:rPr>
          <w:sz w:val="21"/>
          <w:szCs w:val="21"/>
        </w:rPr>
        <w:t>previsto</w:t>
      </w:r>
      <w:r w:rsidR="00346A9C" w:rsidRPr="00C91222">
        <w:rPr>
          <w:sz w:val="21"/>
          <w:szCs w:val="21"/>
        </w:rPr>
        <w:t xml:space="preserve"> para a contratação</w:t>
      </w:r>
      <w:r w:rsidR="003D0F2F" w:rsidRPr="00C91222">
        <w:rPr>
          <w:sz w:val="21"/>
          <w:szCs w:val="21"/>
        </w:rPr>
        <w:t xml:space="preserve">;  </w:t>
      </w:r>
    </w:p>
    <w:p w:rsidR="00795CE9" w:rsidRPr="00C91222" w:rsidRDefault="00795CE9" w:rsidP="0091078A">
      <w:pPr>
        <w:pStyle w:val="Nvel4"/>
        <w:tabs>
          <w:tab w:val="left" w:pos="-142"/>
        </w:tabs>
        <w:ind w:left="567" w:firstLine="0"/>
        <w:rPr>
          <w:sz w:val="21"/>
          <w:szCs w:val="21"/>
        </w:rPr>
      </w:pPr>
      <w:r w:rsidRPr="00C91222">
        <w:rPr>
          <w:sz w:val="21"/>
          <w:szCs w:val="21"/>
        </w:rPr>
        <w:t>Os preços contratados serão reajustáveis a partir de 12 (doze) meses da data do orçamento estimado nos termos do art. 25, § 7° da Lei n.° 14.133/2021 com base no IPCA/FGV (ou em sua falta, o índice que vier a substituí-lo) ou, ainda, em índice mais favorável para a Administração Pública mediante negociação.</w:t>
      </w:r>
    </w:p>
    <w:p w:rsidR="003D0F2F" w:rsidRPr="00C91222" w:rsidRDefault="004A391F" w:rsidP="0091078A">
      <w:pPr>
        <w:pStyle w:val="Nvel4"/>
        <w:tabs>
          <w:tab w:val="left" w:pos="-142"/>
        </w:tabs>
        <w:ind w:left="567" w:firstLine="0"/>
        <w:rPr>
          <w:sz w:val="21"/>
          <w:szCs w:val="21"/>
        </w:rPr>
      </w:pPr>
      <w:r w:rsidRPr="00C91222">
        <w:rPr>
          <w:sz w:val="21"/>
          <w:szCs w:val="21"/>
        </w:rPr>
        <w:t>No caso da repactuação,</w:t>
      </w:r>
      <w:r w:rsidR="00D951DF" w:rsidRPr="00C91222">
        <w:rPr>
          <w:sz w:val="21"/>
          <w:szCs w:val="21"/>
        </w:rPr>
        <w:t xml:space="preserve"> </w:t>
      </w:r>
      <w:r w:rsidR="002E2355" w:rsidRPr="00C91222">
        <w:rPr>
          <w:sz w:val="21"/>
          <w:szCs w:val="21"/>
        </w:rPr>
        <w:t xml:space="preserve">poderá ser </w:t>
      </w:r>
      <w:r w:rsidR="003D0F2F" w:rsidRPr="00C91222">
        <w:rPr>
          <w:sz w:val="21"/>
          <w:szCs w:val="21"/>
        </w:rPr>
        <w:t xml:space="preserve">a pedido do interessado, conforme critérios </w:t>
      </w:r>
      <w:r w:rsidR="00346A9C" w:rsidRPr="00C91222">
        <w:rPr>
          <w:sz w:val="21"/>
          <w:szCs w:val="21"/>
        </w:rPr>
        <w:t>definidos para a contratação</w:t>
      </w:r>
      <w:r w:rsidR="003D0F2F" w:rsidRPr="00C91222">
        <w:rPr>
          <w:sz w:val="21"/>
          <w:szCs w:val="21"/>
        </w:rPr>
        <w:t>.</w:t>
      </w:r>
    </w:p>
    <w:p w:rsidR="00D52993" w:rsidRPr="00485CE6" w:rsidRDefault="00D52993" w:rsidP="0091078A">
      <w:pPr>
        <w:pStyle w:val="Nivel01"/>
        <w:tabs>
          <w:tab w:val="clear" w:pos="567"/>
          <w:tab w:val="left" w:pos="851"/>
        </w:tabs>
        <w:ind w:left="567"/>
        <w:rPr>
          <w:sz w:val="21"/>
          <w:szCs w:val="21"/>
        </w:rPr>
      </w:pPr>
      <w:r w:rsidRPr="00485CE6">
        <w:rPr>
          <w:sz w:val="21"/>
          <w:szCs w:val="21"/>
        </w:rPr>
        <w:t>NEGOCIAÇÃO DE PREÇOS REGISTRADOS</w:t>
      </w:r>
    </w:p>
    <w:p w:rsidR="00D52993" w:rsidRPr="00C91222" w:rsidRDefault="00D52599" w:rsidP="0091078A">
      <w:pPr>
        <w:pStyle w:val="Nivel2"/>
        <w:tabs>
          <w:tab w:val="left" w:pos="993"/>
        </w:tabs>
        <w:ind w:left="567"/>
        <w:rPr>
          <w:sz w:val="21"/>
          <w:szCs w:val="21"/>
        </w:rPr>
      </w:pPr>
      <w:r w:rsidRPr="00C91222">
        <w:rPr>
          <w:sz w:val="21"/>
          <w:szCs w:val="21"/>
        </w:rPr>
        <w:t>Na hipótese de</w:t>
      </w:r>
      <w:r w:rsidR="00D52993" w:rsidRPr="00C91222">
        <w:rPr>
          <w:sz w:val="21"/>
          <w:szCs w:val="21"/>
        </w:rPr>
        <w:t xml:space="preserve"> o preço registrado tornar</w:t>
      </w:r>
      <w:r w:rsidR="00982132" w:rsidRPr="00C91222">
        <w:rPr>
          <w:sz w:val="21"/>
          <w:szCs w:val="21"/>
        </w:rPr>
        <w:t>-se</w:t>
      </w:r>
      <w:r w:rsidR="00D52993" w:rsidRPr="00C91222">
        <w:rPr>
          <w:sz w:val="21"/>
          <w:szCs w:val="21"/>
        </w:rPr>
        <w:t xml:space="preserve"> superior ao preço pra</w:t>
      </w:r>
      <w:r w:rsidR="00D52993" w:rsidRPr="00C91222">
        <w:rPr>
          <w:rFonts w:eastAsia="Calibri"/>
          <w:sz w:val="21"/>
          <w:szCs w:val="21"/>
        </w:rPr>
        <w:t>ti</w:t>
      </w:r>
      <w:r w:rsidR="00D52993" w:rsidRPr="00C91222">
        <w:rPr>
          <w:sz w:val="21"/>
          <w:szCs w:val="21"/>
        </w:rPr>
        <w:t>cado no mercado por mo</w:t>
      </w:r>
      <w:r w:rsidR="00D52993" w:rsidRPr="00C91222">
        <w:rPr>
          <w:rFonts w:eastAsia="Calibri"/>
          <w:sz w:val="21"/>
          <w:szCs w:val="21"/>
        </w:rPr>
        <w:t>ti</w:t>
      </w:r>
      <w:r w:rsidR="00D52993" w:rsidRPr="00C91222">
        <w:rPr>
          <w:sz w:val="21"/>
          <w:szCs w:val="21"/>
        </w:rPr>
        <w:t xml:space="preserve">vo superveniente, o </w:t>
      </w:r>
      <w:r w:rsidR="00E94002" w:rsidRPr="00C91222">
        <w:rPr>
          <w:sz w:val="21"/>
          <w:szCs w:val="21"/>
        </w:rPr>
        <w:t xml:space="preserve">Município </w:t>
      </w:r>
      <w:r w:rsidR="00D52993" w:rsidRPr="00C91222">
        <w:rPr>
          <w:sz w:val="21"/>
          <w:szCs w:val="21"/>
        </w:rPr>
        <w:t>ora convocará o fornecedor para negociar a redução do preço registrado.</w:t>
      </w:r>
    </w:p>
    <w:p w:rsidR="00D52993" w:rsidRPr="00C91222" w:rsidRDefault="00D52993" w:rsidP="0091078A">
      <w:pPr>
        <w:pStyle w:val="Nvel3"/>
        <w:tabs>
          <w:tab w:val="left" w:pos="1276"/>
        </w:tabs>
        <w:ind w:left="567"/>
        <w:rPr>
          <w:sz w:val="21"/>
          <w:szCs w:val="21"/>
        </w:rPr>
      </w:pPr>
      <w:r w:rsidRPr="00C91222">
        <w:rPr>
          <w:sz w:val="21"/>
          <w:szCs w:val="21"/>
        </w:rPr>
        <w:t>Caso não aceite reduzir seu preço aos valores pra</w:t>
      </w:r>
      <w:r w:rsidRPr="00C91222">
        <w:rPr>
          <w:rFonts w:eastAsia="Calibri"/>
          <w:sz w:val="21"/>
          <w:szCs w:val="21"/>
        </w:rPr>
        <w:t>ti</w:t>
      </w:r>
      <w:r w:rsidRPr="00C91222">
        <w:rPr>
          <w:sz w:val="21"/>
          <w:szCs w:val="21"/>
        </w:rPr>
        <w:t xml:space="preserve">cados pelo mercado, </w:t>
      </w:r>
      <w:r w:rsidR="002B66DE" w:rsidRPr="00C91222">
        <w:rPr>
          <w:sz w:val="21"/>
          <w:szCs w:val="21"/>
        </w:rPr>
        <w:t xml:space="preserve">o fornecedor </w:t>
      </w:r>
      <w:r w:rsidRPr="00C91222">
        <w:rPr>
          <w:sz w:val="21"/>
          <w:szCs w:val="21"/>
        </w:rPr>
        <w:t xml:space="preserve">será liberado do compromisso assumido </w:t>
      </w:r>
      <w:r w:rsidR="002B66DE" w:rsidRPr="00C91222">
        <w:rPr>
          <w:sz w:val="21"/>
          <w:szCs w:val="21"/>
        </w:rPr>
        <w:t>quanto</w:t>
      </w:r>
      <w:r w:rsidRPr="00C91222">
        <w:rPr>
          <w:sz w:val="21"/>
          <w:szCs w:val="21"/>
        </w:rPr>
        <w:t xml:space="preserve"> ao item registrado, sem aplicação de penalidades administrativas.</w:t>
      </w:r>
    </w:p>
    <w:p w:rsidR="00B510C6" w:rsidRPr="00C91222" w:rsidRDefault="0066751B" w:rsidP="0091078A">
      <w:pPr>
        <w:pStyle w:val="Nvel3"/>
        <w:tabs>
          <w:tab w:val="left" w:pos="1276"/>
        </w:tabs>
        <w:ind w:left="567"/>
        <w:rPr>
          <w:sz w:val="21"/>
          <w:szCs w:val="21"/>
        </w:rPr>
      </w:pPr>
      <w:r w:rsidRPr="00C91222">
        <w:rPr>
          <w:sz w:val="21"/>
          <w:szCs w:val="21"/>
        </w:rPr>
        <w:t xml:space="preserve">Na hipótese </w:t>
      </w:r>
      <w:r w:rsidR="002B4BC4" w:rsidRPr="00C91222">
        <w:rPr>
          <w:sz w:val="21"/>
          <w:szCs w:val="21"/>
        </w:rPr>
        <w:t xml:space="preserve">prevista no </w:t>
      </w:r>
      <w:r w:rsidR="00B510C6" w:rsidRPr="00C91222">
        <w:rPr>
          <w:sz w:val="21"/>
          <w:szCs w:val="21"/>
        </w:rPr>
        <w:t xml:space="preserve">item </w:t>
      </w:r>
      <w:r w:rsidRPr="00C91222">
        <w:rPr>
          <w:sz w:val="21"/>
          <w:szCs w:val="21"/>
        </w:rPr>
        <w:t>anterior</w:t>
      </w:r>
      <w:r w:rsidR="00D52993" w:rsidRPr="00C91222">
        <w:rPr>
          <w:sz w:val="21"/>
          <w:szCs w:val="21"/>
        </w:rPr>
        <w:t xml:space="preserve">, o </w:t>
      </w:r>
      <w:r w:rsidR="00E94002" w:rsidRPr="00C91222">
        <w:rPr>
          <w:sz w:val="21"/>
          <w:szCs w:val="21"/>
        </w:rPr>
        <w:t>Município</w:t>
      </w:r>
      <w:r w:rsidR="00D52993" w:rsidRPr="00C91222">
        <w:rPr>
          <w:sz w:val="21"/>
          <w:szCs w:val="21"/>
        </w:rPr>
        <w:t xml:space="preserve"> convocar</w:t>
      </w:r>
      <w:r w:rsidR="002B4BC4" w:rsidRPr="00C91222">
        <w:rPr>
          <w:sz w:val="21"/>
          <w:szCs w:val="21"/>
        </w:rPr>
        <w:t>á</w:t>
      </w:r>
      <w:r w:rsidR="00D52993" w:rsidRPr="00C91222">
        <w:rPr>
          <w:sz w:val="21"/>
          <w:szCs w:val="21"/>
        </w:rPr>
        <w:t xml:space="preserve"> os fornecedores do cadastro de reserva, na ordem de classificação, para verificar se aceitam reduzir seus preços aos valores de mercado</w:t>
      </w:r>
      <w:r w:rsidR="000A5F80" w:rsidRPr="00C91222">
        <w:rPr>
          <w:sz w:val="21"/>
          <w:szCs w:val="21"/>
        </w:rPr>
        <w:t xml:space="preserve"> e não convocará o</w:t>
      </w:r>
      <w:r w:rsidR="00D90740" w:rsidRPr="00C91222">
        <w:rPr>
          <w:sz w:val="21"/>
          <w:szCs w:val="21"/>
        </w:rPr>
        <w:t>s licitantes ou fornecedores que tiveram seu registro cancelado.</w:t>
      </w:r>
    </w:p>
    <w:p w:rsidR="00B510C6" w:rsidRPr="00C91222" w:rsidRDefault="00C017AF" w:rsidP="0091078A">
      <w:pPr>
        <w:pStyle w:val="Nvel3"/>
        <w:tabs>
          <w:tab w:val="left" w:pos="1276"/>
        </w:tabs>
        <w:ind w:left="567"/>
        <w:rPr>
          <w:sz w:val="21"/>
          <w:szCs w:val="21"/>
        </w:rPr>
      </w:pPr>
      <w:r w:rsidRPr="00C91222">
        <w:rPr>
          <w:sz w:val="21"/>
          <w:szCs w:val="21"/>
        </w:rPr>
        <w:t>Se n</w:t>
      </w:r>
      <w:r w:rsidR="00D52993" w:rsidRPr="00C91222">
        <w:rPr>
          <w:sz w:val="21"/>
          <w:szCs w:val="21"/>
        </w:rPr>
        <w:t xml:space="preserve">ão </w:t>
      </w:r>
      <w:r w:rsidRPr="00C91222">
        <w:rPr>
          <w:sz w:val="21"/>
          <w:szCs w:val="21"/>
        </w:rPr>
        <w:t>obtiver</w:t>
      </w:r>
      <w:r w:rsidR="00D52993" w:rsidRPr="00C91222">
        <w:rPr>
          <w:sz w:val="21"/>
          <w:szCs w:val="21"/>
        </w:rPr>
        <w:t xml:space="preserve"> êxito nas negociações, o </w:t>
      </w:r>
      <w:r w:rsidR="00E94002" w:rsidRPr="00C91222">
        <w:rPr>
          <w:sz w:val="21"/>
          <w:szCs w:val="21"/>
        </w:rPr>
        <w:t xml:space="preserve">Município </w:t>
      </w:r>
      <w:r w:rsidR="00D52993" w:rsidRPr="00C91222">
        <w:rPr>
          <w:sz w:val="21"/>
          <w:szCs w:val="21"/>
        </w:rPr>
        <w:t>proceder</w:t>
      </w:r>
      <w:r w:rsidRPr="00C91222">
        <w:rPr>
          <w:sz w:val="21"/>
          <w:szCs w:val="21"/>
        </w:rPr>
        <w:t>á</w:t>
      </w:r>
      <w:r w:rsidR="00D52993" w:rsidRPr="00C91222">
        <w:rPr>
          <w:sz w:val="21"/>
          <w:szCs w:val="21"/>
        </w:rPr>
        <w:t xml:space="preserve"> ao cancelamento da ata de registro de preços, adotando as medidas cabíveis para obtenção d</w:t>
      </w:r>
      <w:r w:rsidR="007C2805" w:rsidRPr="00C91222">
        <w:rPr>
          <w:sz w:val="21"/>
          <w:szCs w:val="21"/>
        </w:rPr>
        <w:t>e</w:t>
      </w:r>
      <w:r w:rsidR="00D52993" w:rsidRPr="00C91222">
        <w:rPr>
          <w:sz w:val="21"/>
          <w:szCs w:val="21"/>
        </w:rPr>
        <w:t xml:space="preserve"> contratação mais vantajosa.</w:t>
      </w:r>
      <w:bookmarkStart w:id="67" w:name="reducao_preco_mercado_negociacao_frustra"/>
      <w:bookmarkEnd w:id="67"/>
    </w:p>
    <w:p w:rsidR="00D52993" w:rsidRPr="00C91222" w:rsidRDefault="005803CB" w:rsidP="0091078A">
      <w:pPr>
        <w:pStyle w:val="Nivel2"/>
        <w:tabs>
          <w:tab w:val="left" w:pos="993"/>
        </w:tabs>
        <w:ind w:left="567"/>
        <w:rPr>
          <w:sz w:val="21"/>
          <w:szCs w:val="21"/>
        </w:rPr>
      </w:pPr>
      <w:r w:rsidRPr="00C91222">
        <w:rPr>
          <w:sz w:val="21"/>
          <w:szCs w:val="21"/>
        </w:rPr>
        <w:t xml:space="preserve">Na hipótese </w:t>
      </w:r>
      <w:r w:rsidR="00D52993" w:rsidRPr="00C91222">
        <w:rPr>
          <w:sz w:val="21"/>
          <w:szCs w:val="21"/>
        </w:rPr>
        <w:t>de o preço de mercado tornar</w:t>
      </w:r>
      <w:r w:rsidRPr="00C91222">
        <w:rPr>
          <w:sz w:val="21"/>
          <w:szCs w:val="21"/>
        </w:rPr>
        <w:t>-se</w:t>
      </w:r>
      <w:r w:rsidR="00D52993" w:rsidRPr="00C91222">
        <w:rPr>
          <w:sz w:val="21"/>
          <w:szCs w:val="21"/>
        </w:rPr>
        <w:t xml:space="preserve"> superior ao preço registrado e o</w:t>
      </w:r>
      <w:r w:rsidR="00E94002" w:rsidRPr="00C91222">
        <w:rPr>
          <w:sz w:val="21"/>
          <w:szCs w:val="21"/>
        </w:rPr>
        <w:t xml:space="preserve"> </w:t>
      </w:r>
      <w:r w:rsidR="00D52993" w:rsidRPr="00C91222">
        <w:rPr>
          <w:sz w:val="21"/>
          <w:szCs w:val="21"/>
        </w:rPr>
        <w:t>fornecedor não p</w:t>
      </w:r>
      <w:r w:rsidR="00F949DC" w:rsidRPr="00C91222">
        <w:rPr>
          <w:sz w:val="21"/>
          <w:szCs w:val="21"/>
        </w:rPr>
        <w:t>o</w:t>
      </w:r>
      <w:r w:rsidR="00D52993" w:rsidRPr="00C91222">
        <w:rPr>
          <w:sz w:val="21"/>
          <w:szCs w:val="21"/>
        </w:rPr>
        <w:t xml:space="preserve">der cumprir as obrigações </w:t>
      </w:r>
      <w:r w:rsidR="00145619" w:rsidRPr="00C91222">
        <w:rPr>
          <w:sz w:val="21"/>
          <w:szCs w:val="21"/>
        </w:rPr>
        <w:t xml:space="preserve">estabelecidas </w:t>
      </w:r>
      <w:r w:rsidR="00D52993" w:rsidRPr="00C91222">
        <w:rPr>
          <w:sz w:val="21"/>
          <w:szCs w:val="21"/>
        </w:rPr>
        <w:t>na ata, será facultado ao fornecedor requerer ao</w:t>
      </w:r>
      <w:r w:rsidR="00E94002" w:rsidRPr="00C91222">
        <w:rPr>
          <w:sz w:val="21"/>
          <w:szCs w:val="21"/>
        </w:rPr>
        <w:t xml:space="preserve"> Município</w:t>
      </w:r>
      <w:r w:rsidR="00D52993" w:rsidRPr="00C91222">
        <w:rPr>
          <w:sz w:val="21"/>
          <w:szCs w:val="21"/>
        </w:rPr>
        <w:t xml:space="preserve"> a alteração do preço registrado, mediante comprovação de fato superveniente que</w:t>
      </w:r>
      <w:r w:rsidR="00E94002" w:rsidRPr="00C91222">
        <w:rPr>
          <w:sz w:val="21"/>
          <w:szCs w:val="21"/>
        </w:rPr>
        <w:t xml:space="preserve"> </w:t>
      </w:r>
      <w:r w:rsidR="00D52993" w:rsidRPr="00C91222">
        <w:rPr>
          <w:sz w:val="21"/>
          <w:szCs w:val="21"/>
        </w:rPr>
        <w:t>supostamente o impossibilite de cumprir o compromisso.</w:t>
      </w:r>
      <w:bookmarkStart w:id="68" w:name="hipotese_preco_mercado_maior"/>
      <w:bookmarkEnd w:id="68"/>
    </w:p>
    <w:p w:rsidR="00894D94" w:rsidRPr="00C91222" w:rsidRDefault="00894D94" w:rsidP="001E2871">
      <w:pPr>
        <w:pStyle w:val="Nvel3"/>
        <w:tabs>
          <w:tab w:val="left" w:pos="-142"/>
        </w:tabs>
        <w:ind w:left="709" w:firstLine="284"/>
        <w:rPr>
          <w:sz w:val="21"/>
          <w:szCs w:val="21"/>
        </w:rPr>
      </w:pPr>
      <w:r w:rsidRPr="00C91222">
        <w:rPr>
          <w:sz w:val="21"/>
          <w:szCs w:val="21"/>
        </w:rPr>
        <w:t>Neste caso</w:t>
      </w:r>
      <w:r w:rsidR="00D52993" w:rsidRPr="00C91222">
        <w:rPr>
          <w:sz w:val="21"/>
          <w:szCs w:val="21"/>
        </w:rPr>
        <w:t>, o fornecedor encaminhar</w:t>
      </w:r>
      <w:r w:rsidR="00145619" w:rsidRPr="00C91222">
        <w:rPr>
          <w:sz w:val="21"/>
          <w:szCs w:val="21"/>
        </w:rPr>
        <w:t>á</w:t>
      </w:r>
      <w:r w:rsidR="00D52993" w:rsidRPr="00C91222">
        <w:rPr>
          <w:sz w:val="21"/>
          <w:szCs w:val="21"/>
        </w:rPr>
        <w:t>, juntamente com o</w:t>
      </w:r>
      <w:r w:rsidR="00E94002" w:rsidRPr="00C91222">
        <w:rPr>
          <w:sz w:val="21"/>
          <w:szCs w:val="21"/>
        </w:rPr>
        <w:t xml:space="preserve"> </w:t>
      </w:r>
      <w:r w:rsidR="00D52993" w:rsidRPr="00C91222">
        <w:rPr>
          <w:sz w:val="21"/>
          <w:szCs w:val="21"/>
        </w:rPr>
        <w:t xml:space="preserve">pedido de alteração, </w:t>
      </w:r>
      <w:r w:rsidR="00E23556" w:rsidRPr="00C91222">
        <w:rPr>
          <w:sz w:val="21"/>
          <w:szCs w:val="21"/>
        </w:rPr>
        <w:t xml:space="preserve">a </w:t>
      </w:r>
      <w:r w:rsidR="00D52993" w:rsidRPr="00C91222">
        <w:rPr>
          <w:sz w:val="21"/>
          <w:szCs w:val="21"/>
        </w:rPr>
        <w:t xml:space="preserve">documentação comprobatória ou </w:t>
      </w:r>
      <w:r w:rsidR="00E23556" w:rsidRPr="00C91222">
        <w:rPr>
          <w:sz w:val="21"/>
          <w:szCs w:val="21"/>
        </w:rPr>
        <w:t xml:space="preserve">a </w:t>
      </w:r>
      <w:r w:rsidR="00D52993" w:rsidRPr="00C91222">
        <w:rPr>
          <w:sz w:val="21"/>
          <w:szCs w:val="21"/>
        </w:rPr>
        <w:t xml:space="preserve">planilha de custos que demonstre </w:t>
      </w:r>
      <w:r w:rsidR="00E23556" w:rsidRPr="00C91222">
        <w:rPr>
          <w:sz w:val="21"/>
          <w:szCs w:val="21"/>
        </w:rPr>
        <w:t>a inviabilidade</w:t>
      </w:r>
      <w:r w:rsidR="00E94002" w:rsidRPr="00C91222">
        <w:rPr>
          <w:sz w:val="21"/>
          <w:szCs w:val="21"/>
        </w:rPr>
        <w:t xml:space="preserve"> </w:t>
      </w:r>
      <w:r w:rsidR="00E23556" w:rsidRPr="00C91222">
        <w:rPr>
          <w:sz w:val="21"/>
          <w:szCs w:val="21"/>
        </w:rPr>
        <w:t>d</w:t>
      </w:r>
      <w:r w:rsidR="00D52993" w:rsidRPr="00C91222">
        <w:rPr>
          <w:sz w:val="21"/>
          <w:szCs w:val="21"/>
        </w:rPr>
        <w:t>o preço</w:t>
      </w:r>
      <w:r w:rsidR="00E94002" w:rsidRPr="00C91222">
        <w:rPr>
          <w:sz w:val="21"/>
          <w:szCs w:val="21"/>
        </w:rPr>
        <w:t xml:space="preserve"> </w:t>
      </w:r>
      <w:r w:rsidR="00D52993" w:rsidRPr="00C91222">
        <w:rPr>
          <w:sz w:val="21"/>
          <w:szCs w:val="21"/>
        </w:rPr>
        <w:t xml:space="preserve">registrado </w:t>
      </w:r>
      <w:r w:rsidR="00E23556" w:rsidRPr="00C91222">
        <w:rPr>
          <w:sz w:val="21"/>
          <w:szCs w:val="21"/>
        </w:rPr>
        <w:t xml:space="preserve">em relação </w:t>
      </w:r>
      <w:r w:rsidR="00D52993" w:rsidRPr="00C91222">
        <w:rPr>
          <w:sz w:val="21"/>
          <w:szCs w:val="21"/>
        </w:rPr>
        <w:t>às condições inicialmente pactuadas.</w:t>
      </w:r>
      <w:bookmarkStart w:id="69" w:name="prova_preco_mercado_maior"/>
      <w:bookmarkEnd w:id="69"/>
    </w:p>
    <w:p w:rsidR="00894D94" w:rsidRPr="00C91222" w:rsidRDefault="008D257D" w:rsidP="001E2871">
      <w:pPr>
        <w:pStyle w:val="Nvel3"/>
        <w:tabs>
          <w:tab w:val="left" w:pos="-142"/>
        </w:tabs>
        <w:ind w:left="709" w:firstLine="284"/>
        <w:rPr>
          <w:sz w:val="21"/>
          <w:szCs w:val="21"/>
        </w:rPr>
      </w:pPr>
      <w:r w:rsidRPr="00C91222">
        <w:rPr>
          <w:sz w:val="21"/>
          <w:szCs w:val="21"/>
        </w:rPr>
        <w:t xml:space="preserve">Não hipótese </w:t>
      </w:r>
      <w:r w:rsidR="000B2EED" w:rsidRPr="00C91222">
        <w:rPr>
          <w:sz w:val="21"/>
          <w:szCs w:val="21"/>
        </w:rPr>
        <w:t>de não comprovação d</w:t>
      </w:r>
      <w:r w:rsidR="00D52993" w:rsidRPr="00C91222">
        <w:rPr>
          <w:sz w:val="21"/>
          <w:szCs w:val="21"/>
        </w:rPr>
        <w:t xml:space="preserve">a existência de fato superveniente que </w:t>
      </w:r>
      <w:r w:rsidR="000B2EED" w:rsidRPr="00C91222">
        <w:rPr>
          <w:sz w:val="21"/>
          <w:szCs w:val="21"/>
        </w:rPr>
        <w:t>inviabilize</w:t>
      </w:r>
      <w:r w:rsidR="00D52993" w:rsidRPr="00C91222">
        <w:rPr>
          <w:sz w:val="21"/>
          <w:szCs w:val="21"/>
        </w:rPr>
        <w:t xml:space="preserve"> o</w:t>
      </w:r>
      <w:r w:rsidR="00E94002" w:rsidRPr="00C91222">
        <w:rPr>
          <w:sz w:val="21"/>
          <w:szCs w:val="21"/>
        </w:rPr>
        <w:t xml:space="preserve"> </w:t>
      </w:r>
      <w:r w:rsidR="00D52993" w:rsidRPr="00C91222">
        <w:rPr>
          <w:sz w:val="21"/>
          <w:szCs w:val="21"/>
        </w:rPr>
        <w:t xml:space="preserve">preço registrado, o pedido será indeferido pelo </w:t>
      </w:r>
      <w:r w:rsidR="00E94002" w:rsidRPr="00C91222">
        <w:rPr>
          <w:sz w:val="21"/>
          <w:szCs w:val="21"/>
        </w:rPr>
        <w:t xml:space="preserve">Município </w:t>
      </w:r>
      <w:r w:rsidR="000B2EED" w:rsidRPr="00C91222">
        <w:rPr>
          <w:sz w:val="21"/>
          <w:szCs w:val="21"/>
        </w:rPr>
        <w:t>e</w:t>
      </w:r>
      <w:r w:rsidR="00D52993" w:rsidRPr="00C91222">
        <w:rPr>
          <w:sz w:val="21"/>
          <w:szCs w:val="21"/>
        </w:rPr>
        <w:t xml:space="preserve"> o fornecedor</w:t>
      </w:r>
      <w:r w:rsidR="00E94002" w:rsidRPr="00C91222">
        <w:rPr>
          <w:sz w:val="21"/>
          <w:szCs w:val="21"/>
        </w:rPr>
        <w:t xml:space="preserve"> </w:t>
      </w:r>
      <w:r w:rsidR="000B2EED" w:rsidRPr="00C91222">
        <w:rPr>
          <w:sz w:val="21"/>
          <w:szCs w:val="21"/>
        </w:rPr>
        <w:t>deverá</w:t>
      </w:r>
      <w:r w:rsidR="00D52993" w:rsidRPr="00C91222">
        <w:rPr>
          <w:sz w:val="21"/>
          <w:szCs w:val="21"/>
        </w:rPr>
        <w:t xml:space="preserve"> cumprir as obrigações </w:t>
      </w:r>
      <w:r w:rsidR="000B2EED" w:rsidRPr="00C91222">
        <w:rPr>
          <w:sz w:val="21"/>
          <w:szCs w:val="21"/>
        </w:rPr>
        <w:t xml:space="preserve">estabelecidas </w:t>
      </w:r>
      <w:r w:rsidR="00D52993" w:rsidRPr="00C91222">
        <w:rPr>
          <w:sz w:val="21"/>
          <w:szCs w:val="21"/>
        </w:rPr>
        <w:t>na ata, sob pena de cancelamento do seu registro, nos termos</w:t>
      </w:r>
      <w:r w:rsidR="00E94002" w:rsidRPr="00C91222">
        <w:rPr>
          <w:sz w:val="21"/>
          <w:szCs w:val="21"/>
        </w:rPr>
        <w:t xml:space="preserve"> </w:t>
      </w:r>
      <w:r w:rsidR="00D52993" w:rsidRPr="00C91222">
        <w:rPr>
          <w:sz w:val="21"/>
          <w:szCs w:val="21"/>
        </w:rPr>
        <w:t xml:space="preserve">do </w:t>
      </w:r>
      <w:r w:rsidR="009C5E2C" w:rsidRPr="00C91222">
        <w:rPr>
          <w:sz w:val="21"/>
          <w:szCs w:val="21"/>
        </w:rPr>
        <w:t>item</w:t>
      </w:r>
      <w:r w:rsidR="007E0D0C" w:rsidRPr="00C91222">
        <w:rPr>
          <w:sz w:val="21"/>
          <w:szCs w:val="21"/>
        </w:rPr>
        <w:t xml:space="preserve"> 7.1</w:t>
      </w:r>
      <w:r w:rsidR="00D52993" w:rsidRPr="00C91222">
        <w:rPr>
          <w:sz w:val="21"/>
          <w:szCs w:val="21"/>
        </w:rPr>
        <w:t xml:space="preserve">, sem prejuízo das sanções previstas na Lei nº 14.133, de 2021, e </w:t>
      </w:r>
      <w:r w:rsidR="00A55054" w:rsidRPr="00C91222">
        <w:rPr>
          <w:sz w:val="21"/>
          <w:szCs w:val="21"/>
        </w:rPr>
        <w:t>na legislação aplicável</w:t>
      </w:r>
      <w:r w:rsidR="00D52993" w:rsidRPr="00C91222">
        <w:rPr>
          <w:sz w:val="21"/>
          <w:szCs w:val="21"/>
        </w:rPr>
        <w:t>.</w:t>
      </w:r>
      <w:bookmarkStart w:id="70" w:name="nao_comprovacao_majoracao_mercado"/>
      <w:bookmarkEnd w:id="70"/>
    </w:p>
    <w:p w:rsidR="00894D94" w:rsidRPr="00C91222" w:rsidRDefault="00A55054" w:rsidP="0091078A">
      <w:pPr>
        <w:pStyle w:val="Nvel3"/>
        <w:tabs>
          <w:tab w:val="left" w:pos="-142"/>
        </w:tabs>
        <w:ind w:left="0"/>
        <w:rPr>
          <w:sz w:val="21"/>
          <w:szCs w:val="21"/>
        </w:rPr>
      </w:pPr>
      <w:r w:rsidRPr="00C91222">
        <w:rPr>
          <w:sz w:val="21"/>
          <w:szCs w:val="21"/>
        </w:rPr>
        <w:lastRenderedPageBreak/>
        <w:t xml:space="preserve">Na hipótese de </w:t>
      </w:r>
      <w:r w:rsidR="00D52993" w:rsidRPr="00C91222">
        <w:rPr>
          <w:sz w:val="21"/>
          <w:szCs w:val="21"/>
        </w:rPr>
        <w:t xml:space="preserve">cancelamento do registro do fornecedor, nos termos do </w:t>
      </w:r>
      <w:r w:rsidR="00894D94" w:rsidRPr="00C91222">
        <w:rPr>
          <w:sz w:val="21"/>
          <w:szCs w:val="21"/>
        </w:rPr>
        <w:t xml:space="preserve">item </w:t>
      </w:r>
      <w:r w:rsidR="0098354B" w:rsidRPr="00C91222">
        <w:rPr>
          <w:sz w:val="21"/>
          <w:szCs w:val="21"/>
        </w:rPr>
        <w:t>anterior</w:t>
      </w:r>
      <w:r w:rsidR="00D52993" w:rsidRPr="00C91222">
        <w:rPr>
          <w:sz w:val="21"/>
          <w:szCs w:val="21"/>
        </w:rPr>
        <w:t xml:space="preserve">, </w:t>
      </w:r>
      <w:r w:rsidR="00E94002" w:rsidRPr="00C91222">
        <w:rPr>
          <w:sz w:val="21"/>
          <w:szCs w:val="21"/>
        </w:rPr>
        <w:t xml:space="preserve">o Município </w:t>
      </w:r>
      <w:r w:rsidR="00D52993" w:rsidRPr="00C91222">
        <w:rPr>
          <w:sz w:val="21"/>
          <w:szCs w:val="21"/>
        </w:rPr>
        <w:t>convocar</w:t>
      </w:r>
      <w:r w:rsidR="0098354B" w:rsidRPr="00C91222">
        <w:rPr>
          <w:sz w:val="21"/>
          <w:szCs w:val="21"/>
        </w:rPr>
        <w:t>á</w:t>
      </w:r>
      <w:r w:rsidR="00D52993" w:rsidRPr="00C91222">
        <w:rPr>
          <w:sz w:val="21"/>
          <w:szCs w:val="21"/>
        </w:rPr>
        <w:t xml:space="preserve"> os fornecedores do cadastro de reserva, na ordem de classificação, para verificar se</w:t>
      </w:r>
      <w:r w:rsidR="00E94002" w:rsidRPr="00C91222">
        <w:rPr>
          <w:sz w:val="21"/>
          <w:szCs w:val="21"/>
        </w:rPr>
        <w:t xml:space="preserve"> </w:t>
      </w:r>
      <w:r w:rsidR="00D52993" w:rsidRPr="00C91222">
        <w:rPr>
          <w:sz w:val="21"/>
          <w:szCs w:val="21"/>
        </w:rPr>
        <w:t xml:space="preserve">aceitam manter seus preços registrados, observado o disposto no </w:t>
      </w:r>
      <w:r w:rsidR="00894D94" w:rsidRPr="00C91222">
        <w:rPr>
          <w:sz w:val="21"/>
          <w:szCs w:val="21"/>
        </w:rPr>
        <w:t xml:space="preserve">item </w:t>
      </w:r>
      <w:r w:rsidR="00E94002" w:rsidRPr="00C91222">
        <w:rPr>
          <w:sz w:val="21"/>
          <w:szCs w:val="21"/>
        </w:rPr>
        <w:t>4</w:t>
      </w:r>
      <w:r w:rsidR="003D16C1" w:rsidRPr="00C91222">
        <w:rPr>
          <w:sz w:val="21"/>
          <w:szCs w:val="21"/>
        </w:rPr>
        <w:t>.</w:t>
      </w:r>
      <w:r w:rsidR="00394E5B" w:rsidRPr="00C91222">
        <w:rPr>
          <w:sz w:val="21"/>
          <w:szCs w:val="21"/>
        </w:rPr>
        <w:t>7</w:t>
      </w:r>
      <w:r w:rsidR="00D52993" w:rsidRPr="00C91222">
        <w:rPr>
          <w:sz w:val="21"/>
          <w:szCs w:val="21"/>
        </w:rPr>
        <w:t>.</w:t>
      </w:r>
    </w:p>
    <w:p w:rsidR="00894D94" w:rsidRPr="00C91222" w:rsidRDefault="00B15B12" w:rsidP="0091078A">
      <w:pPr>
        <w:pStyle w:val="Nvel3"/>
        <w:tabs>
          <w:tab w:val="left" w:pos="-142"/>
        </w:tabs>
        <w:ind w:left="0"/>
        <w:rPr>
          <w:sz w:val="21"/>
          <w:szCs w:val="21"/>
        </w:rPr>
      </w:pPr>
      <w:r w:rsidRPr="00C91222">
        <w:rPr>
          <w:sz w:val="21"/>
          <w:szCs w:val="21"/>
        </w:rPr>
        <w:t>Se não obtiver</w:t>
      </w:r>
      <w:r w:rsidR="00D52993" w:rsidRPr="00C91222">
        <w:rPr>
          <w:sz w:val="21"/>
          <w:szCs w:val="21"/>
        </w:rPr>
        <w:t xml:space="preserve"> êxito nas negociações, </w:t>
      </w:r>
      <w:r w:rsidR="00180E43" w:rsidRPr="00C91222">
        <w:rPr>
          <w:sz w:val="21"/>
          <w:szCs w:val="21"/>
        </w:rPr>
        <w:t xml:space="preserve">o Município </w:t>
      </w:r>
      <w:r w:rsidR="00D52993" w:rsidRPr="00C91222">
        <w:rPr>
          <w:sz w:val="21"/>
          <w:szCs w:val="21"/>
        </w:rPr>
        <w:t>procede</w:t>
      </w:r>
      <w:r w:rsidR="00DA45E5" w:rsidRPr="00C91222">
        <w:rPr>
          <w:sz w:val="21"/>
          <w:szCs w:val="21"/>
        </w:rPr>
        <w:t>r</w:t>
      </w:r>
      <w:r w:rsidRPr="00C91222">
        <w:rPr>
          <w:sz w:val="21"/>
          <w:szCs w:val="21"/>
        </w:rPr>
        <w:t>á</w:t>
      </w:r>
      <w:r w:rsidR="00180E43" w:rsidRPr="00C91222">
        <w:rPr>
          <w:sz w:val="21"/>
          <w:szCs w:val="21"/>
        </w:rPr>
        <w:t xml:space="preserve"> </w:t>
      </w:r>
      <w:r w:rsidR="00D52993" w:rsidRPr="00C91222">
        <w:rPr>
          <w:sz w:val="21"/>
          <w:szCs w:val="21"/>
        </w:rPr>
        <w:t xml:space="preserve">o cancelamento da ata de registro de preços, nos termos </w:t>
      </w:r>
      <w:r w:rsidR="009C5E2C" w:rsidRPr="00C91222">
        <w:rPr>
          <w:sz w:val="21"/>
          <w:szCs w:val="21"/>
        </w:rPr>
        <w:t xml:space="preserve">do item </w:t>
      </w:r>
      <w:fldSimple w:instr=" REF cancelamento_da_ata \r \h  \* MERGEFORMAT ">
        <w:r w:rsidR="003B447F" w:rsidRPr="003B447F">
          <w:rPr>
            <w:sz w:val="21"/>
            <w:szCs w:val="21"/>
          </w:rPr>
          <w:t>7.4</w:t>
        </w:r>
      </w:fldSimple>
      <w:r w:rsidR="00D52993" w:rsidRPr="00C91222">
        <w:rPr>
          <w:sz w:val="21"/>
          <w:szCs w:val="21"/>
        </w:rPr>
        <w:t xml:space="preserve">, </w:t>
      </w:r>
      <w:r w:rsidR="00B16A5B" w:rsidRPr="00C91222">
        <w:rPr>
          <w:sz w:val="21"/>
          <w:szCs w:val="21"/>
        </w:rPr>
        <w:t xml:space="preserve">e </w:t>
      </w:r>
      <w:r w:rsidR="00D52993" w:rsidRPr="00C91222">
        <w:rPr>
          <w:sz w:val="21"/>
          <w:szCs w:val="21"/>
        </w:rPr>
        <w:t>adota</w:t>
      </w:r>
      <w:r w:rsidR="00B16A5B" w:rsidRPr="00C91222">
        <w:rPr>
          <w:sz w:val="21"/>
          <w:szCs w:val="21"/>
        </w:rPr>
        <w:t>rá</w:t>
      </w:r>
      <w:r w:rsidR="00D52993" w:rsidRPr="00C91222">
        <w:rPr>
          <w:sz w:val="21"/>
          <w:szCs w:val="21"/>
        </w:rPr>
        <w:t xml:space="preserve"> as medidas cabíveis para</w:t>
      </w:r>
      <w:r w:rsidR="00180E43" w:rsidRPr="00C91222">
        <w:rPr>
          <w:sz w:val="21"/>
          <w:szCs w:val="21"/>
        </w:rPr>
        <w:t xml:space="preserve"> </w:t>
      </w:r>
      <w:r w:rsidR="006063A3" w:rsidRPr="00C91222">
        <w:rPr>
          <w:sz w:val="21"/>
          <w:szCs w:val="21"/>
        </w:rPr>
        <w:t xml:space="preserve">a </w:t>
      </w:r>
      <w:r w:rsidR="00894D94" w:rsidRPr="00C91222">
        <w:rPr>
          <w:sz w:val="21"/>
          <w:szCs w:val="21"/>
        </w:rPr>
        <w:t>obtenção da contratação mais vantajosa.</w:t>
      </w:r>
      <w:bookmarkStart w:id="71" w:name="majora_preco_mercado_negociacao_frustra"/>
      <w:bookmarkEnd w:id="71"/>
    </w:p>
    <w:p w:rsidR="00894D94" w:rsidRPr="00C91222" w:rsidRDefault="00894D94" w:rsidP="0091078A">
      <w:pPr>
        <w:pStyle w:val="Nvel3"/>
        <w:tabs>
          <w:tab w:val="left" w:pos="-142"/>
        </w:tabs>
        <w:ind w:left="0"/>
        <w:rPr>
          <w:sz w:val="21"/>
          <w:szCs w:val="21"/>
        </w:rPr>
      </w:pPr>
      <w:r w:rsidRPr="00C91222">
        <w:rPr>
          <w:sz w:val="21"/>
          <w:szCs w:val="21"/>
        </w:rPr>
        <w:t xml:space="preserve">Na hipótese </w:t>
      </w:r>
      <w:r w:rsidR="00EC0980" w:rsidRPr="00C91222">
        <w:rPr>
          <w:sz w:val="21"/>
          <w:szCs w:val="21"/>
        </w:rPr>
        <w:t>de comprovação da majoração do preço de mercado</w:t>
      </w:r>
      <w:r w:rsidR="00B94E10" w:rsidRPr="00C91222">
        <w:rPr>
          <w:sz w:val="21"/>
          <w:szCs w:val="21"/>
        </w:rPr>
        <w:t xml:space="preserve"> que inviabilize o preço registrado, conforme previsto </w:t>
      </w:r>
      <w:r w:rsidR="00DA45E5" w:rsidRPr="00C91222">
        <w:rPr>
          <w:sz w:val="21"/>
          <w:szCs w:val="21"/>
        </w:rPr>
        <w:t xml:space="preserve">no item </w:t>
      </w:r>
      <w:fldSimple w:instr=" REF hipotese_preco_mercado_maior \r \h  \* MERGEFORMAT ">
        <w:r w:rsidR="003B447F" w:rsidRPr="003B447F">
          <w:rPr>
            <w:sz w:val="21"/>
            <w:szCs w:val="21"/>
          </w:rPr>
          <w:t>6.2</w:t>
        </w:r>
      </w:fldSimple>
      <w:r w:rsidR="00D10B9F" w:rsidRPr="00C91222">
        <w:rPr>
          <w:sz w:val="21"/>
          <w:szCs w:val="21"/>
        </w:rPr>
        <w:t xml:space="preserve"> e </w:t>
      </w:r>
      <w:r w:rsidR="00EC0980" w:rsidRPr="00C91222">
        <w:rPr>
          <w:sz w:val="21"/>
          <w:szCs w:val="21"/>
        </w:rPr>
        <w:t xml:space="preserve">no item </w:t>
      </w:r>
      <w:fldSimple w:instr=" REF prova_preco_mercado_maior \r \h  \* MERGEFORMAT ">
        <w:r w:rsidR="003B447F" w:rsidRPr="003B447F">
          <w:rPr>
            <w:sz w:val="21"/>
            <w:szCs w:val="21"/>
          </w:rPr>
          <w:t>6.2.1</w:t>
        </w:r>
      </w:fldSimple>
      <w:r w:rsidRPr="00C91222">
        <w:rPr>
          <w:sz w:val="21"/>
          <w:szCs w:val="21"/>
        </w:rPr>
        <w:t xml:space="preserve">, </w:t>
      </w:r>
      <w:r w:rsidR="00180E43" w:rsidRPr="00C91222">
        <w:rPr>
          <w:sz w:val="21"/>
          <w:szCs w:val="21"/>
        </w:rPr>
        <w:t>o Município</w:t>
      </w:r>
      <w:r w:rsidRPr="00C91222">
        <w:rPr>
          <w:sz w:val="21"/>
          <w:szCs w:val="21"/>
        </w:rPr>
        <w:t xml:space="preserve"> atualiza</w:t>
      </w:r>
      <w:r w:rsidR="00B94E10" w:rsidRPr="00C91222">
        <w:rPr>
          <w:sz w:val="21"/>
          <w:szCs w:val="21"/>
        </w:rPr>
        <w:t>rá</w:t>
      </w:r>
      <w:r w:rsidRPr="00C91222">
        <w:rPr>
          <w:sz w:val="21"/>
          <w:szCs w:val="21"/>
        </w:rPr>
        <w:t xml:space="preserve"> o preço registrado, de acordo com a realidade dos valores</w:t>
      </w:r>
      <w:r w:rsidR="00180E43" w:rsidRPr="00C91222">
        <w:rPr>
          <w:sz w:val="21"/>
          <w:szCs w:val="21"/>
        </w:rPr>
        <w:t xml:space="preserve"> </w:t>
      </w:r>
      <w:r w:rsidRPr="00C91222">
        <w:rPr>
          <w:sz w:val="21"/>
          <w:szCs w:val="21"/>
        </w:rPr>
        <w:t>praticados pelo mercado.</w:t>
      </w:r>
    </w:p>
    <w:p w:rsidR="00520E7A" w:rsidRPr="00C91222" w:rsidRDefault="009C5E2C" w:rsidP="0051240E">
      <w:pPr>
        <w:pStyle w:val="Nivel01"/>
        <w:tabs>
          <w:tab w:val="clear" w:pos="567"/>
          <w:tab w:val="left" w:pos="284"/>
        </w:tabs>
        <w:rPr>
          <w:iCs/>
          <w:sz w:val="21"/>
          <w:szCs w:val="21"/>
        </w:rPr>
      </w:pPr>
      <w:r w:rsidRPr="00C91222">
        <w:rPr>
          <w:sz w:val="21"/>
          <w:szCs w:val="21"/>
        </w:rPr>
        <w:t>CANCELAMENTO DO REGISTRO DO LICITANTE VENCEDOR E DOS PREÇOS REGISTRADOS</w:t>
      </w:r>
      <w:bookmarkStart w:id="72" w:name="cancelamento"/>
      <w:bookmarkEnd w:id="72"/>
    </w:p>
    <w:p w:rsidR="009C5E2C" w:rsidRPr="00C91222" w:rsidRDefault="009C5E2C" w:rsidP="0051240E">
      <w:pPr>
        <w:pStyle w:val="Nivel2"/>
        <w:tabs>
          <w:tab w:val="left" w:pos="426"/>
        </w:tabs>
        <w:rPr>
          <w:sz w:val="21"/>
          <w:szCs w:val="21"/>
        </w:rPr>
      </w:pPr>
      <w:r w:rsidRPr="00C91222">
        <w:rPr>
          <w:sz w:val="21"/>
          <w:szCs w:val="21"/>
        </w:rPr>
        <w:t xml:space="preserve">O registro do </w:t>
      </w:r>
      <w:r w:rsidR="00870788" w:rsidRPr="00C91222">
        <w:rPr>
          <w:sz w:val="21"/>
          <w:szCs w:val="21"/>
        </w:rPr>
        <w:t>fornecedor</w:t>
      </w:r>
      <w:r w:rsidRPr="00C91222">
        <w:rPr>
          <w:sz w:val="21"/>
          <w:szCs w:val="21"/>
        </w:rPr>
        <w:t xml:space="preserve"> será cancelado pelo </w:t>
      </w:r>
      <w:r w:rsidR="005923C9" w:rsidRPr="00C91222">
        <w:rPr>
          <w:sz w:val="21"/>
          <w:szCs w:val="21"/>
        </w:rPr>
        <w:t>Município</w:t>
      </w:r>
      <w:r w:rsidR="001F52A4" w:rsidRPr="00C91222">
        <w:rPr>
          <w:sz w:val="21"/>
          <w:szCs w:val="21"/>
        </w:rPr>
        <w:t>,</w:t>
      </w:r>
      <w:r w:rsidRPr="00C91222">
        <w:rPr>
          <w:sz w:val="21"/>
          <w:szCs w:val="21"/>
        </w:rPr>
        <w:t xml:space="preserve"> quando</w:t>
      </w:r>
      <w:r w:rsidR="001F52A4" w:rsidRPr="00C91222">
        <w:rPr>
          <w:sz w:val="21"/>
          <w:szCs w:val="21"/>
        </w:rPr>
        <w:t xml:space="preserve"> o fornecedor</w:t>
      </w:r>
      <w:r w:rsidRPr="00C91222">
        <w:rPr>
          <w:sz w:val="21"/>
          <w:szCs w:val="21"/>
        </w:rPr>
        <w:t>:</w:t>
      </w:r>
      <w:bookmarkStart w:id="73" w:name="cancelamento_do_fornecedor"/>
      <w:bookmarkEnd w:id="73"/>
    </w:p>
    <w:p w:rsidR="009C5E2C" w:rsidRPr="00C91222" w:rsidRDefault="00246906" w:rsidP="0051240E">
      <w:pPr>
        <w:pStyle w:val="Nvel3"/>
        <w:tabs>
          <w:tab w:val="left" w:pos="709"/>
        </w:tabs>
        <w:ind w:left="0"/>
        <w:rPr>
          <w:sz w:val="21"/>
          <w:szCs w:val="21"/>
        </w:rPr>
      </w:pPr>
      <w:r w:rsidRPr="00C91222">
        <w:rPr>
          <w:sz w:val="21"/>
          <w:szCs w:val="21"/>
        </w:rPr>
        <w:t>D</w:t>
      </w:r>
      <w:r w:rsidR="009C5E2C" w:rsidRPr="00C91222">
        <w:rPr>
          <w:sz w:val="21"/>
          <w:szCs w:val="21"/>
        </w:rPr>
        <w:t>escumprir as condições da ata de registro de preços, sem motivo justificado;</w:t>
      </w:r>
    </w:p>
    <w:p w:rsidR="009C5E2C" w:rsidRPr="00C91222" w:rsidRDefault="00246906" w:rsidP="0051240E">
      <w:pPr>
        <w:pStyle w:val="Nvel3"/>
        <w:tabs>
          <w:tab w:val="left" w:pos="709"/>
        </w:tabs>
        <w:ind w:left="0"/>
        <w:rPr>
          <w:sz w:val="21"/>
          <w:szCs w:val="21"/>
        </w:rPr>
      </w:pPr>
      <w:r w:rsidRPr="00C91222">
        <w:rPr>
          <w:sz w:val="21"/>
          <w:szCs w:val="21"/>
        </w:rPr>
        <w:t>N</w:t>
      </w:r>
      <w:r w:rsidR="009C5E2C" w:rsidRPr="00C91222">
        <w:rPr>
          <w:sz w:val="21"/>
          <w:szCs w:val="21"/>
        </w:rPr>
        <w:t>ão re</w:t>
      </w:r>
      <w:r w:rsidR="009C5E2C" w:rsidRPr="00C91222">
        <w:rPr>
          <w:rFonts w:eastAsia="Arial"/>
          <w:sz w:val="21"/>
          <w:szCs w:val="21"/>
        </w:rPr>
        <w:t>ti</w:t>
      </w:r>
      <w:r w:rsidR="009C5E2C" w:rsidRPr="00C91222">
        <w:rPr>
          <w:sz w:val="21"/>
          <w:szCs w:val="21"/>
        </w:rPr>
        <w:t>rar a nota de empenho</w:t>
      </w:r>
      <w:r w:rsidR="001F52A4" w:rsidRPr="00C91222">
        <w:rPr>
          <w:sz w:val="21"/>
          <w:szCs w:val="21"/>
        </w:rPr>
        <w:t>,</w:t>
      </w:r>
      <w:r w:rsidR="009C5E2C" w:rsidRPr="00C91222">
        <w:rPr>
          <w:sz w:val="21"/>
          <w:szCs w:val="21"/>
        </w:rPr>
        <w:t xml:space="preserve"> ou instrumento equivalente</w:t>
      </w:r>
      <w:r w:rsidR="001F52A4" w:rsidRPr="00C91222">
        <w:rPr>
          <w:sz w:val="21"/>
          <w:szCs w:val="21"/>
        </w:rPr>
        <w:t>,</w:t>
      </w:r>
      <w:r w:rsidR="009C5E2C" w:rsidRPr="00C91222">
        <w:rPr>
          <w:sz w:val="21"/>
          <w:szCs w:val="21"/>
        </w:rPr>
        <w:t xml:space="preserve"> no prazo estabelecido pela Administração sem justificativa </w:t>
      </w:r>
      <w:r w:rsidR="001F52A4" w:rsidRPr="00C91222">
        <w:rPr>
          <w:sz w:val="21"/>
          <w:szCs w:val="21"/>
        </w:rPr>
        <w:t>razoável</w:t>
      </w:r>
      <w:r w:rsidR="009C5E2C" w:rsidRPr="00C91222">
        <w:rPr>
          <w:sz w:val="21"/>
          <w:szCs w:val="21"/>
        </w:rPr>
        <w:t>;</w:t>
      </w:r>
    </w:p>
    <w:p w:rsidR="009C5E2C" w:rsidRPr="00C91222" w:rsidRDefault="00246906" w:rsidP="0051240E">
      <w:pPr>
        <w:pStyle w:val="Nvel3"/>
        <w:tabs>
          <w:tab w:val="left" w:pos="709"/>
        </w:tabs>
        <w:ind w:left="0"/>
        <w:rPr>
          <w:sz w:val="21"/>
          <w:szCs w:val="21"/>
        </w:rPr>
      </w:pPr>
      <w:r w:rsidRPr="00C91222">
        <w:rPr>
          <w:sz w:val="21"/>
          <w:szCs w:val="21"/>
        </w:rPr>
        <w:t>N</w:t>
      </w:r>
      <w:r w:rsidR="009C5E2C" w:rsidRPr="00C91222">
        <w:rPr>
          <w:sz w:val="21"/>
          <w:szCs w:val="21"/>
        </w:rPr>
        <w:t xml:space="preserve">ão aceitar </w:t>
      </w:r>
      <w:r w:rsidR="00321B61" w:rsidRPr="00C91222">
        <w:rPr>
          <w:sz w:val="21"/>
          <w:szCs w:val="21"/>
        </w:rPr>
        <w:t>manter</w:t>
      </w:r>
      <w:r w:rsidR="009C5E2C" w:rsidRPr="00C91222">
        <w:rPr>
          <w:sz w:val="21"/>
          <w:szCs w:val="21"/>
        </w:rPr>
        <w:t xml:space="preserve"> seu preço registrado, na hipótese </w:t>
      </w:r>
      <w:r w:rsidR="00124FE3" w:rsidRPr="00C91222">
        <w:rPr>
          <w:sz w:val="21"/>
          <w:szCs w:val="21"/>
        </w:rPr>
        <w:t>prevista n</w:t>
      </w:r>
      <w:r w:rsidR="0004488F" w:rsidRPr="00C91222">
        <w:rPr>
          <w:sz w:val="21"/>
          <w:szCs w:val="21"/>
        </w:rPr>
        <w:t xml:space="preserve">o </w:t>
      </w:r>
      <w:r w:rsidR="00346A9C" w:rsidRPr="00C91222">
        <w:rPr>
          <w:sz w:val="21"/>
          <w:szCs w:val="21"/>
        </w:rPr>
        <w:t>artigo 27, § 2º, do Decreto nº 11.462, de 2023;</w:t>
      </w:r>
      <w:r w:rsidR="009C5E2C" w:rsidRPr="00C91222">
        <w:rPr>
          <w:sz w:val="21"/>
          <w:szCs w:val="21"/>
        </w:rPr>
        <w:t xml:space="preserve"> ou</w:t>
      </w:r>
    </w:p>
    <w:p w:rsidR="009C5E2C" w:rsidRPr="00C91222" w:rsidRDefault="00246906" w:rsidP="0051240E">
      <w:pPr>
        <w:pStyle w:val="Nvel3"/>
        <w:tabs>
          <w:tab w:val="left" w:pos="709"/>
        </w:tabs>
        <w:ind w:left="0"/>
        <w:rPr>
          <w:sz w:val="21"/>
          <w:szCs w:val="21"/>
        </w:rPr>
      </w:pPr>
      <w:r w:rsidRPr="00C91222">
        <w:rPr>
          <w:sz w:val="21"/>
          <w:szCs w:val="21"/>
        </w:rPr>
        <w:t>S</w:t>
      </w:r>
      <w:r w:rsidR="009C5E2C" w:rsidRPr="00C91222">
        <w:rPr>
          <w:sz w:val="21"/>
          <w:szCs w:val="21"/>
        </w:rPr>
        <w:t>ofrer sanção prevista nos incisos III ou IV do caput do art. 156 da Lei nº 14.133, de 2021.</w:t>
      </w:r>
    </w:p>
    <w:p w:rsidR="009C5E2C" w:rsidRPr="00C91222" w:rsidRDefault="001335C3" w:rsidP="0051240E">
      <w:pPr>
        <w:pStyle w:val="Nvel4"/>
        <w:tabs>
          <w:tab w:val="left" w:pos="851"/>
        </w:tabs>
        <w:ind w:left="0" w:firstLine="0"/>
        <w:rPr>
          <w:sz w:val="21"/>
          <w:szCs w:val="21"/>
        </w:rPr>
      </w:pPr>
      <w:r w:rsidRPr="00C91222">
        <w:rPr>
          <w:sz w:val="21"/>
          <w:szCs w:val="21"/>
        </w:rPr>
        <w:t>Na hipótese de aplicação de sanção prevista nos incisos III ou IV do caput do art. 156 da Lei nº 14.133, de 2021</w:t>
      </w:r>
      <w:r w:rsidR="009C5E2C" w:rsidRPr="00C91222">
        <w:rPr>
          <w:sz w:val="21"/>
          <w:szCs w:val="21"/>
        </w:rPr>
        <w:t>, caso a penalidade aplicada ao fornecedor não ultrapass</w:t>
      </w:r>
      <w:r w:rsidRPr="00C91222">
        <w:rPr>
          <w:sz w:val="21"/>
          <w:szCs w:val="21"/>
        </w:rPr>
        <w:t>e</w:t>
      </w:r>
      <w:r w:rsidR="009C5E2C" w:rsidRPr="00C91222">
        <w:rPr>
          <w:sz w:val="21"/>
          <w:szCs w:val="21"/>
        </w:rPr>
        <w:t xml:space="preserve"> o prazo de vigência da ata de registro de preços, poderá o </w:t>
      </w:r>
      <w:r w:rsidR="0040567E" w:rsidRPr="00C91222">
        <w:rPr>
          <w:sz w:val="21"/>
          <w:szCs w:val="21"/>
        </w:rPr>
        <w:t>Município</w:t>
      </w:r>
      <w:r w:rsidR="009C5E2C" w:rsidRPr="00C91222">
        <w:rPr>
          <w:sz w:val="21"/>
          <w:szCs w:val="21"/>
        </w:rPr>
        <w:t>, mediante decisão fundamentada, decidir pela manutenção do registro de preços, vedadas contratações derivadas da ata enquanto perdurarem os efeitos da sanção.</w:t>
      </w:r>
    </w:p>
    <w:p w:rsidR="009C5E2C" w:rsidRPr="00C91222" w:rsidRDefault="009C5E2C" w:rsidP="0051240E">
      <w:pPr>
        <w:pStyle w:val="Nivel2"/>
        <w:tabs>
          <w:tab w:val="left" w:pos="426"/>
        </w:tabs>
        <w:rPr>
          <w:sz w:val="21"/>
          <w:szCs w:val="21"/>
        </w:rPr>
      </w:pPr>
      <w:r w:rsidRPr="00C91222">
        <w:rPr>
          <w:sz w:val="21"/>
          <w:szCs w:val="21"/>
        </w:rPr>
        <w:t xml:space="preserve"> O cancelamento de registros nas hipóteses previstas no item </w:t>
      </w:r>
      <w:fldSimple w:instr=" REF cancelamento_do_fornecedor \r \h  \* MERGEFORMAT ">
        <w:r w:rsidR="003B447F" w:rsidRPr="003B447F">
          <w:rPr>
            <w:sz w:val="21"/>
            <w:szCs w:val="21"/>
          </w:rPr>
          <w:t>7.1</w:t>
        </w:r>
      </w:fldSimple>
      <w:r w:rsidR="005923C9" w:rsidRPr="00C91222">
        <w:rPr>
          <w:sz w:val="21"/>
          <w:szCs w:val="21"/>
        </w:rPr>
        <w:t xml:space="preserve"> </w:t>
      </w:r>
      <w:r w:rsidRPr="00C91222">
        <w:rPr>
          <w:sz w:val="21"/>
          <w:szCs w:val="21"/>
        </w:rPr>
        <w:t xml:space="preserve">será formalizado por despacho do </w:t>
      </w:r>
      <w:r w:rsidR="0040567E" w:rsidRPr="00C91222">
        <w:rPr>
          <w:sz w:val="21"/>
          <w:szCs w:val="21"/>
        </w:rPr>
        <w:t>Município</w:t>
      </w:r>
      <w:r w:rsidRPr="00C91222">
        <w:rPr>
          <w:sz w:val="21"/>
          <w:szCs w:val="21"/>
        </w:rPr>
        <w:t xml:space="preserve">, </w:t>
      </w:r>
      <w:r w:rsidR="001262A7" w:rsidRPr="00C91222">
        <w:rPr>
          <w:sz w:val="21"/>
          <w:szCs w:val="21"/>
        </w:rPr>
        <w:t>garantidos os princípios d</w:t>
      </w:r>
      <w:r w:rsidRPr="00C91222">
        <w:rPr>
          <w:sz w:val="21"/>
          <w:szCs w:val="21"/>
        </w:rPr>
        <w:t xml:space="preserve">o contraditório e </w:t>
      </w:r>
      <w:r w:rsidR="001262A7" w:rsidRPr="00C91222">
        <w:rPr>
          <w:sz w:val="21"/>
          <w:szCs w:val="21"/>
        </w:rPr>
        <w:t>d</w:t>
      </w:r>
      <w:r w:rsidRPr="00C91222">
        <w:rPr>
          <w:sz w:val="21"/>
          <w:szCs w:val="21"/>
        </w:rPr>
        <w:t>a ampla defesa.</w:t>
      </w:r>
    </w:p>
    <w:p w:rsidR="001262A7" w:rsidRPr="00C91222" w:rsidRDefault="0006159B" w:rsidP="0051240E">
      <w:pPr>
        <w:pStyle w:val="Nivel2"/>
        <w:tabs>
          <w:tab w:val="left" w:pos="567"/>
        </w:tabs>
        <w:rPr>
          <w:sz w:val="21"/>
          <w:szCs w:val="21"/>
        </w:rPr>
      </w:pPr>
      <w:r w:rsidRPr="00C91222">
        <w:rPr>
          <w:sz w:val="21"/>
          <w:szCs w:val="21"/>
        </w:rPr>
        <w:t xml:space="preserve">Na hipótese de cancelamento do registro do fornecedor, o </w:t>
      </w:r>
      <w:r w:rsidR="007E0D0C" w:rsidRPr="00C91222">
        <w:rPr>
          <w:sz w:val="21"/>
          <w:szCs w:val="21"/>
        </w:rPr>
        <w:t xml:space="preserve">Município </w:t>
      </w:r>
      <w:r w:rsidRPr="00C91222">
        <w:rPr>
          <w:sz w:val="21"/>
          <w:szCs w:val="21"/>
        </w:rPr>
        <w:t>poderá convocar os licitantes que compõem o cadastro de reserva, observada a ordem de classificação.</w:t>
      </w:r>
    </w:p>
    <w:p w:rsidR="009C5E2C" w:rsidRPr="00C91222" w:rsidRDefault="009C5E2C" w:rsidP="0051240E">
      <w:pPr>
        <w:pStyle w:val="Nivel2"/>
        <w:tabs>
          <w:tab w:val="left" w:pos="426"/>
        </w:tabs>
        <w:rPr>
          <w:sz w:val="21"/>
          <w:szCs w:val="21"/>
        </w:rPr>
      </w:pPr>
      <w:r w:rsidRPr="00C91222">
        <w:rPr>
          <w:sz w:val="21"/>
          <w:szCs w:val="21"/>
        </w:rPr>
        <w:t xml:space="preserve">O cancelamento dos preços registrados poderá </w:t>
      </w:r>
      <w:r w:rsidR="0006159B" w:rsidRPr="00C91222">
        <w:rPr>
          <w:sz w:val="21"/>
          <w:szCs w:val="21"/>
        </w:rPr>
        <w:t xml:space="preserve">ser realizado pelo </w:t>
      </w:r>
      <w:r w:rsidR="007E0D0C" w:rsidRPr="00C91222">
        <w:rPr>
          <w:sz w:val="21"/>
          <w:szCs w:val="21"/>
        </w:rPr>
        <w:t>Município</w:t>
      </w:r>
      <w:r w:rsidRPr="00C91222">
        <w:rPr>
          <w:sz w:val="21"/>
          <w:szCs w:val="21"/>
        </w:rPr>
        <w:t>, em determinada ata de registro de preços, total ou parcialmente,</w:t>
      </w:r>
      <w:r w:rsidR="00D14105" w:rsidRPr="00C91222">
        <w:rPr>
          <w:sz w:val="21"/>
          <w:szCs w:val="21"/>
        </w:rPr>
        <w:t xml:space="preserve"> nas seguintes hipóteses</w:t>
      </w:r>
      <w:r w:rsidRPr="00C91222">
        <w:rPr>
          <w:sz w:val="21"/>
          <w:szCs w:val="21"/>
        </w:rPr>
        <w:t>, desde que devidamente comprovad</w:t>
      </w:r>
      <w:r w:rsidR="00D14105" w:rsidRPr="00C91222">
        <w:rPr>
          <w:sz w:val="21"/>
          <w:szCs w:val="21"/>
        </w:rPr>
        <w:t>a</w:t>
      </w:r>
      <w:r w:rsidRPr="00C91222">
        <w:rPr>
          <w:sz w:val="21"/>
          <w:szCs w:val="21"/>
        </w:rPr>
        <w:t>s e justificad</w:t>
      </w:r>
      <w:r w:rsidR="00D14105" w:rsidRPr="00C91222">
        <w:rPr>
          <w:sz w:val="21"/>
          <w:szCs w:val="21"/>
        </w:rPr>
        <w:t>a</w:t>
      </w:r>
      <w:r w:rsidRPr="00C91222">
        <w:rPr>
          <w:sz w:val="21"/>
          <w:szCs w:val="21"/>
        </w:rPr>
        <w:t>s:</w:t>
      </w:r>
      <w:bookmarkStart w:id="74" w:name="cancelamento_da_ata"/>
      <w:bookmarkEnd w:id="74"/>
    </w:p>
    <w:p w:rsidR="009C5E2C" w:rsidRPr="00C91222" w:rsidRDefault="00133C51" w:rsidP="0051240E">
      <w:pPr>
        <w:pStyle w:val="Nvel3"/>
        <w:tabs>
          <w:tab w:val="left" w:pos="709"/>
        </w:tabs>
        <w:ind w:left="0"/>
        <w:rPr>
          <w:sz w:val="21"/>
          <w:szCs w:val="21"/>
        </w:rPr>
      </w:pPr>
      <w:r w:rsidRPr="00C91222">
        <w:rPr>
          <w:sz w:val="21"/>
          <w:szCs w:val="21"/>
        </w:rPr>
        <w:t>P</w:t>
      </w:r>
      <w:r w:rsidR="009C5E2C" w:rsidRPr="00C91222">
        <w:rPr>
          <w:sz w:val="21"/>
          <w:szCs w:val="21"/>
        </w:rPr>
        <w:t>or razão de interesse público;</w:t>
      </w:r>
    </w:p>
    <w:p w:rsidR="00ED3176" w:rsidRPr="00C91222" w:rsidRDefault="00133C51" w:rsidP="0051240E">
      <w:pPr>
        <w:pStyle w:val="Nvel3"/>
        <w:tabs>
          <w:tab w:val="left" w:pos="-142"/>
        </w:tabs>
        <w:ind w:left="0"/>
        <w:rPr>
          <w:sz w:val="21"/>
          <w:szCs w:val="21"/>
        </w:rPr>
      </w:pPr>
      <w:r w:rsidRPr="00C91222">
        <w:rPr>
          <w:sz w:val="21"/>
          <w:szCs w:val="21"/>
        </w:rPr>
        <w:t>A</w:t>
      </w:r>
      <w:r w:rsidR="009C5E2C" w:rsidRPr="00C91222">
        <w:rPr>
          <w:sz w:val="21"/>
          <w:szCs w:val="21"/>
        </w:rPr>
        <w:t xml:space="preserve"> pedido do fornecedor, decorrente de caso fortuito ou força maior</w:t>
      </w:r>
      <w:r w:rsidR="00ED3176" w:rsidRPr="00C91222">
        <w:rPr>
          <w:sz w:val="21"/>
          <w:szCs w:val="21"/>
        </w:rPr>
        <w:t>; ou</w:t>
      </w:r>
    </w:p>
    <w:p w:rsidR="00561172" w:rsidRPr="00561172" w:rsidRDefault="00133C51" w:rsidP="0051240E">
      <w:pPr>
        <w:pStyle w:val="Nvel3"/>
        <w:tabs>
          <w:tab w:val="left" w:pos="1276"/>
        </w:tabs>
        <w:ind w:left="567"/>
        <w:rPr>
          <w:sz w:val="21"/>
          <w:szCs w:val="21"/>
        </w:rPr>
      </w:pPr>
      <w:r w:rsidRPr="00C91222">
        <w:rPr>
          <w:sz w:val="21"/>
          <w:szCs w:val="21"/>
        </w:rPr>
        <w:t>S</w:t>
      </w:r>
      <w:r w:rsidR="00ED3176" w:rsidRPr="00C91222">
        <w:rPr>
          <w:sz w:val="21"/>
          <w:szCs w:val="21"/>
        </w:rPr>
        <w:t xml:space="preserve">e não houver êxito nas negociações, </w:t>
      </w:r>
      <w:r w:rsidR="00821F71" w:rsidRPr="00C91222">
        <w:rPr>
          <w:sz w:val="21"/>
          <w:szCs w:val="21"/>
        </w:rPr>
        <w:t>nas hipóteses em que o preço de mercado</w:t>
      </w:r>
      <w:r w:rsidR="005923C9" w:rsidRPr="00C91222">
        <w:rPr>
          <w:sz w:val="21"/>
          <w:szCs w:val="21"/>
        </w:rPr>
        <w:t xml:space="preserve"> </w:t>
      </w:r>
      <w:r w:rsidR="00821F71" w:rsidRPr="00C91222">
        <w:rPr>
          <w:sz w:val="21"/>
          <w:szCs w:val="21"/>
        </w:rPr>
        <w:t xml:space="preserve">tornar-se superior ou inferior ao preço registrado, </w:t>
      </w:r>
      <w:r w:rsidR="00ED3176" w:rsidRPr="00C91222">
        <w:rPr>
          <w:sz w:val="21"/>
          <w:szCs w:val="21"/>
        </w:rPr>
        <w:t>nos termos do</w:t>
      </w:r>
      <w:r w:rsidR="00AF2BFF" w:rsidRPr="00C91222">
        <w:rPr>
          <w:sz w:val="21"/>
          <w:szCs w:val="21"/>
        </w:rPr>
        <w:t xml:space="preserve"> artigos 26, § 3º e 27, § 4º, ambos do Decreto nº 11.462, de 2023. </w:t>
      </w:r>
    </w:p>
    <w:p w:rsidR="009C39B1" w:rsidRDefault="009C39B1" w:rsidP="0051240E">
      <w:pPr>
        <w:pStyle w:val="Nivel01"/>
        <w:tabs>
          <w:tab w:val="clear" w:pos="567"/>
          <w:tab w:val="left" w:pos="851"/>
        </w:tabs>
        <w:ind w:left="567"/>
      </w:pPr>
      <w:r>
        <w:t>DO PAGAMENTO</w:t>
      </w:r>
    </w:p>
    <w:p w:rsidR="009C39B1" w:rsidRDefault="00537EF7" w:rsidP="003A0DBC">
      <w:pPr>
        <w:pStyle w:val="Nivel2"/>
        <w:tabs>
          <w:tab w:val="left" w:pos="993"/>
        </w:tabs>
        <w:ind w:left="567"/>
      </w:pPr>
      <w:r>
        <w:rPr>
          <w:szCs w:val="21"/>
        </w:rPr>
        <w:t>A</w:t>
      </w:r>
      <w:r w:rsidR="004C4BC8" w:rsidRPr="004C4BC8">
        <w:rPr>
          <w:szCs w:val="21"/>
        </w:rPr>
        <w:t xml:space="preserve"> </w:t>
      </w:r>
      <w:r>
        <w:rPr>
          <w:szCs w:val="21"/>
        </w:rPr>
        <w:t>Detentora da Ata</w:t>
      </w:r>
      <w:r w:rsidR="004C4BC8" w:rsidRPr="004C4BC8">
        <w:rPr>
          <w:szCs w:val="21"/>
        </w:rPr>
        <w:t xml:space="preserve"> deverá apresentar a </w:t>
      </w:r>
      <w:r w:rsidR="004C4BC8" w:rsidRPr="004C4BC8">
        <w:rPr>
          <w:b/>
          <w:szCs w:val="21"/>
        </w:rPr>
        <w:t>NOTA FISCAL</w:t>
      </w:r>
      <w:r w:rsidR="004C4BC8" w:rsidRPr="004C4BC8">
        <w:rPr>
          <w:szCs w:val="21"/>
        </w:rPr>
        <w:t xml:space="preserve"> através do  portal do Fornecedor (</w:t>
      </w:r>
      <w:hyperlink r:id="rId60" w:history="1">
        <w:r w:rsidR="004C4BC8" w:rsidRPr="00CC0C20">
          <w:rPr>
            <w:color w:val="000080"/>
            <w:u w:val="single"/>
          </w:rPr>
          <w:t>www.sjp.pr.gov.br/secretarias/secretaria-administracao/portal-do-fornecedor/</w:t>
        </w:r>
      </w:hyperlink>
      <w:r w:rsidR="004C4BC8">
        <w:t>)</w:t>
      </w:r>
      <w:r w:rsidR="009C39B1" w:rsidRPr="009C39B1">
        <w:t>.</w:t>
      </w:r>
    </w:p>
    <w:p w:rsidR="004C4BC8" w:rsidRPr="00CC0C20" w:rsidRDefault="004C4BC8" w:rsidP="003A0DBC">
      <w:pPr>
        <w:pStyle w:val="Nivel2"/>
        <w:tabs>
          <w:tab w:val="left" w:pos="993"/>
        </w:tabs>
        <w:autoSpaceDE/>
        <w:autoSpaceDN/>
        <w:adjustRightInd/>
        <w:ind w:left="567"/>
        <w:rPr>
          <w:sz w:val="21"/>
          <w:szCs w:val="21"/>
        </w:rPr>
      </w:pPr>
      <w:r w:rsidRPr="00CC0C20">
        <w:rPr>
          <w:sz w:val="21"/>
          <w:szCs w:val="21"/>
        </w:rPr>
        <w:lastRenderedPageBreak/>
        <w:t>A Nota Fiscal deverá ser emitida pelo mesmo estabelecimento (matriz ou filial) cujo CNPJ comprovou sua habilitação, a qual não poderá conter emendas, rasuras, acréscimos ou entrelinhas, devendo nela constar, além de seus elementos padronizados, os seguintes dizeres:</w:t>
      </w:r>
    </w:p>
    <w:p w:rsidR="004C4BC8" w:rsidRPr="00CC0C20" w:rsidRDefault="004C4BC8" w:rsidP="003A0DBC">
      <w:pPr>
        <w:widowControl w:val="0"/>
        <w:suppressLineNumbers/>
        <w:tabs>
          <w:tab w:val="left" w:pos="-142"/>
          <w:tab w:val="left" w:pos="142"/>
        </w:tabs>
        <w:spacing w:before="120" w:after="120" w:line="276" w:lineRule="auto"/>
        <w:ind w:left="567"/>
        <w:jc w:val="both"/>
        <w:rPr>
          <w:rFonts w:ascii="Arial" w:hAnsi="Arial" w:cs="Arial"/>
          <w:b/>
          <w:sz w:val="21"/>
          <w:szCs w:val="21"/>
        </w:rPr>
      </w:pPr>
      <w:r w:rsidRPr="00CC0C20">
        <w:rPr>
          <w:rFonts w:ascii="Arial" w:hAnsi="Arial" w:cs="Arial"/>
          <w:b/>
          <w:sz w:val="21"/>
          <w:szCs w:val="21"/>
        </w:rPr>
        <w:t>PREFEITURA MUNICIPAL DE SÃO JOSÉ DOS PINHAIS</w:t>
      </w:r>
    </w:p>
    <w:p w:rsidR="004C4BC8" w:rsidRPr="00CC0C20" w:rsidRDefault="004C4BC8" w:rsidP="003A0DBC">
      <w:pPr>
        <w:widowControl w:val="0"/>
        <w:suppressLineNumbers/>
        <w:tabs>
          <w:tab w:val="left" w:pos="-142"/>
          <w:tab w:val="left" w:pos="0"/>
        </w:tabs>
        <w:spacing w:before="120" w:after="120" w:line="276" w:lineRule="auto"/>
        <w:ind w:left="567"/>
        <w:jc w:val="both"/>
        <w:rPr>
          <w:rFonts w:ascii="Arial" w:hAnsi="Arial" w:cs="Arial"/>
          <w:b/>
          <w:sz w:val="21"/>
          <w:szCs w:val="21"/>
        </w:rPr>
      </w:pPr>
      <w:r w:rsidRPr="00CC0C20">
        <w:rPr>
          <w:rFonts w:ascii="Arial" w:hAnsi="Arial" w:cs="Arial"/>
          <w:b/>
          <w:sz w:val="21"/>
          <w:szCs w:val="21"/>
        </w:rPr>
        <w:t>RUA PASSOS DE OLIVEIRA N.º 1101 - CENTRO - SÃO JOSÉ DOS PINHAIS/PR</w:t>
      </w:r>
    </w:p>
    <w:p w:rsidR="004C4BC8" w:rsidRPr="00CC0C20" w:rsidRDefault="004C4BC8" w:rsidP="003A0DBC">
      <w:pPr>
        <w:widowControl w:val="0"/>
        <w:suppressLineNumbers/>
        <w:tabs>
          <w:tab w:val="left" w:pos="-142"/>
          <w:tab w:val="left" w:pos="0"/>
        </w:tabs>
        <w:spacing w:before="120" w:after="120" w:line="276" w:lineRule="auto"/>
        <w:ind w:left="567"/>
        <w:jc w:val="both"/>
        <w:rPr>
          <w:rFonts w:ascii="Arial" w:hAnsi="Arial" w:cs="Arial"/>
          <w:b/>
          <w:sz w:val="21"/>
          <w:szCs w:val="21"/>
        </w:rPr>
      </w:pPr>
      <w:r w:rsidRPr="00CC0C20">
        <w:rPr>
          <w:rFonts w:ascii="Arial" w:hAnsi="Arial" w:cs="Arial"/>
          <w:b/>
          <w:sz w:val="21"/>
          <w:szCs w:val="21"/>
        </w:rPr>
        <w:t>CEP: 83.030-720</w:t>
      </w:r>
    </w:p>
    <w:p w:rsidR="004C4BC8" w:rsidRPr="00CC0C20" w:rsidRDefault="004C4BC8" w:rsidP="003A0DBC">
      <w:pPr>
        <w:widowControl w:val="0"/>
        <w:suppressLineNumbers/>
        <w:tabs>
          <w:tab w:val="left" w:pos="-142"/>
          <w:tab w:val="left" w:pos="0"/>
        </w:tabs>
        <w:spacing w:before="120" w:after="120" w:line="276" w:lineRule="auto"/>
        <w:ind w:left="567"/>
        <w:jc w:val="both"/>
        <w:rPr>
          <w:rFonts w:ascii="Arial" w:hAnsi="Arial" w:cs="Arial"/>
          <w:b/>
          <w:sz w:val="21"/>
          <w:szCs w:val="21"/>
        </w:rPr>
      </w:pPr>
      <w:r w:rsidRPr="00CC0C20">
        <w:rPr>
          <w:rFonts w:ascii="Arial" w:hAnsi="Arial" w:cs="Arial"/>
          <w:b/>
          <w:sz w:val="21"/>
          <w:szCs w:val="21"/>
        </w:rPr>
        <w:t>CNPJ N.º 76.105.543/0001-35</w:t>
      </w:r>
    </w:p>
    <w:p w:rsidR="004C4BC8" w:rsidRPr="00CC0C20" w:rsidRDefault="004C4BC8" w:rsidP="003A0DBC">
      <w:pPr>
        <w:widowControl w:val="0"/>
        <w:suppressLineNumbers/>
        <w:tabs>
          <w:tab w:val="left" w:pos="-142"/>
          <w:tab w:val="left" w:pos="0"/>
        </w:tabs>
        <w:spacing w:before="120" w:after="120" w:line="276" w:lineRule="auto"/>
        <w:ind w:left="567"/>
        <w:jc w:val="both"/>
        <w:rPr>
          <w:rFonts w:ascii="Arial" w:hAnsi="Arial" w:cs="Arial"/>
          <w:b/>
          <w:sz w:val="21"/>
          <w:szCs w:val="21"/>
        </w:rPr>
      </w:pPr>
      <w:r w:rsidRPr="00CC0C20">
        <w:rPr>
          <w:rFonts w:ascii="Arial" w:hAnsi="Arial" w:cs="Arial"/>
          <w:b/>
          <w:sz w:val="21"/>
          <w:szCs w:val="21"/>
        </w:rPr>
        <w:t>INSCRIÇÃO ESTADUAL – ISENTA</w:t>
      </w:r>
    </w:p>
    <w:p w:rsidR="004C4BC8" w:rsidRDefault="00537EF7" w:rsidP="003A0DBC">
      <w:pPr>
        <w:widowControl w:val="0"/>
        <w:suppressLineNumbers/>
        <w:tabs>
          <w:tab w:val="left" w:pos="-142"/>
          <w:tab w:val="left" w:pos="0"/>
        </w:tabs>
        <w:spacing w:before="120" w:after="120" w:line="276" w:lineRule="auto"/>
        <w:ind w:left="567"/>
        <w:jc w:val="both"/>
        <w:rPr>
          <w:rFonts w:ascii="Arial" w:hAnsi="Arial" w:cs="Arial"/>
          <w:b/>
          <w:sz w:val="21"/>
          <w:szCs w:val="21"/>
        </w:rPr>
      </w:pPr>
      <w:r>
        <w:rPr>
          <w:rFonts w:ascii="Arial" w:hAnsi="Arial" w:cs="Arial"/>
          <w:b/>
          <w:sz w:val="21"/>
          <w:szCs w:val="21"/>
        </w:rPr>
        <w:t>EMPENHO N.º _______</w:t>
      </w:r>
      <w:r w:rsidR="004C4BC8" w:rsidRPr="00CC0C20">
        <w:rPr>
          <w:rFonts w:ascii="Arial" w:hAnsi="Arial" w:cs="Arial"/>
          <w:b/>
          <w:sz w:val="21"/>
          <w:szCs w:val="21"/>
        </w:rPr>
        <w:t>____/202</w:t>
      </w:r>
      <w:r w:rsidR="00960EA5">
        <w:rPr>
          <w:rFonts w:ascii="Arial" w:hAnsi="Arial" w:cs="Arial"/>
          <w:b/>
          <w:sz w:val="21"/>
          <w:szCs w:val="21"/>
        </w:rPr>
        <w:t>5</w:t>
      </w:r>
      <w:r w:rsidR="004C4BC8" w:rsidRPr="00CC0C20">
        <w:rPr>
          <w:rFonts w:ascii="Arial" w:hAnsi="Arial" w:cs="Arial"/>
          <w:b/>
          <w:sz w:val="21"/>
          <w:szCs w:val="21"/>
        </w:rPr>
        <w:t>.</w:t>
      </w:r>
    </w:p>
    <w:p w:rsidR="004C4BC8" w:rsidRPr="00CC0C20" w:rsidRDefault="004C4BC8" w:rsidP="003A0DBC">
      <w:pPr>
        <w:widowControl w:val="0"/>
        <w:suppressLineNumbers/>
        <w:tabs>
          <w:tab w:val="left" w:pos="-142"/>
          <w:tab w:val="left" w:pos="0"/>
        </w:tabs>
        <w:spacing w:before="120" w:after="120" w:line="276" w:lineRule="auto"/>
        <w:ind w:left="567"/>
        <w:jc w:val="both"/>
        <w:rPr>
          <w:rFonts w:ascii="Arial" w:hAnsi="Arial" w:cs="Arial"/>
          <w:b/>
          <w:sz w:val="21"/>
          <w:szCs w:val="21"/>
        </w:rPr>
      </w:pPr>
    </w:p>
    <w:p w:rsidR="004C4BC8" w:rsidRPr="00CC0C20" w:rsidRDefault="004C4BC8" w:rsidP="003A0DBC">
      <w:pPr>
        <w:pStyle w:val="Nivel2"/>
        <w:tabs>
          <w:tab w:val="left" w:pos="993"/>
        </w:tabs>
        <w:autoSpaceDE/>
        <w:autoSpaceDN/>
        <w:adjustRightInd/>
        <w:ind w:left="567"/>
        <w:rPr>
          <w:sz w:val="21"/>
          <w:szCs w:val="21"/>
          <w:lang w:eastAsia="en-US"/>
        </w:rPr>
      </w:pPr>
      <w:r w:rsidRPr="00CC0C20">
        <w:rPr>
          <w:sz w:val="21"/>
          <w:szCs w:val="21"/>
          <w:lang w:eastAsia="en-US"/>
        </w:rPr>
        <w:t xml:space="preserve">Para fins de </w:t>
      </w:r>
      <w:r w:rsidRPr="00CC0C20">
        <w:rPr>
          <w:sz w:val="21"/>
          <w:szCs w:val="21"/>
        </w:rPr>
        <w:t>liquidação</w:t>
      </w:r>
      <w:r w:rsidRPr="00CC0C20">
        <w:rPr>
          <w:sz w:val="21"/>
          <w:szCs w:val="21"/>
          <w:lang w:eastAsia="en-US"/>
        </w:rPr>
        <w:t xml:space="preserve">, o setor competente deverá verificar se a nota fiscal apresentada expressa os elementos necessários e essenciais do documento, tais como: </w:t>
      </w:r>
    </w:p>
    <w:p w:rsidR="004C4BC8" w:rsidRPr="00CC0C20" w:rsidRDefault="004C4BC8" w:rsidP="00174E8E">
      <w:pPr>
        <w:numPr>
          <w:ilvl w:val="0"/>
          <w:numId w:val="7"/>
        </w:numPr>
        <w:tabs>
          <w:tab w:val="clear" w:pos="0"/>
          <w:tab w:val="left" w:pos="851"/>
        </w:tabs>
        <w:suppressAutoHyphens/>
        <w:spacing w:before="120" w:after="120" w:line="276" w:lineRule="auto"/>
        <w:ind w:left="567" w:firstLine="0"/>
        <w:contextualSpacing/>
        <w:jc w:val="both"/>
        <w:rPr>
          <w:rFonts w:ascii="Arial" w:eastAsia="Calibri" w:hAnsi="Arial" w:cs="Arial"/>
          <w:color w:val="000000"/>
          <w:sz w:val="21"/>
          <w:szCs w:val="21"/>
          <w:lang w:eastAsia="en-US"/>
        </w:rPr>
      </w:pPr>
      <w:r w:rsidRPr="00CC0C20">
        <w:rPr>
          <w:rFonts w:ascii="Arial" w:eastAsia="Calibri" w:hAnsi="Arial" w:cs="Arial"/>
          <w:color w:val="000000"/>
          <w:sz w:val="21"/>
          <w:szCs w:val="21"/>
          <w:lang w:eastAsia="en-US"/>
        </w:rPr>
        <w:t xml:space="preserve">o prazo de validade; </w:t>
      </w:r>
    </w:p>
    <w:p w:rsidR="004C4BC8" w:rsidRPr="00CC0C20" w:rsidRDefault="004C4BC8" w:rsidP="00174E8E">
      <w:pPr>
        <w:numPr>
          <w:ilvl w:val="0"/>
          <w:numId w:val="7"/>
        </w:numPr>
        <w:tabs>
          <w:tab w:val="clear" w:pos="0"/>
          <w:tab w:val="left" w:pos="851"/>
        </w:tabs>
        <w:suppressAutoHyphens/>
        <w:spacing w:before="120" w:after="120" w:line="276" w:lineRule="auto"/>
        <w:ind w:left="567" w:firstLine="0"/>
        <w:contextualSpacing/>
        <w:jc w:val="both"/>
        <w:rPr>
          <w:rFonts w:ascii="Arial" w:eastAsia="Calibri" w:hAnsi="Arial" w:cs="Arial"/>
          <w:color w:val="000000"/>
          <w:sz w:val="21"/>
          <w:szCs w:val="21"/>
          <w:lang w:eastAsia="en-US"/>
        </w:rPr>
      </w:pPr>
      <w:r w:rsidRPr="00CC0C20">
        <w:rPr>
          <w:rFonts w:ascii="Arial" w:eastAsia="Calibri" w:hAnsi="Arial" w:cs="Arial"/>
          <w:color w:val="000000"/>
          <w:sz w:val="21"/>
          <w:szCs w:val="21"/>
          <w:lang w:eastAsia="en-US"/>
        </w:rPr>
        <w:t xml:space="preserve">a data da emissão; </w:t>
      </w:r>
    </w:p>
    <w:p w:rsidR="004C4BC8" w:rsidRPr="00CC0C20" w:rsidRDefault="004C4BC8" w:rsidP="00174E8E">
      <w:pPr>
        <w:numPr>
          <w:ilvl w:val="0"/>
          <w:numId w:val="7"/>
        </w:numPr>
        <w:tabs>
          <w:tab w:val="clear" w:pos="0"/>
          <w:tab w:val="left" w:pos="851"/>
        </w:tabs>
        <w:suppressAutoHyphens/>
        <w:spacing w:before="120" w:after="120" w:line="276" w:lineRule="auto"/>
        <w:ind w:left="567" w:firstLine="0"/>
        <w:contextualSpacing/>
        <w:jc w:val="both"/>
        <w:rPr>
          <w:rFonts w:ascii="Arial" w:eastAsia="Calibri" w:hAnsi="Arial" w:cs="Arial"/>
          <w:color w:val="000000"/>
          <w:sz w:val="21"/>
          <w:szCs w:val="21"/>
          <w:lang w:eastAsia="en-US"/>
        </w:rPr>
      </w:pPr>
      <w:r w:rsidRPr="00CC0C20">
        <w:rPr>
          <w:rFonts w:ascii="Arial" w:eastAsia="Calibri" w:hAnsi="Arial" w:cs="Arial"/>
          <w:color w:val="000000"/>
          <w:sz w:val="21"/>
          <w:szCs w:val="21"/>
          <w:lang w:eastAsia="en-US"/>
        </w:rPr>
        <w:t xml:space="preserve">os dados do contrato e do órgão contratante; </w:t>
      </w:r>
    </w:p>
    <w:p w:rsidR="004C4BC8" w:rsidRPr="00CC0C20" w:rsidRDefault="004C4BC8" w:rsidP="00174E8E">
      <w:pPr>
        <w:numPr>
          <w:ilvl w:val="0"/>
          <w:numId w:val="7"/>
        </w:numPr>
        <w:tabs>
          <w:tab w:val="clear" w:pos="0"/>
          <w:tab w:val="left" w:pos="851"/>
        </w:tabs>
        <w:suppressAutoHyphens/>
        <w:spacing w:before="120" w:after="120" w:line="276" w:lineRule="auto"/>
        <w:ind w:left="567" w:firstLine="0"/>
        <w:contextualSpacing/>
        <w:jc w:val="both"/>
        <w:rPr>
          <w:rFonts w:ascii="Arial" w:eastAsia="Calibri" w:hAnsi="Arial" w:cs="Arial"/>
          <w:color w:val="000000"/>
          <w:sz w:val="21"/>
          <w:szCs w:val="21"/>
          <w:lang w:eastAsia="en-US"/>
        </w:rPr>
      </w:pPr>
      <w:r w:rsidRPr="00CC0C20">
        <w:rPr>
          <w:rFonts w:ascii="Arial" w:eastAsia="Calibri" w:hAnsi="Arial" w:cs="Arial"/>
          <w:color w:val="000000"/>
          <w:sz w:val="21"/>
          <w:szCs w:val="21"/>
          <w:lang w:eastAsia="en-US"/>
        </w:rPr>
        <w:t xml:space="preserve">o período respectivo de execução do contrato; </w:t>
      </w:r>
    </w:p>
    <w:p w:rsidR="004C4BC8" w:rsidRPr="00CC0C20" w:rsidRDefault="004C4BC8" w:rsidP="00174E8E">
      <w:pPr>
        <w:numPr>
          <w:ilvl w:val="0"/>
          <w:numId w:val="7"/>
        </w:numPr>
        <w:tabs>
          <w:tab w:val="clear" w:pos="0"/>
          <w:tab w:val="left" w:pos="851"/>
        </w:tabs>
        <w:suppressAutoHyphens/>
        <w:spacing w:before="120" w:after="120" w:line="276" w:lineRule="auto"/>
        <w:ind w:left="567" w:firstLine="0"/>
        <w:contextualSpacing/>
        <w:jc w:val="both"/>
        <w:rPr>
          <w:rFonts w:ascii="Arial" w:eastAsia="Calibri" w:hAnsi="Arial" w:cs="Arial"/>
          <w:color w:val="000000"/>
          <w:sz w:val="21"/>
          <w:szCs w:val="21"/>
          <w:lang w:eastAsia="en-US"/>
        </w:rPr>
      </w:pPr>
      <w:r w:rsidRPr="00CC0C20">
        <w:rPr>
          <w:rFonts w:ascii="Arial" w:eastAsia="Calibri" w:hAnsi="Arial" w:cs="Arial"/>
          <w:color w:val="000000"/>
          <w:sz w:val="21"/>
          <w:szCs w:val="21"/>
          <w:lang w:eastAsia="en-US"/>
        </w:rPr>
        <w:t xml:space="preserve">o valor a pagar; e </w:t>
      </w:r>
    </w:p>
    <w:p w:rsidR="004C4BC8" w:rsidRPr="00CC0C20" w:rsidRDefault="004C4BC8" w:rsidP="00174E8E">
      <w:pPr>
        <w:numPr>
          <w:ilvl w:val="0"/>
          <w:numId w:val="7"/>
        </w:numPr>
        <w:tabs>
          <w:tab w:val="clear" w:pos="0"/>
          <w:tab w:val="left" w:pos="851"/>
        </w:tabs>
        <w:suppressAutoHyphens/>
        <w:spacing w:before="120" w:after="120" w:line="276" w:lineRule="auto"/>
        <w:ind w:left="567" w:firstLine="0"/>
        <w:contextualSpacing/>
        <w:jc w:val="both"/>
        <w:rPr>
          <w:rFonts w:ascii="Arial" w:eastAsia="Calibri" w:hAnsi="Arial" w:cs="Arial"/>
          <w:color w:val="000000"/>
          <w:sz w:val="21"/>
          <w:szCs w:val="21"/>
          <w:lang w:eastAsia="en-US"/>
        </w:rPr>
      </w:pPr>
      <w:r w:rsidRPr="00CC0C20">
        <w:rPr>
          <w:rFonts w:ascii="Arial" w:eastAsia="Calibri" w:hAnsi="Arial" w:cs="Arial"/>
          <w:color w:val="000000"/>
          <w:sz w:val="21"/>
          <w:szCs w:val="21"/>
          <w:lang w:eastAsia="en-US"/>
        </w:rPr>
        <w:t>eventual destaque do valor de retenções tributárias cabíveis.</w:t>
      </w:r>
    </w:p>
    <w:p w:rsidR="004C4BC8" w:rsidRPr="00CC0C20" w:rsidRDefault="004C4BC8" w:rsidP="003A0DBC">
      <w:pPr>
        <w:tabs>
          <w:tab w:val="left" w:pos="-142"/>
          <w:tab w:val="left" w:pos="318"/>
        </w:tabs>
        <w:suppressAutoHyphens/>
        <w:spacing w:before="120" w:after="120" w:line="276" w:lineRule="auto"/>
        <w:ind w:left="567"/>
        <w:contextualSpacing/>
        <w:jc w:val="both"/>
        <w:rPr>
          <w:rFonts w:ascii="Arial" w:eastAsia="Calibri" w:hAnsi="Arial" w:cs="Arial"/>
          <w:color w:val="000000"/>
          <w:sz w:val="21"/>
          <w:szCs w:val="21"/>
          <w:lang w:eastAsia="en-US"/>
        </w:rPr>
      </w:pPr>
    </w:p>
    <w:p w:rsidR="004C4BC8" w:rsidRPr="007643B3" w:rsidRDefault="004C4BC8" w:rsidP="003A0DBC">
      <w:pPr>
        <w:pStyle w:val="Nivel2"/>
        <w:tabs>
          <w:tab w:val="left" w:pos="993"/>
        </w:tabs>
        <w:autoSpaceDE/>
        <w:autoSpaceDN/>
        <w:adjustRightInd/>
        <w:ind w:left="567"/>
        <w:rPr>
          <w:sz w:val="21"/>
          <w:szCs w:val="21"/>
          <w:lang w:eastAsia="en-US"/>
        </w:rPr>
      </w:pPr>
      <w:r w:rsidRPr="00CC0C20">
        <w:rPr>
          <w:rFonts w:eastAsia="Calibri"/>
          <w:sz w:val="21"/>
          <w:szCs w:val="21"/>
          <w:lang w:eastAsia="en-US"/>
        </w:rPr>
        <w:t xml:space="preserve"> Havendo erro na apresentação da nota fiscal ou circunstância que impeça a </w:t>
      </w:r>
      <w:r w:rsidRPr="00CC0C20">
        <w:rPr>
          <w:sz w:val="21"/>
          <w:szCs w:val="21"/>
          <w:lang w:eastAsia="en-US"/>
        </w:rPr>
        <w:t xml:space="preserve">liquidação da despesa, esta ficará sobrestada até que </w:t>
      </w:r>
      <w:r w:rsidR="00D256C1">
        <w:rPr>
          <w:sz w:val="21"/>
          <w:szCs w:val="21"/>
          <w:lang w:eastAsia="en-US"/>
        </w:rPr>
        <w:t>a detentora da ata</w:t>
      </w:r>
      <w:r w:rsidRPr="00CC0C20">
        <w:rPr>
          <w:sz w:val="21"/>
          <w:szCs w:val="21"/>
          <w:lang w:eastAsia="en-US"/>
        </w:rPr>
        <w:t xml:space="preserve"> providencie as medidas saneadoras, reiniciando-se o prazo após a comprovação da regularização da situação, sem ônus ao </w:t>
      </w:r>
      <w:r w:rsidRPr="007643B3">
        <w:rPr>
          <w:sz w:val="21"/>
          <w:szCs w:val="21"/>
          <w:lang w:eastAsia="en-US"/>
        </w:rPr>
        <w:t>contratante;</w:t>
      </w:r>
    </w:p>
    <w:p w:rsidR="004C4BC8" w:rsidRPr="007643B3" w:rsidRDefault="004C4BC8" w:rsidP="003A0DBC">
      <w:pPr>
        <w:pStyle w:val="Nivel2"/>
        <w:tabs>
          <w:tab w:val="left" w:pos="993"/>
        </w:tabs>
        <w:autoSpaceDE/>
        <w:autoSpaceDN/>
        <w:adjustRightInd/>
        <w:ind w:left="567"/>
        <w:rPr>
          <w:sz w:val="21"/>
          <w:szCs w:val="21"/>
          <w:lang w:eastAsia="en-US"/>
        </w:rPr>
      </w:pPr>
      <w:r w:rsidRPr="007643B3">
        <w:rPr>
          <w:sz w:val="21"/>
          <w:szCs w:val="21"/>
          <w:lang w:eastAsia="en-US"/>
        </w:rPr>
        <w:t xml:space="preserve">A nota fiscal ou instrumento de cobrança equivalente deverá ser obrigatoriamente acompanhado da comprovação da regularidade </w:t>
      </w:r>
      <w:r w:rsidRPr="007643B3">
        <w:rPr>
          <w:rFonts w:eastAsia="Calibri"/>
          <w:sz w:val="21"/>
          <w:szCs w:val="21"/>
          <w:lang w:eastAsia="en-US"/>
        </w:rPr>
        <w:t>fiscal</w:t>
      </w:r>
      <w:r w:rsidRPr="007643B3">
        <w:rPr>
          <w:sz w:val="21"/>
          <w:szCs w:val="21"/>
          <w:lang w:eastAsia="en-US"/>
        </w:rPr>
        <w:t xml:space="preserve">, constatada por meio de consulta on-line ao SICAF ou, na impossibilidade de acesso ao referido Sistema, mediante consulta aos sítios eletrônicos oficiais ou à documentação mencionada no </w:t>
      </w:r>
      <w:hyperlink r:id="rId61" w:anchor="art68" w:history="1">
        <w:r w:rsidRPr="007643B3">
          <w:rPr>
            <w:sz w:val="21"/>
            <w:szCs w:val="21"/>
            <w:lang w:eastAsia="en-US"/>
          </w:rPr>
          <w:t xml:space="preserve">art. 68 da Lei nº 14.133, de 2021.  </w:t>
        </w:r>
      </w:hyperlink>
    </w:p>
    <w:p w:rsidR="004C4BC8" w:rsidRPr="00CC0C20" w:rsidRDefault="004C4BC8" w:rsidP="003A0DBC">
      <w:pPr>
        <w:pStyle w:val="Nivel2"/>
        <w:tabs>
          <w:tab w:val="left" w:pos="993"/>
        </w:tabs>
        <w:autoSpaceDE/>
        <w:autoSpaceDN/>
        <w:adjustRightInd/>
        <w:ind w:left="567"/>
        <w:rPr>
          <w:sz w:val="21"/>
          <w:szCs w:val="21"/>
          <w:lang w:eastAsia="en-US"/>
        </w:rPr>
      </w:pPr>
      <w:r w:rsidRPr="00CC0C20">
        <w:rPr>
          <w:sz w:val="21"/>
          <w:szCs w:val="21"/>
          <w:lang w:eastAsia="en-US"/>
        </w:rPr>
        <w:t xml:space="preserve">A Administração </w:t>
      </w:r>
      <w:r>
        <w:rPr>
          <w:sz w:val="21"/>
          <w:szCs w:val="21"/>
          <w:lang w:eastAsia="en-US"/>
        </w:rPr>
        <w:t>deverá realizar co</w:t>
      </w:r>
      <w:r w:rsidR="00537EF7">
        <w:rPr>
          <w:sz w:val="21"/>
          <w:szCs w:val="21"/>
          <w:lang w:eastAsia="en-US"/>
        </w:rPr>
        <w:t>nsulta, conforme item anterior,</w:t>
      </w:r>
      <w:r w:rsidRPr="00CC0C20">
        <w:rPr>
          <w:sz w:val="21"/>
          <w:szCs w:val="21"/>
          <w:lang w:eastAsia="en-US"/>
        </w:rPr>
        <w:t xml:space="preserve"> para: </w:t>
      </w:r>
    </w:p>
    <w:p w:rsidR="004C4BC8" w:rsidRPr="00CC0C20" w:rsidRDefault="004C4BC8" w:rsidP="00174E8E">
      <w:pPr>
        <w:numPr>
          <w:ilvl w:val="0"/>
          <w:numId w:val="8"/>
        </w:numPr>
        <w:tabs>
          <w:tab w:val="clear" w:pos="0"/>
          <w:tab w:val="left" w:pos="851"/>
        </w:tabs>
        <w:suppressAutoHyphens/>
        <w:spacing w:before="120" w:after="120" w:line="276" w:lineRule="auto"/>
        <w:ind w:left="567" w:firstLine="0"/>
        <w:contextualSpacing/>
        <w:jc w:val="both"/>
        <w:rPr>
          <w:rFonts w:ascii="Arial" w:eastAsia="Calibri" w:hAnsi="Arial" w:cs="Arial"/>
          <w:color w:val="000000"/>
          <w:sz w:val="21"/>
          <w:szCs w:val="21"/>
          <w:lang w:eastAsia="en-US"/>
        </w:rPr>
      </w:pPr>
      <w:r w:rsidRPr="00CC0C20">
        <w:rPr>
          <w:rFonts w:ascii="Arial" w:eastAsia="Calibri" w:hAnsi="Arial" w:cs="Arial"/>
          <w:color w:val="000000"/>
          <w:sz w:val="21"/>
          <w:szCs w:val="21"/>
          <w:lang w:eastAsia="en-US"/>
        </w:rPr>
        <w:t xml:space="preserve">verificar a manutenção das condições de habilitação exigidas no edital; </w:t>
      </w:r>
    </w:p>
    <w:p w:rsidR="004C4BC8" w:rsidRDefault="004C4BC8" w:rsidP="00174E8E">
      <w:pPr>
        <w:numPr>
          <w:ilvl w:val="0"/>
          <w:numId w:val="8"/>
        </w:numPr>
        <w:tabs>
          <w:tab w:val="clear" w:pos="0"/>
          <w:tab w:val="left" w:pos="851"/>
        </w:tabs>
        <w:suppressAutoHyphens/>
        <w:spacing w:before="120" w:after="120" w:line="276" w:lineRule="auto"/>
        <w:ind w:left="567" w:firstLine="0"/>
        <w:contextualSpacing/>
        <w:jc w:val="both"/>
        <w:rPr>
          <w:rFonts w:ascii="Arial" w:eastAsia="Calibri" w:hAnsi="Arial" w:cs="Arial"/>
          <w:color w:val="000000"/>
          <w:sz w:val="21"/>
          <w:szCs w:val="21"/>
          <w:lang w:eastAsia="en-US"/>
        </w:rPr>
      </w:pPr>
      <w:r w:rsidRPr="00CC0C20">
        <w:rPr>
          <w:rFonts w:ascii="Arial" w:eastAsia="Calibri" w:hAnsi="Arial" w:cs="Arial"/>
          <w:color w:val="000000"/>
          <w:sz w:val="21"/>
          <w:szCs w:val="21"/>
          <w:lang w:eastAsia="en-US"/>
        </w:rPr>
        <w:t>identificar possível razão que impeça a participação em licitação, no âmbito do órgão ou entidade, que implique proibição de contratar com o Poder Público, bem como ocorrências impeditivas indiretas.</w:t>
      </w:r>
    </w:p>
    <w:p w:rsidR="004C4BC8" w:rsidRPr="00CC0C20" w:rsidRDefault="004C4BC8" w:rsidP="003A0DBC">
      <w:pPr>
        <w:tabs>
          <w:tab w:val="left" w:pos="993"/>
        </w:tabs>
        <w:suppressAutoHyphens/>
        <w:spacing w:before="120" w:after="120" w:line="276" w:lineRule="auto"/>
        <w:ind w:left="567"/>
        <w:contextualSpacing/>
        <w:jc w:val="both"/>
        <w:rPr>
          <w:rFonts w:ascii="Arial" w:eastAsia="Calibri" w:hAnsi="Arial" w:cs="Arial"/>
          <w:color w:val="000000"/>
          <w:sz w:val="21"/>
          <w:szCs w:val="21"/>
          <w:lang w:eastAsia="en-US"/>
        </w:rPr>
      </w:pPr>
    </w:p>
    <w:p w:rsidR="004C4BC8" w:rsidRPr="00CC0C20" w:rsidRDefault="004C4BC8" w:rsidP="002F7968">
      <w:pPr>
        <w:pStyle w:val="Nivel2"/>
        <w:tabs>
          <w:tab w:val="left" w:pos="426"/>
          <w:tab w:val="left" w:pos="993"/>
        </w:tabs>
        <w:autoSpaceDE/>
        <w:autoSpaceDN/>
        <w:adjustRightInd/>
        <w:rPr>
          <w:sz w:val="21"/>
          <w:szCs w:val="21"/>
          <w:lang w:eastAsia="en-US"/>
        </w:rPr>
      </w:pPr>
      <w:r>
        <w:rPr>
          <w:sz w:val="21"/>
          <w:szCs w:val="21"/>
          <w:lang w:eastAsia="en-US"/>
        </w:rPr>
        <w:t xml:space="preserve">Constatando-se </w:t>
      </w:r>
      <w:r w:rsidRPr="00CC0C20">
        <w:rPr>
          <w:sz w:val="21"/>
          <w:szCs w:val="21"/>
          <w:lang w:eastAsia="en-US"/>
        </w:rPr>
        <w:t xml:space="preserve">a situação de irregularidade </w:t>
      </w:r>
      <w:r w:rsidR="007643B3">
        <w:rPr>
          <w:sz w:val="21"/>
          <w:szCs w:val="21"/>
          <w:lang w:eastAsia="en-US"/>
        </w:rPr>
        <w:t>da detentora da ata</w:t>
      </w:r>
      <w:r w:rsidRPr="00CC0C20">
        <w:rPr>
          <w:sz w:val="21"/>
          <w:szCs w:val="21"/>
          <w:lang w:eastAsia="en-US"/>
        </w:rPr>
        <w:t>, será providenciada sua notificação, por escrito, para que, no prazo de 5 (cinco) dias úteis, regularize sua situação ou, no mesmo prazo, apresente sua defesa. O prazo poderá ser prorrogado uma vez, por igual período, a critério do contratante.</w:t>
      </w:r>
    </w:p>
    <w:p w:rsidR="004C4BC8" w:rsidRPr="00CC0C20" w:rsidRDefault="004C4BC8" w:rsidP="002F7968">
      <w:pPr>
        <w:pStyle w:val="Nivel2"/>
        <w:tabs>
          <w:tab w:val="left" w:pos="-142"/>
          <w:tab w:val="left" w:pos="426"/>
        </w:tabs>
        <w:autoSpaceDE/>
        <w:autoSpaceDN/>
        <w:adjustRightInd/>
        <w:rPr>
          <w:sz w:val="21"/>
          <w:szCs w:val="21"/>
          <w:lang w:eastAsia="en-US"/>
        </w:rPr>
      </w:pPr>
      <w:r w:rsidRPr="00CC0C20">
        <w:rPr>
          <w:sz w:val="21"/>
          <w:szCs w:val="21"/>
          <w:lang w:eastAsia="en-US"/>
        </w:rPr>
        <w:lastRenderedPageBreak/>
        <w:t xml:space="preserve">Não havendo regularização ou sendo a defesa considerada improcedente, </w:t>
      </w:r>
      <w:r w:rsidR="007643B3">
        <w:rPr>
          <w:sz w:val="21"/>
          <w:szCs w:val="21"/>
          <w:lang w:eastAsia="en-US"/>
        </w:rPr>
        <w:t>o Município</w:t>
      </w:r>
      <w:r w:rsidRPr="00CC0C20">
        <w:rPr>
          <w:sz w:val="21"/>
          <w:szCs w:val="21"/>
          <w:lang w:eastAsia="en-US"/>
        </w:rPr>
        <w:t xml:space="preserve"> deverá comunicar aos órgãos responsáveis pela fiscalização da regularidade </w:t>
      </w:r>
      <w:r w:rsidR="009E4556">
        <w:rPr>
          <w:sz w:val="21"/>
          <w:szCs w:val="21"/>
          <w:lang w:eastAsia="en-US"/>
        </w:rPr>
        <w:t>fiscal quanto à inadimplência da detentora da ata</w:t>
      </w:r>
      <w:r w:rsidRPr="00CC0C20">
        <w:rPr>
          <w:sz w:val="21"/>
          <w:szCs w:val="21"/>
          <w:lang w:eastAsia="en-US"/>
        </w:rPr>
        <w:t xml:space="preserve">, bem como quanto à existência de pagamento a ser efetuado, para que sejam acionados os meios pertinentes e necessários para garantir o recebimento de seus créditos.  </w:t>
      </w:r>
    </w:p>
    <w:p w:rsidR="004C4BC8" w:rsidRPr="00CC0C20" w:rsidRDefault="004C4BC8" w:rsidP="002F7968">
      <w:pPr>
        <w:pStyle w:val="Nivel2"/>
        <w:tabs>
          <w:tab w:val="left" w:pos="-142"/>
          <w:tab w:val="left" w:pos="426"/>
        </w:tabs>
        <w:autoSpaceDE/>
        <w:autoSpaceDN/>
        <w:adjustRightInd/>
        <w:rPr>
          <w:sz w:val="21"/>
          <w:szCs w:val="21"/>
          <w:lang w:eastAsia="en-US"/>
        </w:rPr>
      </w:pPr>
      <w:r w:rsidRPr="00CC0C20">
        <w:rPr>
          <w:sz w:val="21"/>
          <w:szCs w:val="21"/>
          <w:lang w:eastAsia="en-US"/>
        </w:rPr>
        <w:t xml:space="preserve">Persistindo a irregularidade, </w:t>
      </w:r>
      <w:r w:rsidR="007643B3">
        <w:rPr>
          <w:sz w:val="21"/>
          <w:szCs w:val="21"/>
          <w:lang w:eastAsia="en-US"/>
        </w:rPr>
        <w:t>o Município</w:t>
      </w:r>
      <w:r w:rsidRPr="00CC0C20">
        <w:rPr>
          <w:sz w:val="21"/>
          <w:szCs w:val="21"/>
          <w:lang w:eastAsia="en-US"/>
        </w:rPr>
        <w:t xml:space="preserve"> deverá </w:t>
      </w:r>
      <w:r w:rsidR="007643B3">
        <w:rPr>
          <w:sz w:val="21"/>
          <w:szCs w:val="21"/>
          <w:lang w:eastAsia="en-US"/>
        </w:rPr>
        <w:t xml:space="preserve">adotar as medidas necessárias ao cancelamento da ata </w:t>
      </w:r>
      <w:r w:rsidRPr="00CC0C20">
        <w:rPr>
          <w:sz w:val="21"/>
          <w:szCs w:val="21"/>
          <w:lang w:eastAsia="en-US"/>
        </w:rPr>
        <w:t>nos autos do processo administrativo correspondente, assegurada a</w:t>
      </w:r>
      <w:r w:rsidR="009E4556">
        <w:rPr>
          <w:sz w:val="21"/>
          <w:szCs w:val="21"/>
          <w:lang w:eastAsia="en-US"/>
        </w:rPr>
        <w:t xml:space="preserve"> detentora da ata </w:t>
      </w:r>
      <w:r w:rsidRPr="00CC0C20">
        <w:rPr>
          <w:sz w:val="21"/>
          <w:szCs w:val="21"/>
          <w:lang w:eastAsia="en-US"/>
        </w:rPr>
        <w:t xml:space="preserve">a ampla defesa. </w:t>
      </w:r>
    </w:p>
    <w:p w:rsidR="004C4BC8" w:rsidRPr="009A6411" w:rsidRDefault="004C4BC8" w:rsidP="002F7968">
      <w:pPr>
        <w:pStyle w:val="Nivel2"/>
        <w:tabs>
          <w:tab w:val="left" w:pos="-142"/>
          <w:tab w:val="left" w:pos="567"/>
        </w:tabs>
        <w:autoSpaceDE/>
        <w:autoSpaceDN/>
        <w:adjustRightInd/>
        <w:rPr>
          <w:sz w:val="21"/>
          <w:szCs w:val="21"/>
          <w:lang w:eastAsia="en-US"/>
        </w:rPr>
      </w:pPr>
      <w:r w:rsidRPr="00CC0C20">
        <w:rPr>
          <w:sz w:val="21"/>
          <w:szCs w:val="21"/>
          <w:lang w:eastAsia="en-US"/>
        </w:rPr>
        <w:t>Havendo a efetiva execução do objeto, os pagamentos serão realizados nor</w:t>
      </w:r>
      <w:r w:rsidR="007643B3">
        <w:rPr>
          <w:sz w:val="21"/>
          <w:szCs w:val="21"/>
          <w:lang w:eastAsia="en-US"/>
        </w:rPr>
        <w:t>malmente, até que se decida pelo cancelamento da ata</w:t>
      </w:r>
      <w:r w:rsidRPr="00CC0C20">
        <w:rPr>
          <w:sz w:val="21"/>
          <w:szCs w:val="21"/>
          <w:lang w:eastAsia="en-US"/>
        </w:rPr>
        <w:t xml:space="preserve">, caso </w:t>
      </w:r>
      <w:r w:rsidR="007643B3">
        <w:rPr>
          <w:sz w:val="21"/>
          <w:szCs w:val="21"/>
          <w:lang w:eastAsia="en-US"/>
        </w:rPr>
        <w:t>a detentora da ata</w:t>
      </w:r>
      <w:r w:rsidRPr="00CC0C20">
        <w:rPr>
          <w:sz w:val="21"/>
          <w:szCs w:val="21"/>
          <w:lang w:eastAsia="en-US"/>
        </w:rPr>
        <w:t xml:space="preserve"> não regularize sua situação.  </w:t>
      </w:r>
    </w:p>
    <w:p w:rsidR="004C4BC8" w:rsidRPr="00BA6E59" w:rsidRDefault="004C4BC8" w:rsidP="002F7968">
      <w:pPr>
        <w:pStyle w:val="Nivel2"/>
        <w:tabs>
          <w:tab w:val="left" w:pos="-142"/>
          <w:tab w:val="left" w:pos="567"/>
        </w:tabs>
        <w:autoSpaceDE/>
        <w:autoSpaceDN/>
        <w:adjustRightInd/>
        <w:rPr>
          <w:sz w:val="21"/>
          <w:szCs w:val="21"/>
        </w:rPr>
      </w:pPr>
      <w:r w:rsidRPr="00BA6E59">
        <w:rPr>
          <w:sz w:val="21"/>
          <w:szCs w:val="21"/>
        </w:rPr>
        <w:t xml:space="preserve">O pagamento será realizado por meio de ordem bancária, para crédito em banco, agência e conta corrente indicados </w:t>
      </w:r>
      <w:r w:rsidR="009E4556">
        <w:rPr>
          <w:sz w:val="21"/>
          <w:szCs w:val="21"/>
        </w:rPr>
        <w:t>pela detentora da ata</w:t>
      </w:r>
      <w:r w:rsidRPr="00BA6E59">
        <w:rPr>
          <w:sz w:val="21"/>
          <w:szCs w:val="21"/>
        </w:rPr>
        <w:t>, com base no fornecimento efetuado, em até 30 (trinta) dias contados da apresentação da fatura correta que deverá corresponder ao produto efetivamente fornecido.</w:t>
      </w:r>
    </w:p>
    <w:p w:rsidR="004C4BC8" w:rsidRPr="00BA6E59" w:rsidRDefault="004C4BC8" w:rsidP="002F7968">
      <w:pPr>
        <w:pStyle w:val="Nivel2"/>
        <w:tabs>
          <w:tab w:val="left" w:pos="-142"/>
          <w:tab w:val="left" w:pos="567"/>
        </w:tabs>
        <w:autoSpaceDE/>
        <w:autoSpaceDN/>
        <w:adjustRightInd/>
        <w:rPr>
          <w:sz w:val="21"/>
          <w:szCs w:val="21"/>
        </w:rPr>
      </w:pPr>
      <w:r w:rsidRPr="00BA6E59">
        <w:rPr>
          <w:sz w:val="21"/>
          <w:szCs w:val="21"/>
        </w:rPr>
        <w:t>Será considerada data do pagamento o dia em que constar como emitida a ordem bancária para pagamento.</w:t>
      </w:r>
    </w:p>
    <w:p w:rsidR="004C4BC8" w:rsidRPr="00BA6E59" w:rsidRDefault="004C4BC8" w:rsidP="002F7968">
      <w:pPr>
        <w:pStyle w:val="Nivel2"/>
        <w:tabs>
          <w:tab w:val="left" w:pos="-142"/>
          <w:tab w:val="left" w:pos="567"/>
        </w:tabs>
        <w:autoSpaceDE/>
        <w:autoSpaceDN/>
        <w:adjustRightInd/>
        <w:rPr>
          <w:sz w:val="21"/>
          <w:szCs w:val="21"/>
          <w:lang w:eastAsia="en-US"/>
        </w:rPr>
      </w:pPr>
      <w:r w:rsidRPr="00BA6E59">
        <w:rPr>
          <w:sz w:val="21"/>
          <w:szCs w:val="21"/>
        </w:rPr>
        <w:t>Quando</w:t>
      </w:r>
      <w:r w:rsidRPr="00BA6E59">
        <w:rPr>
          <w:sz w:val="21"/>
          <w:szCs w:val="21"/>
          <w:lang w:eastAsia="en-US"/>
        </w:rPr>
        <w:t xml:space="preserve"> do pagamento, será efetuada a retenção tributária prevista na legislação aplicável.</w:t>
      </w:r>
    </w:p>
    <w:p w:rsidR="004C4BC8" w:rsidRPr="00BA6E59" w:rsidRDefault="004C4BC8" w:rsidP="003A0DBC">
      <w:pPr>
        <w:pStyle w:val="Nvel3-R"/>
        <w:tabs>
          <w:tab w:val="left" w:pos="-142"/>
        </w:tabs>
        <w:ind w:left="0"/>
        <w:rPr>
          <w:lang w:eastAsia="en-US"/>
        </w:rPr>
      </w:pPr>
      <w:r w:rsidRPr="00BA6E59">
        <w:rPr>
          <w:lang w:eastAsia="en-US"/>
        </w:rPr>
        <w:t>Independentemente do percentual de tributo inserido na planilha, quando houver, serão retidos na fonte, quando da realização do pagamento, os percentuais estabelecidos na legislação vigente.</w:t>
      </w:r>
    </w:p>
    <w:p w:rsidR="004C4BC8" w:rsidRPr="00BA6E59" w:rsidRDefault="00D67D99" w:rsidP="002F7968">
      <w:pPr>
        <w:pStyle w:val="Nivel2"/>
        <w:tabs>
          <w:tab w:val="left" w:pos="-142"/>
          <w:tab w:val="left" w:pos="567"/>
        </w:tabs>
        <w:autoSpaceDE/>
        <w:autoSpaceDN/>
        <w:adjustRightInd/>
        <w:rPr>
          <w:sz w:val="21"/>
          <w:szCs w:val="21"/>
        </w:rPr>
      </w:pPr>
      <w:r>
        <w:rPr>
          <w:sz w:val="21"/>
          <w:szCs w:val="21"/>
          <w:lang w:eastAsia="en-US"/>
        </w:rPr>
        <w:t>A detentora da ata</w:t>
      </w:r>
      <w:r w:rsidR="004C4BC8" w:rsidRPr="00BA6E59">
        <w:rPr>
          <w:sz w:val="21"/>
          <w:szCs w:val="21"/>
          <w:lang w:eastAsia="en-US"/>
        </w:rPr>
        <w:t xml:space="preserve"> regularmente optante pelo Simples Nacional, nos termos da </w:t>
      </w:r>
      <w:hyperlink r:id="rId62" w:history="1">
        <w:r w:rsidR="004C4BC8" w:rsidRPr="00BA6E59">
          <w:rPr>
            <w:color w:val="000080"/>
            <w:sz w:val="21"/>
            <w:u w:val="single"/>
          </w:rPr>
          <w:t>Lei Complementar nº 123, de 2006</w:t>
        </w:r>
      </w:hyperlink>
      <w:r w:rsidR="004C4BC8" w:rsidRPr="00BA6E59">
        <w:rPr>
          <w:sz w:val="21"/>
          <w:szCs w:val="21"/>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004C4BC8" w:rsidRPr="00BA6E59">
        <w:rPr>
          <w:sz w:val="21"/>
          <w:szCs w:val="21"/>
        </w:rPr>
        <w:t xml:space="preserve"> </w:t>
      </w:r>
    </w:p>
    <w:p w:rsidR="004C4BC8" w:rsidRPr="00BA6E59" w:rsidRDefault="004C4BC8" w:rsidP="002F7968">
      <w:pPr>
        <w:pStyle w:val="Nivel2"/>
        <w:tabs>
          <w:tab w:val="left" w:pos="-142"/>
          <w:tab w:val="left" w:pos="567"/>
        </w:tabs>
        <w:autoSpaceDE/>
        <w:autoSpaceDN/>
        <w:adjustRightInd/>
        <w:rPr>
          <w:rFonts w:eastAsia="Calibri"/>
          <w:sz w:val="21"/>
          <w:szCs w:val="21"/>
          <w:lang w:eastAsia="en-US"/>
        </w:rPr>
      </w:pPr>
      <w:r w:rsidRPr="00BA6E59">
        <w:rPr>
          <w:sz w:val="21"/>
          <w:szCs w:val="21"/>
        </w:rPr>
        <w:t xml:space="preserve">No caso </w:t>
      </w:r>
      <w:r w:rsidRPr="00BA6E59">
        <w:rPr>
          <w:sz w:val="21"/>
          <w:szCs w:val="21"/>
          <w:lang w:eastAsia="en-US"/>
        </w:rPr>
        <w:t>de</w:t>
      </w:r>
      <w:r w:rsidRPr="00BA6E59">
        <w:rPr>
          <w:sz w:val="21"/>
          <w:szCs w:val="21"/>
        </w:rPr>
        <w:t xml:space="preserve"> atraso pelo </w:t>
      </w:r>
      <w:r w:rsidR="00D67D99">
        <w:rPr>
          <w:rFonts w:eastAsia="Calibri"/>
          <w:sz w:val="21"/>
          <w:szCs w:val="21"/>
          <w:lang w:eastAsia="en-US"/>
        </w:rPr>
        <w:t>Município</w:t>
      </w:r>
      <w:r w:rsidRPr="00BA6E59">
        <w:rPr>
          <w:rFonts w:eastAsia="Calibri"/>
          <w:sz w:val="21"/>
          <w:szCs w:val="21"/>
          <w:lang w:eastAsia="en-US"/>
        </w:rPr>
        <w:t xml:space="preserve">, os valores devidos </w:t>
      </w:r>
      <w:r w:rsidR="009E4556">
        <w:rPr>
          <w:rFonts w:eastAsia="Calibri"/>
          <w:sz w:val="21"/>
          <w:szCs w:val="21"/>
          <w:lang w:eastAsia="en-US"/>
        </w:rPr>
        <w:t>a detentora da ata</w:t>
      </w:r>
      <w:r w:rsidRPr="00BA6E59">
        <w:rPr>
          <w:rFonts w:eastAsia="Calibri"/>
          <w:sz w:val="21"/>
          <w:szCs w:val="21"/>
          <w:lang w:eastAsia="en-US"/>
        </w:rPr>
        <w:t xml:space="preserve"> serão atualizados monetariamente entre o termo final do prazo de pagamento até a data de sua efetiva realização, mediante aplicação do índice de correção monetária - Índice Nacional de Preços ao Consumidor Amplo – IPCA, e na sua falta, aquele que vier a substituí-lo.</w:t>
      </w:r>
    </w:p>
    <w:p w:rsidR="004C4BC8" w:rsidRDefault="004C4BC8" w:rsidP="002F7968">
      <w:pPr>
        <w:pStyle w:val="Nivel2"/>
        <w:tabs>
          <w:tab w:val="left" w:pos="-142"/>
          <w:tab w:val="left" w:pos="567"/>
          <w:tab w:val="left" w:pos="1134"/>
        </w:tabs>
        <w:autoSpaceDE/>
        <w:autoSpaceDN/>
        <w:adjustRightInd/>
        <w:rPr>
          <w:sz w:val="21"/>
          <w:szCs w:val="21"/>
          <w:lang w:eastAsia="en-US"/>
        </w:rPr>
      </w:pPr>
      <w:r w:rsidRPr="003002D3">
        <w:rPr>
          <w:sz w:val="21"/>
          <w:szCs w:val="21"/>
          <w:lang w:eastAsia="en-US"/>
        </w:rPr>
        <w:t>A liberação do pagamento fica vinculada à apresentação da NOTA FISCAL através do  portal do Fornecedor (</w:t>
      </w:r>
      <w:hyperlink r:id="rId63" w:history="1">
        <w:r w:rsidRPr="008C7C40">
          <w:rPr>
            <w:rStyle w:val="Hyperlink"/>
            <w:sz w:val="21"/>
            <w:szCs w:val="21"/>
            <w:lang w:eastAsia="en-US"/>
          </w:rPr>
          <w:t xml:space="preserve">www.sjp.pr.gov.br/secretarias/secretaria-administracao/portal-do-fornecedor/ </w:t>
        </w:r>
      </w:hyperlink>
      <w:r w:rsidRPr="003002D3">
        <w:rPr>
          <w:sz w:val="21"/>
          <w:szCs w:val="21"/>
          <w:lang w:eastAsia="en-US"/>
        </w:rPr>
        <w:t>), juntamente com a comprovação da continuidade das condições de habilitação</w:t>
      </w:r>
      <w:r>
        <w:rPr>
          <w:sz w:val="21"/>
          <w:szCs w:val="21"/>
          <w:lang w:eastAsia="en-US"/>
        </w:rPr>
        <w:t>, em especial:</w:t>
      </w:r>
    </w:p>
    <w:p w:rsidR="004C4BC8" w:rsidRPr="00B80566" w:rsidRDefault="004C4BC8" w:rsidP="00D27983">
      <w:pPr>
        <w:pStyle w:val="Nvel3-R"/>
        <w:tabs>
          <w:tab w:val="left" w:pos="-142"/>
        </w:tabs>
        <w:ind w:firstLine="283"/>
        <w:rPr>
          <w:lang w:eastAsia="en-US"/>
        </w:rPr>
      </w:pPr>
      <w:r w:rsidRPr="00B80566">
        <w:rPr>
          <w:lang w:eastAsia="en-US"/>
        </w:rPr>
        <w:t xml:space="preserve">Prova de Regularidade (certidão) relativa à Seguridade Social </w:t>
      </w:r>
      <w:r w:rsidRPr="008E33D7">
        <w:rPr>
          <w:lang w:eastAsia="en-US"/>
        </w:rPr>
        <w:t>(INSS)</w:t>
      </w:r>
      <w:r w:rsidRPr="00B80566">
        <w:rPr>
          <w:lang w:eastAsia="en-US"/>
        </w:rPr>
        <w:t xml:space="preserve"> e ao Fundo de Garantia por Tempo de Serviços </w:t>
      </w:r>
      <w:r w:rsidRPr="008E33D7">
        <w:rPr>
          <w:lang w:eastAsia="en-US"/>
        </w:rPr>
        <w:t>(FGTS)</w:t>
      </w:r>
      <w:r w:rsidRPr="00B80566">
        <w:rPr>
          <w:lang w:eastAsia="en-US"/>
        </w:rPr>
        <w:t>, em plena validade.</w:t>
      </w:r>
    </w:p>
    <w:p w:rsidR="004C4BC8" w:rsidRDefault="004C4BC8" w:rsidP="003A0DBC">
      <w:pPr>
        <w:pStyle w:val="Nvel3-R"/>
        <w:tabs>
          <w:tab w:val="left" w:pos="-142"/>
        </w:tabs>
        <w:ind w:left="567"/>
        <w:rPr>
          <w:lang w:eastAsia="en-US"/>
        </w:rPr>
      </w:pPr>
      <w:r w:rsidRPr="00B80566">
        <w:rPr>
          <w:lang w:eastAsia="en-US"/>
        </w:rPr>
        <w:t xml:space="preserve">Certidão que comprove Regularidade de </w:t>
      </w:r>
      <w:r w:rsidRPr="008E33D7">
        <w:rPr>
          <w:lang w:eastAsia="en-US"/>
        </w:rPr>
        <w:t>Tributos Municipais</w:t>
      </w:r>
      <w:r w:rsidRPr="00B80566">
        <w:rPr>
          <w:lang w:eastAsia="en-US"/>
        </w:rPr>
        <w:t xml:space="preserve"> junto ao Município de </w:t>
      </w:r>
      <w:r w:rsidRPr="008E33D7">
        <w:rPr>
          <w:lang w:eastAsia="en-US"/>
        </w:rPr>
        <w:t>São José dos Pinhais</w:t>
      </w:r>
      <w:r w:rsidRPr="00B80566">
        <w:rPr>
          <w:lang w:eastAsia="en-US"/>
        </w:rPr>
        <w:t>, em plena validade.</w:t>
      </w:r>
    </w:p>
    <w:p w:rsidR="00A62F98" w:rsidRPr="00A62F98" w:rsidRDefault="00A62F98" w:rsidP="00D27983">
      <w:pPr>
        <w:pStyle w:val="Nivel01"/>
        <w:tabs>
          <w:tab w:val="clear" w:pos="567"/>
          <w:tab w:val="left" w:pos="851"/>
        </w:tabs>
        <w:ind w:left="567" w:hanging="425"/>
      </w:pPr>
      <w:r w:rsidRPr="00A62F98">
        <w:t>DAS PENALIDADES</w:t>
      </w:r>
    </w:p>
    <w:p w:rsidR="00A62F98" w:rsidRPr="00B92A6D" w:rsidRDefault="00A62F98" w:rsidP="00D27983">
      <w:pPr>
        <w:pStyle w:val="Nivel2"/>
        <w:tabs>
          <w:tab w:val="left" w:pos="993"/>
        </w:tabs>
        <w:ind w:left="567" w:hanging="425"/>
        <w:rPr>
          <w:sz w:val="21"/>
          <w:szCs w:val="21"/>
        </w:rPr>
      </w:pPr>
      <w:r w:rsidRPr="00B92A6D">
        <w:rPr>
          <w:sz w:val="21"/>
          <w:szCs w:val="21"/>
        </w:rPr>
        <w:t xml:space="preserve">O descumprimento da Ata de Registro de Preços ensejará aplicação das penalidades estabelecidas </w:t>
      </w:r>
      <w:r>
        <w:rPr>
          <w:sz w:val="21"/>
          <w:szCs w:val="21"/>
        </w:rPr>
        <w:t>nesta Ata</w:t>
      </w:r>
      <w:r w:rsidRPr="00B92A6D">
        <w:rPr>
          <w:sz w:val="21"/>
          <w:szCs w:val="21"/>
        </w:rPr>
        <w:t>.</w:t>
      </w:r>
    </w:p>
    <w:p w:rsidR="00A62F98" w:rsidRPr="00C91222" w:rsidRDefault="00A62F98" w:rsidP="00D27983">
      <w:pPr>
        <w:pStyle w:val="Nvel3"/>
        <w:tabs>
          <w:tab w:val="left" w:pos="1276"/>
        </w:tabs>
        <w:ind w:left="567" w:hanging="425"/>
        <w:rPr>
          <w:sz w:val="21"/>
          <w:szCs w:val="21"/>
        </w:rPr>
      </w:pPr>
      <w:r w:rsidRPr="00C91222">
        <w:rPr>
          <w:sz w:val="21"/>
          <w:szCs w:val="21"/>
        </w:rPr>
        <w:lastRenderedPageBreak/>
        <w:t xml:space="preserve">As sanções também se aplicam aos integrantes do cadastro de reserva no registro de preços que, convocados, não honrarem o compromisso assumido injustificadamente após terem assinado a ata. </w:t>
      </w:r>
    </w:p>
    <w:p w:rsidR="00A62F98" w:rsidRDefault="00A62F98" w:rsidP="00D27983">
      <w:pPr>
        <w:pStyle w:val="Nivel2"/>
        <w:tabs>
          <w:tab w:val="left" w:pos="993"/>
        </w:tabs>
        <w:ind w:left="567" w:hanging="425"/>
        <w:rPr>
          <w:sz w:val="21"/>
          <w:szCs w:val="21"/>
        </w:rPr>
      </w:pPr>
      <w:r w:rsidRPr="00C91222">
        <w:rPr>
          <w:sz w:val="21"/>
          <w:szCs w:val="21"/>
        </w:rPr>
        <w:t xml:space="preserve">É da competência do Município a aplicação das penalidades decorrentes do </w:t>
      </w:r>
      <w:r w:rsidRPr="00B92A6D">
        <w:rPr>
          <w:rFonts w:eastAsia="MS Mincho"/>
          <w:color w:val="000000"/>
          <w:sz w:val="21"/>
          <w:szCs w:val="21"/>
        </w:rPr>
        <w:t>descumprimento</w:t>
      </w:r>
      <w:r w:rsidRPr="00C91222">
        <w:rPr>
          <w:sz w:val="21"/>
          <w:szCs w:val="21"/>
        </w:rPr>
        <w:t xml:space="preserve"> do pactuado nesta ata de registro de preço</w:t>
      </w:r>
      <w:r>
        <w:rPr>
          <w:sz w:val="21"/>
          <w:szCs w:val="21"/>
        </w:rPr>
        <w:t>.</w:t>
      </w:r>
    </w:p>
    <w:p w:rsidR="00A62F98" w:rsidRPr="00B92A6D" w:rsidRDefault="00A62F98" w:rsidP="00D27983">
      <w:pPr>
        <w:pStyle w:val="Nivel2"/>
        <w:tabs>
          <w:tab w:val="left" w:pos="993"/>
        </w:tabs>
        <w:ind w:left="567" w:hanging="425"/>
        <w:rPr>
          <w:rFonts w:eastAsia="MS Mincho"/>
          <w:color w:val="000000"/>
          <w:sz w:val="21"/>
          <w:szCs w:val="21"/>
        </w:rPr>
      </w:pPr>
      <w:r w:rsidRPr="00B92A6D">
        <w:rPr>
          <w:rFonts w:eastAsia="MS Mincho"/>
          <w:color w:val="000000"/>
          <w:sz w:val="21"/>
          <w:szCs w:val="21"/>
        </w:rPr>
        <w:t xml:space="preserve">Comete infração administrativa, nos termos da </w:t>
      </w:r>
      <w:hyperlink r:id="rId64" w:history="1">
        <w:r w:rsidRPr="00B92A6D">
          <w:rPr>
            <w:rFonts w:eastAsia="MS Mincho"/>
            <w:color w:val="000080"/>
            <w:sz w:val="21"/>
            <w:u w:val="single"/>
          </w:rPr>
          <w:t>Lei nº 14.133, de 2021</w:t>
        </w:r>
      </w:hyperlink>
      <w:r w:rsidRPr="00B92A6D">
        <w:rPr>
          <w:rFonts w:eastAsia="MS Mincho"/>
          <w:color w:val="000000"/>
          <w:sz w:val="21"/>
          <w:szCs w:val="21"/>
        </w:rPr>
        <w:t xml:space="preserve">, </w:t>
      </w:r>
      <w:r w:rsidRPr="00561172">
        <w:rPr>
          <w:rFonts w:eastAsia="MS Mincho"/>
          <w:color w:val="000000"/>
          <w:sz w:val="21"/>
          <w:szCs w:val="21"/>
        </w:rPr>
        <w:t>a detentora da ata</w:t>
      </w:r>
      <w:r w:rsidRPr="00B92A6D">
        <w:rPr>
          <w:rFonts w:eastAsia="MS Mincho"/>
          <w:color w:val="000000"/>
          <w:sz w:val="21"/>
          <w:szCs w:val="21"/>
        </w:rPr>
        <w:t xml:space="preserve"> que:</w:t>
      </w:r>
    </w:p>
    <w:p w:rsidR="00A62F98" w:rsidRPr="00F1456F" w:rsidRDefault="00A62F98" w:rsidP="00174E8E">
      <w:pPr>
        <w:numPr>
          <w:ilvl w:val="2"/>
          <w:numId w:val="5"/>
        </w:numPr>
        <w:tabs>
          <w:tab w:val="clear" w:pos="0"/>
          <w:tab w:val="left" w:pos="-142"/>
          <w:tab w:val="num" w:pos="851"/>
        </w:tabs>
        <w:suppressAutoHyphens/>
        <w:spacing w:after="120"/>
        <w:ind w:left="567" w:firstLine="0"/>
        <w:jc w:val="both"/>
        <w:rPr>
          <w:rFonts w:ascii="Arial" w:eastAsia="Arial" w:hAnsi="Arial" w:cs="Arial"/>
          <w:sz w:val="21"/>
          <w:szCs w:val="21"/>
        </w:rPr>
      </w:pPr>
      <w:r w:rsidRPr="00B92A6D">
        <w:rPr>
          <w:rFonts w:ascii="Arial" w:eastAsia="Arial" w:hAnsi="Arial" w:cs="Arial"/>
          <w:sz w:val="21"/>
          <w:szCs w:val="21"/>
        </w:rPr>
        <w:t xml:space="preserve">der causa à inexecução </w:t>
      </w:r>
      <w:r w:rsidRPr="00F1456F">
        <w:rPr>
          <w:rFonts w:ascii="Arial" w:eastAsia="Arial" w:hAnsi="Arial" w:cs="Arial"/>
          <w:sz w:val="21"/>
          <w:szCs w:val="21"/>
        </w:rPr>
        <w:t>parcial da Nota de Empenho;</w:t>
      </w:r>
    </w:p>
    <w:p w:rsidR="00A62F98" w:rsidRPr="00F1456F" w:rsidRDefault="00A62F98" w:rsidP="00174E8E">
      <w:pPr>
        <w:numPr>
          <w:ilvl w:val="2"/>
          <w:numId w:val="5"/>
        </w:numPr>
        <w:tabs>
          <w:tab w:val="clear" w:pos="0"/>
          <w:tab w:val="left" w:pos="-142"/>
          <w:tab w:val="num" w:pos="851"/>
        </w:tabs>
        <w:suppressAutoHyphens/>
        <w:spacing w:after="120"/>
        <w:ind w:left="567" w:firstLine="0"/>
        <w:jc w:val="both"/>
        <w:rPr>
          <w:rFonts w:ascii="Arial" w:eastAsia="Arial" w:hAnsi="Arial" w:cs="Arial"/>
          <w:sz w:val="21"/>
          <w:szCs w:val="21"/>
        </w:rPr>
      </w:pPr>
      <w:r w:rsidRPr="00F1456F">
        <w:rPr>
          <w:rFonts w:ascii="Arial" w:eastAsia="Arial" w:hAnsi="Arial" w:cs="Arial"/>
          <w:sz w:val="21"/>
          <w:szCs w:val="21"/>
        </w:rPr>
        <w:t>der causa à inexecução parcial da Nota de Empenho que cause grave dano à Administração ou ao funcionamento dos serviços públicos ou ao interesse coletivo;</w:t>
      </w:r>
    </w:p>
    <w:p w:rsidR="00A62F98" w:rsidRPr="00F1456F" w:rsidRDefault="00A62F98" w:rsidP="00174E8E">
      <w:pPr>
        <w:numPr>
          <w:ilvl w:val="2"/>
          <w:numId w:val="5"/>
        </w:numPr>
        <w:tabs>
          <w:tab w:val="clear" w:pos="0"/>
          <w:tab w:val="left" w:pos="-142"/>
          <w:tab w:val="num" w:pos="851"/>
        </w:tabs>
        <w:suppressAutoHyphens/>
        <w:spacing w:after="120"/>
        <w:ind w:left="567" w:firstLine="0"/>
        <w:jc w:val="both"/>
        <w:rPr>
          <w:rFonts w:ascii="Arial" w:eastAsia="Arial" w:hAnsi="Arial" w:cs="Arial"/>
          <w:sz w:val="21"/>
          <w:szCs w:val="21"/>
        </w:rPr>
      </w:pPr>
      <w:r w:rsidRPr="00F1456F">
        <w:rPr>
          <w:rFonts w:ascii="Arial" w:eastAsia="Arial" w:hAnsi="Arial" w:cs="Arial"/>
          <w:sz w:val="21"/>
          <w:szCs w:val="21"/>
        </w:rPr>
        <w:t>der causa à inexecução total da Nota de Empenho;</w:t>
      </w:r>
    </w:p>
    <w:p w:rsidR="00A62F98" w:rsidRPr="001D3D0D" w:rsidRDefault="00A62F98" w:rsidP="00174E8E">
      <w:pPr>
        <w:numPr>
          <w:ilvl w:val="2"/>
          <w:numId w:val="5"/>
        </w:numPr>
        <w:tabs>
          <w:tab w:val="clear" w:pos="0"/>
          <w:tab w:val="left" w:pos="-142"/>
          <w:tab w:val="num" w:pos="851"/>
        </w:tabs>
        <w:suppressAutoHyphens/>
        <w:spacing w:after="120"/>
        <w:ind w:left="567" w:firstLine="0"/>
        <w:jc w:val="both"/>
        <w:rPr>
          <w:rFonts w:ascii="Arial" w:eastAsia="Arial" w:hAnsi="Arial" w:cs="Arial"/>
          <w:sz w:val="21"/>
          <w:szCs w:val="21"/>
        </w:rPr>
      </w:pPr>
      <w:r w:rsidRPr="00B92A6D">
        <w:rPr>
          <w:rFonts w:ascii="Arial" w:eastAsia="Arial" w:hAnsi="Arial" w:cs="Arial"/>
          <w:sz w:val="21"/>
          <w:szCs w:val="21"/>
        </w:rPr>
        <w:t>ensejar o retardamento da execução ou da entrega do objeto</w:t>
      </w:r>
      <w:r>
        <w:rPr>
          <w:rFonts w:ascii="Arial" w:eastAsia="Arial" w:hAnsi="Arial" w:cs="Arial"/>
          <w:sz w:val="21"/>
          <w:szCs w:val="21"/>
        </w:rPr>
        <w:t xml:space="preserve"> </w:t>
      </w:r>
      <w:r w:rsidRPr="001D3D0D">
        <w:rPr>
          <w:rFonts w:ascii="Arial" w:eastAsia="Arial" w:hAnsi="Arial" w:cs="Arial"/>
          <w:sz w:val="21"/>
          <w:szCs w:val="21"/>
        </w:rPr>
        <w:t>registrado sem motivo justificado;</w:t>
      </w:r>
    </w:p>
    <w:p w:rsidR="00A62F98" w:rsidRPr="001D3D0D" w:rsidRDefault="00A62F98" w:rsidP="00174E8E">
      <w:pPr>
        <w:numPr>
          <w:ilvl w:val="2"/>
          <w:numId w:val="5"/>
        </w:numPr>
        <w:tabs>
          <w:tab w:val="clear" w:pos="0"/>
          <w:tab w:val="left" w:pos="-142"/>
          <w:tab w:val="num" w:pos="851"/>
        </w:tabs>
        <w:suppressAutoHyphens/>
        <w:spacing w:after="120"/>
        <w:ind w:left="567" w:firstLine="0"/>
        <w:jc w:val="both"/>
        <w:rPr>
          <w:rFonts w:ascii="Arial" w:eastAsia="Arial" w:hAnsi="Arial" w:cs="Arial"/>
          <w:sz w:val="21"/>
          <w:szCs w:val="21"/>
        </w:rPr>
      </w:pPr>
      <w:r w:rsidRPr="001D3D0D">
        <w:rPr>
          <w:rFonts w:ascii="Arial" w:eastAsia="Arial" w:hAnsi="Arial" w:cs="Arial"/>
          <w:sz w:val="21"/>
          <w:szCs w:val="21"/>
        </w:rPr>
        <w:t>apresentar documentação falsa ou prestar declaração falsa durante a execução da Ata de Registro de Preços;</w:t>
      </w:r>
    </w:p>
    <w:p w:rsidR="00A62F98" w:rsidRPr="001D3D0D" w:rsidRDefault="00A62F98" w:rsidP="00174E8E">
      <w:pPr>
        <w:numPr>
          <w:ilvl w:val="2"/>
          <w:numId w:val="5"/>
        </w:numPr>
        <w:tabs>
          <w:tab w:val="clear" w:pos="0"/>
          <w:tab w:val="left" w:pos="-142"/>
          <w:tab w:val="num" w:pos="851"/>
        </w:tabs>
        <w:suppressAutoHyphens/>
        <w:spacing w:after="120"/>
        <w:ind w:left="567" w:firstLine="0"/>
        <w:jc w:val="both"/>
        <w:rPr>
          <w:rFonts w:ascii="Arial" w:eastAsia="Arial" w:hAnsi="Arial" w:cs="Arial"/>
          <w:sz w:val="21"/>
          <w:szCs w:val="21"/>
        </w:rPr>
      </w:pPr>
      <w:r w:rsidRPr="001D3D0D">
        <w:rPr>
          <w:rFonts w:ascii="Arial" w:eastAsia="Arial" w:hAnsi="Arial" w:cs="Arial"/>
          <w:sz w:val="21"/>
          <w:szCs w:val="21"/>
        </w:rPr>
        <w:t>praticar ato fraudulento na execução da Ata de Registro de Preços;</w:t>
      </w:r>
    </w:p>
    <w:p w:rsidR="00A62F98" w:rsidRPr="00B92A6D" w:rsidRDefault="00A62F98" w:rsidP="00174E8E">
      <w:pPr>
        <w:numPr>
          <w:ilvl w:val="2"/>
          <w:numId w:val="5"/>
        </w:numPr>
        <w:tabs>
          <w:tab w:val="clear" w:pos="0"/>
          <w:tab w:val="left" w:pos="-142"/>
          <w:tab w:val="num" w:pos="851"/>
        </w:tabs>
        <w:suppressAutoHyphens/>
        <w:spacing w:after="120"/>
        <w:ind w:left="567" w:firstLine="0"/>
        <w:jc w:val="both"/>
        <w:rPr>
          <w:rFonts w:ascii="Arial" w:eastAsia="Arial" w:hAnsi="Arial" w:cs="Arial"/>
          <w:sz w:val="21"/>
          <w:szCs w:val="21"/>
        </w:rPr>
      </w:pPr>
      <w:r w:rsidRPr="00B92A6D">
        <w:rPr>
          <w:rFonts w:ascii="Arial" w:eastAsia="Arial" w:hAnsi="Arial" w:cs="Arial"/>
          <w:sz w:val="21"/>
          <w:szCs w:val="21"/>
        </w:rPr>
        <w:t>comportar-se de modo inidôneo ou cometer fraude de qualquer natureza;</w:t>
      </w:r>
    </w:p>
    <w:p w:rsidR="00A62F98" w:rsidRPr="00B92A6D" w:rsidRDefault="00A62F98" w:rsidP="00174E8E">
      <w:pPr>
        <w:numPr>
          <w:ilvl w:val="2"/>
          <w:numId w:val="5"/>
        </w:numPr>
        <w:tabs>
          <w:tab w:val="clear" w:pos="0"/>
          <w:tab w:val="left" w:pos="-142"/>
          <w:tab w:val="num" w:pos="851"/>
        </w:tabs>
        <w:suppressAutoHyphens/>
        <w:spacing w:after="120"/>
        <w:ind w:left="567" w:firstLine="0"/>
        <w:jc w:val="both"/>
        <w:rPr>
          <w:rFonts w:ascii="Arial" w:eastAsia="Arial" w:hAnsi="Arial" w:cs="Arial"/>
          <w:sz w:val="21"/>
          <w:szCs w:val="21"/>
        </w:rPr>
      </w:pPr>
      <w:r w:rsidRPr="00B92A6D">
        <w:rPr>
          <w:rFonts w:ascii="Arial" w:eastAsia="Arial" w:hAnsi="Arial" w:cs="Arial"/>
          <w:sz w:val="21"/>
          <w:szCs w:val="21"/>
        </w:rPr>
        <w:t xml:space="preserve">praticar ato lesivo previsto no </w:t>
      </w:r>
      <w:hyperlink r:id="rId65" w:anchor="art5" w:history="1">
        <w:r w:rsidRPr="00B92A6D">
          <w:rPr>
            <w:rFonts w:ascii="Arial" w:eastAsia="Arial" w:hAnsi="Arial" w:cs="Arial"/>
            <w:color w:val="000080"/>
            <w:sz w:val="21"/>
            <w:u w:val="single"/>
          </w:rPr>
          <w:t>art. 5º da Lei nº 12.846, de 1º de agosto de 2013</w:t>
        </w:r>
      </w:hyperlink>
      <w:r w:rsidRPr="00B92A6D">
        <w:rPr>
          <w:rFonts w:ascii="Arial" w:eastAsia="Arial" w:hAnsi="Arial" w:cs="Arial"/>
          <w:sz w:val="21"/>
          <w:szCs w:val="21"/>
        </w:rPr>
        <w:t>.</w:t>
      </w:r>
    </w:p>
    <w:p w:rsidR="00A62F98" w:rsidRPr="00B92A6D" w:rsidRDefault="00A62F98" w:rsidP="002F7968">
      <w:pPr>
        <w:pStyle w:val="Nivel2"/>
        <w:tabs>
          <w:tab w:val="left" w:pos="993"/>
        </w:tabs>
        <w:ind w:left="567"/>
        <w:rPr>
          <w:rFonts w:eastAsia="MS Mincho"/>
          <w:color w:val="000000"/>
          <w:sz w:val="21"/>
          <w:szCs w:val="21"/>
        </w:rPr>
      </w:pPr>
      <w:r w:rsidRPr="00B92A6D">
        <w:rPr>
          <w:rFonts w:eastAsia="MS Mincho"/>
          <w:color w:val="000000"/>
          <w:sz w:val="21"/>
          <w:szCs w:val="21"/>
        </w:rPr>
        <w:t xml:space="preserve">Serão aplicadas </w:t>
      </w:r>
      <w:r w:rsidRPr="00485CE6">
        <w:rPr>
          <w:rFonts w:eastAsia="MS Mincho"/>
          <w:color w:val="000000"/>
          <w:sz w:val="21"/>
          <w:szCs w:val="21"/>
        </w:rPr>
        <w:t>a detentora da ata</w:t>
      </w:r>
      <w:r>
        <w:rPr>
          <w:rFonts w:eastAsia="MS Mincho"/>
          <w:color w:val="000000"/>
          <w:sz w:val="21"/>
          <w:szCs w:val="21"/>
        </w:rPr>
        <w:t xml:space="preserve"> </w:t>
      </w:r>
      <w:r w:rsidRPr="00B92A6D">
        <w:rPr>
          <w:rFonts w:eastAsia="MS Mincho"/>
          <w:color w:val="000000"/>
          <w:sz w:val="21"/>
          <w:szCs w:val="21"/>
        </w:rPr>
        <w:t>que incorrer nas infrações acima descritas as seguintes sanções:</w:t>
      </w:r>
    </w:p>
    <w:p w:rsidR="00A62F98" w:rsidRPr="00B92A6D" w:rsidRDefault="00A62F98" w:rsidP="00174E8E">
      <w:pPr>
        <w:numPr>
          <w:ilvl w:val="0"/>
          <w:numId w:val="6"/>
        </w:numPr>
        <w:tabs>
          <w:tab w:val="left" w:pos="851"/>
        </w:tabs>
        <w:suppressAutoHyphens/>
        <w:spacing w:after="120"/>
        <w:ind w:left="709" w:firstLine="0"/>
        <w:contextualSpacing/>
        <w:jc w:val="both"/>
        <w:rPr>
          <w:rFonts w:ascii="Arial" w:eastAsia="Arial" w:hAnsi="Arial" w:cs="Arial"/>
          <w:sz w:val="21"/>
          <w:szCs w:val="21"/>
        </w:rPr>
      </w:pPr>
      <w:r w:rsidRPr="00B92A6D">
        <w:rPr>
          <w:rFonts w:ascii="Arial" w:eastAsia="Arial" w:hAnsi="Arial" w:cs="Arial"/>
          <w:b/>
          <w:bCs/>
          <w:sz w:val="21"/>
          <w:szCs w:val="21"/>
        </w:rPr>
        <w:t>Advertência</w:t>
      </w:r>
      <w:r w:rsidRPr="00B92A6D">
        <w:rPr>
          <w:rFonts w:ascii="Arial" w:eastAsia="Arial" w:hAnsi="Arial" w:cs="Arial"/>
          <w:sz w:val="21"/>
          <w:szCs w:val="21"/>
        </w:rPr>
        <w:t xml:space="preserve">, </w:t>
      </w:r>
      <w:r w:rsidRPr="001D3D0D">
        <w:rPr>
          <w:rFonts w:ascii="Arial" w:eastAsia="Arial" w:hAnsi="Arial" w:cs="Arial"/>
          <w:sz w:val="21"/>
          <w:szCs w:val="21"/>
        </w:rPr>
        <w:t xml:space="preserve">quando </w:t>
      </w:r>
      <w:r w:rsidRPr="001D3D0D">
        <w:rPr>
          <w:rFonts w:ascii="Arial" w:eastAsia="MS Mincho" w:hAnsi="Arial" w:cs="Arial"/>
          <w:color w:val="000000"/>
          <w:sz w:val="21"/>
          <w:szCs w:val="21"/>
        </w:rPr>
        <w:t>a detentora da ata</w:t>
      </w:r>
      <w:r w:rsidRPr="001D3D0D">
        <w:rPr>
          <w:rFonts w:eastAsia="MS Mincho"/>
          <w:color w:val="000000"/>
          <w:sz w:val="21"/>
          <w:szCs w:val="21"/>
        </w:rPr>
        <w:t xml:space="preserve"> </w:t>
      </w:r>
      <w:r w:rsidRPr="001D3D0D">
        <w:rPr>
          <w:rFonts w:ascii="Arial" w:eastAsia="Arial" w:hAnsi="Arial" w:cs="Arial"/>
          <w:sz w:val="21"/>
          <w:szCs w:val="21"/>
        </w:rPr>
        <w:t xml:space="preserve">der causa à inexecução parcial da </w:t>
      </w:r>
      <w:r>
        <w:rPr>
          <w:rFonts w:ascii="Arial" w:eastAsia="Arial" w:hAnsi="Arial" w:cs="Arial"/>
          <w:sz w:val="21"/>
          <w:szCs w:val="21"/>
        </w:rPr>
        <w:t>Nota de Empenho</w:t>
      </w:r>
      <w:r w:rsidRPr="001D3D0D">
        <w:rPr>
          <w:rFonts w:ascii="Arial" w:eastAsia="Arial" w:hAnsi="Arial" w:cs="Arial"/>
          <w:sz w:val="21"/>
          <w:szCs w:val="21"/>
        </w:rPr>
        <w:t>, sempre</w:t>
      </w:r>
      <w:r w:rsidRPr="00B92A6D">
        <w:rPr>
          <w:rFonts w:ascii="Arial" w:eastAsia="Arial" w:hAnsi="Arial" w:cs="Arial"/>
          <w:sz w:val="21"/>
          <w:szCs w:val="21"/>
        </w:rPr>
        <w:t xml:space="preserve"> que não se justificar a imposição de penalidade mais grave (</w:t>
      </w:r>
      <w:hyperlink r:id="rId66" w:anchor="art156§2" w:history="1">
        <w:r w:rsidRPr="00B92CE6">
          <w:rPr>
            <w:rFonts w:ascii="Arial" w:eastAsia="Arial" w:hAnsi="Arial" w:cs="Arial"/>
            <w:color w:val="000080"/>
            <w:sz w:val="21"/>
            <w:u w:val="single"/>
          </w:rPr>
          <w:t xml:space="preserve">art. 156, §2º, da </w:t>
        </w:r>
        <w:bookmarkStart w:id="75" w:name="_Hlk114504069"/>
        <w:r w:rsidRPr="00B92CE6">
          <w:rPr>
            <w:rFonts w:ascii="Arial" w:eastAsia="Arial" w:hAnsi="Arial" w:cs="Arial"/>
            <w:color w:val="000080"/>
            <w:sz w:val="21"/>
            <w:u w:val="single"/>
          </w:rPr>
          <w:t>Lei nº 14.133, de 2021</w:t>
        </w:r>
        <w:bookmarkEnd w:id="75"/>
      </w:hyperlink>
      <w:r w:rsidRPr="00B92A6D">
        <w:rPr>
          <w:rFonts w:ascii="Arial" w:eastAsia="Arial" w:hAnsi="Arial" w:cs="Arial"/>
          <w:sz w:val="21"/>
          <w:szCs w:val="21"/>
        </w:rPr>
        <w:t>);</w:t>
      </w:r>
    </w:p>
    <w:p w:rsidR="00A62F98" w:rsidRPr="00B92A6D" w:rsidRDefault="00A62F98" w:rsidP="00174E8E">
      <w:pPr>
        <w:numPr>
          <w:ilvl w:val="0"/>
          <w:numId w:val="6"/>
        </w:numPr>
        <w:tabs>
          <w:tab w:val="left" w:pos="851"/>
        </w:tabs>
        <w:suppressAutoHyphens/>
        <w:spacing w:after="120"/>
        <w:ind w:left="709" w:firstLine="0"/>
        <w:contextualSpacing/>
        <w:jc w:val="both"/>
        <w:rPr>
          <w:rFonts w:ascii="Arial" w:eastAsia="Arial" w:hAnsi="Arial" w:cs="Arial"/>
          <w:sz w:val="21"/>
          <w:szCs w:val="21"/>
        </w:rPr>
      </w:pPr>
      <w:r w:rsidRPr="00B92A6D">
        <w:rPr>
          <w:rFonts w:ascii="Arial" w:eastAsia="Arial" w:hAnsi="Arial" w:cs="Arial"/>
          <w:b/>
          <w:bCs/>
          <w:sz w:val="21"/>
          <w:szCs w:val="21"/>
        </w:rPr>
        <w:t>Impedimento de licitar e contratar</w:t>
      </w:r>
      <w:r w:rsidRPr="00B92A6D">
        <w:rPr>
          <w:rFonts w:ascii="Arial" w:eastAsia="Arial" w:hAnsi="Arial" w:cs="Arial"/>
          <w:sz w:val="21"/>
          <w:szCs w:val="21"/>
        </w:rPr>
        <w:t xml:space="preserve">, quando praticadas as condutas descritas nas alíneas “b”, “c” e “d” do subitem </w:t>
      </w:r>
      <w:r w:rsidRPr="001156A2">
        <w:rPr>
          <w:rFonts w:ascii="Arial" w:eastAsia="Arial" w:hAnsi="Arial" w:cs="Arial"/>
          <w:sz w:val="21"/>
          <w:szCs w:val="21"/>
        </w:rPr>
        <w:t>acima desta Ata de Registro de Preços, sempre que não</w:t>
      </w:r>
      <w:r w:rsidRPr="00B92A6D">
        <w:rPr>
          <w:rFonts w:ascii="Arial" w:eastAsia="Arial" w:hAnsi="Arial" w:cs="Arial"/>
          <w:sz w:val="21"/>
          <w:szCs w:val="21"/>
        </w:rPr>
        <w:t xml:space="preserve"> se justificar a imposição de penalidade mais grave (</w:t>
      </w:r>
      <w:hyperlink r:id="rId67" w:anchor="art156§4" w:history="1">
        <w:r w:rsidRPr="00B92A6D">
          <w:rPr>
            <w:rFonts w:ascii="Arial" w:eastAsia="Arial" w:hAnsi="Arial" w:cs="Arial"/>
            <w:color w:val="000080"/>
            <w:sz w:val="21"/>
            <w:u w:val="single"/>
          </w:rPr>
          <w:t>art. 156, § 4º, da Lei nº 14.133, de 2021</w:t>
        </w:r>
      </w:hyperlink>
      <w:r w:rsidRPr="00B92A6D">
        <w:rPr>
          <w:rFonts w:ascii="Arial" w:eastAsia="Arial" w:hAnsi="Arial" w:cs="Arial"/>
          <w:sz w:val="21"/>
          <w:szCs w:val="21"/>
        </w:rPr>
        <w:t>);</w:t>
      </w:r>
    </w:p>
    <w:p w:rsidR="00A62F98" w:rsidRPr="00B92A6D" w:rsidRDefault="00A62F98" w:rsidP="00174E8E">
      <w:pPr>
        <w:numPr>
          <w:ilvl w:val="0"/>
          <w:numId w:val="6"/>
        </w:numPr>
        <w:tabs>
          <w:tab w:val="left" w:pos="851"/>
        </w:tabs>
        <w:suppressAutoHyphens/>
        <w:spacing w:after="120"/>
        <w:ind w:left="709" w:firstLine="0"/>
        <w:contextualSpacing/>
        <w:jc w:val="both"/>
        <w:rPr>
          <w:rFonts w:ascii="Arial" w:eastAsia="Arial" w:hAnsi="Arial" w:cs="Arial"/>
          <w:sz w:val="21"/>
          <w:szCs w:val="21"/>
        </w:rPr>
      </w:pPr>
      <w:r w:rsidRPr="00B92A6D">
        <w:rPr>
          <w:rFonts w:ascii="Arial" w:eastAsia="Arial" w:hAnsi="Arial" w:cs="Arial"/>
          <w:b/>
          <w:bCs/>
          <w:sz w:val="21"/>
          <w:szCs w:val="21"/>
        </w:rPr>
        <w:t>Declaração de inidoneidade para licitar e contratar</w:t>
      </w:r>
      <w:r w:rsidRPr="00B92A6D">
        <w:rPr>
          <w:rFonts w:ascii="Arial" w:eastAsia="Arial" w:hAnsi="Arial" w:cs="Arial"/>
          <w:sz w:val="21"/>
          <w:szCs w:val="21"/>
        </w:rPr>
        <w:t xml:space="preserve">, quando praticadas as condutas descritas nas alíneas “e”, “f”, “g” e “h” do subitem acima </w:t>
      </w:r>
      <w:r w:rsidRPr="001156A2">
        <w:rPr>
          <w:rFonts w:ascii="Arial" w:eastAsia="Arial" w:hAnsi="Arial" w:cs="Arial"/>
          <w:sz w:val="21"/>
          <w:szCs w:val="21"/>
        </w:rPr>
        <w:t>desta Ata de Registro de Preços</w:t>
      </w:r>
      <w:r w:rsidRPr="00B92A6D">
        <w:rPr>
          <w:rFonts w:ascii="Arial" w:eastAsia="Arial" w:hAnsi="Arial" w:cs="Arial"/>
          <w:sz w:val="21"/>
          <w:szCs w:val="21"/>
        </w:rPr>
        <w:t xml:space="preserve"> </w:t>
      </w:r>
      <w:r w:rsidRPr="00B92A6D">
        <w:rPr>
          <w:rFonts w:ascii="Arial" w:eastAsia="Arial" w:hAnsi="Arial" w:cs="Arial"/>
          <w:strike/>
          <w:sz w:val="21"/>
          <w:szCs w:val="21"/>
        </w:rPr>
        <w:t>deste Contrato</w:t>
      </w:r>
      <w:r w:rsidRPr="00B92A6D">
        <w:rPr>
          <w:rFonts w:ascii="Arial" w:eastAsia="Arial" w:hAnsi="Arial" w:cs="Arial"/>
          <w:sz w:val="21"/>
          <w:szCs w:val="21"/>
        </w:rPr>
        <w:t>, bem como nas alíneas “b”, “c” e “d”, que justifiquem a imposição de penalidade mais grave (</w:t>
      </w:r>
      <w:hyperlink r:id="rId68" w:anchor="art156§5" w:history="1">
        <w:r w:rsidRPr="00B92A6D">
          <w:rPr>
            <w:rFonts w:ascii="Arial" w:eastAsia="Arial" w:hAnsi="Arial" w:cs="Arial"/>
            <w:color w:val="000080"/>
            <w:sz w:val="21"/>
            <w:u w:val="single"/>
          </w:rPr>
          <w:t>art. 156, §5º, da Lei nº 14.133, de 2021</w:t>
        </w:r>
      </w:hyperlink>
      <w:r w:rsidRPr="00B92A6D">
        <w:rPr>
          <w:rFonts w:ascii="Arial" w:eastAsia="Arial" w:hAnsi="Arial" w:cs="Arial"/>
          <w:sz w:val="21"/>
          <w:szCs w:val="21"/>
        </w:rPr>
        <w:t>).</w:t>
      </w:r>
    </w:p>
    <w:p w:rsidR="00A62F98" w:rsidRPr="00B92A6D" w:rsidRDefault="00A62F98" w:rsidP="00174E8E">
      <w:pPr>
        <w:numPr>
          <w:ilvl w:val="0"/>
          <w:numId w:val="6"/>
        </w:numPr>
        <w:tabs>
          <w:tab w:val="left" w:pos="851"/>
        </w:tabs>
        <w:suppressAutoHyphens/>
        <w:spacing w:after="120"/>
        <w:ind w:left="709" w:firstLine="0"/>
        <w:contextualSpacing/>
        <w:jc w:val="both"/>
        <w:rPr>
          <w:rFonts w:ascii="Arial" w:eastAsia="Arial" w:hAnsi="Arial" w:cs="Arial"/>
          <w:sz w:val="21"/>
          <w:szCs w:val="21"/>
        </w:rPr>
      </w:pPr>
      <w:r w:rsidRPr="00B92A6D">
        <w:rPr>
          <w:rFonts w:ascii="Arial" w:eastAsia="Arial" w:hAnsi="Arial" w:cs="Arial"/>
          <w:b/>
          <w:bCs/>
          <w:sz w:val="21"/>
          <w:szCs w:val="21"/>
        </w:rPr>
        <w:t>Multa:</w:t>
      </w:r>
    </w:p>
    <w:p w:rsidR="00A62F98" w:rsidRPr="00B92A6D" w:rsidRDefault="00A62F98" w:rsidP="00174E8E">
      <w:pPr>
        <w:numPr>
          <w:ilvl w:val="1"/>
          <w:numId w:val="6"/>
        </w:numPr>
        <w:tabs>
          <w:tab w:val="left" w:pos="709"/>
        </w:tabs>
        <w:suppressAutoHyphens/>
        <w:spacing w:after="120"/>
        <w:ind w:left="426" w:firstLine="0"/>
        <w:contextualSpacing/>
        <w:jc w:val="both"/>
        <w:rPr>
          <w:rFonts w:ascii="Arial" w:eastAsia="Arial" w:hAnsi="Arial" w:cs="Arial"/>
          <w:sz w:val="21"/>
          <w:szCs w:val="21"/>
        </w:rPr>
      </w:pPr>
      <w:r w:rsidRPr="00B92A6D">
        <w:rPr>
          <w:rFonts w:ascii="Arial" w:eastAsia="Arial" w:hAnsi="Arial" w:cs="Arial"/>
          <w:sz w:val="21"/>
          <w:szCs w:val="21"/>
        </w:rPr>
        <w:t xml:space="preserve">Moratória de </w:t>
      </w:r>
      <w:r w:rsidRPr="001D38A1">
        <w:rPr>
          <w:rFonts w:ascii="Arial" w:eastAsia="Arial" w:hAnsi="Arial" w:cs="Arial"/>
          <w:color w:val="FF0000"/>
          <w:sz w:val="21"/>
          <w:szCs w:val="21"/>
        </w:rPr>
        <w:t>0,</w:t>
      </w:r>
      <w:r w:rsidR="00E23EF4">
        <w:rPr>
          <w:rFonts w:ascii="Arial" w:eastAsia="Arial" w:hAnsi="Arial" w:cs="Arial"/>
          <w:color w:val="FF0000"/>
          <w:sz w:val="21"/>
          <w:szCs w:val="21"/>
        </w:rPr>
        <w:t>3</w:t>
      </w:r>
      <w:r w:rsidRPr="00B92A6D">
        <w:rPr>
          <w:rFonts w:ascii="Arial" w:eastAsia="Arial" w:hAnsi="Arial" w:cs="Arial"/>
          <w:color w:val="FF0000"/>
          <w:sz w:val="21"/>
          <w:szCs w:val="21"/>
        </w:rPr>
        <w:t>% (</w:t>
      </w:r>
      <w:r w:rsidRPr="001D38A1">
        <w:rPr>
          <w:rFonts w:ascii="Arial" w:eastAsia="Arial" w:hAnsi="Arial" w:cs="Arial"/>
          <w:color w:val="FF0000"/>
          <w:sz w:val="21"/>
          <w:szCs w:val="21"/>
        </w:rPr>
        <w:t xml:space="preserve">zero vírgula </w:t>
      </w:r>
      <w:r w:rsidR="00E23EF4">
        <w:rPr>
          <w:rFonts w:ascii="Arial" w:eastAsia="Arial" w:hAnsi="Arial" w:cs="Arial"/>
          <w:color w:val="FF0000"/>
          <w:sz w:val="21"/>
          <w:szCs w:val="21"/>
        </w:rPr>
        <w:t>três</w:t>
      </w:r>
      <w:r w:rsidRPr="00B92A6D">
        <w:rPr>
          <w:rFonts w:ascii="Arial" w:eastAsia="Arial" w:hAnsi="Arial" w:cs="Arial"/>
          <w:color w:val="FF0000"/>
          <w:sz w:val="21"/>
          <w:szCs w:val="21"/>
        </w:rPr>
        <w:t xml:space="preserve"> por cento)</w:t>
      </w:r>
      <w:r w:rsidRPr="00B92A6D">
        <w:rPr>
          <w:rFonts w:ascii="Arial" w:eastAsia="Arial" w:hAnsi="Arial" w:cs="Arial"/>
          <w:sz w:val="21"/>
          <w:szCs w:val="21"/>
        </w:rPr>
        <w:t xml:space="preserve"> </w:t>
      </w:r>
      <w:r w:rsidR="00E23EF4" w:rsidRPr="007A1233">
        <w:rPr>
          <w:rFonts w:ascii="Arial" w:eastAsia="Arial" w:hAnsi="Arial" w:cs="Arial"/>
          <w:sz w:val="21"/>
          <w:szCs w:val="21"/>
        </w:rPr>
        <w:t>por dia de atraso injustificado sobre o valor da</w:t>
      </w:r>
      <w:r w:rsidR="00E23EF4">
        <w:rPr>
          <w:rFonts w:ascii="Arial" w:eastAsia="Arial" w:hAnsi="Arial" w:cs="Arial"/>
          <w:sz w:val="21"/>
          <w:szCs w:val="21"/>
        </w:rPr>
        <w:t xml:space="preserve"> </w:t>
      </w:r>
      <w:r w:rsidR="00E23EF4" w:rsidRPr="007A1233">
        <w:rPr>
          <w:rFonts w:ascii="Arial" w:eastAsia="Arial" w:hAnsi="Arial" w:cs="Arial"/>
          <w:sz w:val="21"/>
          <w:szCs w:val="21"/>
        </w:rPr>
        <w:t xml:space="preserve">parcela inadimplida, </w:t>
      </w:r>
      <w:r w:rsidR="00E23EF4">
        <w:rPr>
          <w:rFonts w:ascii="Arial" w:eastAsia="Arial" w:hAnsi="Arial" w:cs="Arial"/>
          <w:sz w:val="21"/>
          <w:szCs w:val="21"/>
        </w:rPr>
        <w:t>limitada a incidência de 30% (trinta por cento). Após o 30º (trigésimo) dia e a critério da Administração, no caso de execução com atraso, poderá ocorrer a não aceitação do objeto, de forma a configurar, nessa hipótese, inexecução total da obrigação assumida, sem prejuízo da rescisão unilateral da avença; a partir do 31º (trigésimo primeiro) será cabível a multa compensatória</w:t>
      </w:r>
      <w:r w:rsidRPr="00B92A6D">
        <w:rPr>
          <w:rFonts w:ascii="Arial" w:eastAsia="Arial" w:hAnsi="Arial" w:cs="Arial"/>
          <w:sz w:val="21"/>
          <w:szCs w:val="21"/>
        </w:rPr>
        <w:t>;</w:t>
      </w:r>
    </w:p>
    <w:p w:rsidR="00A62F98" w:rsidRPr="00485CE6" w:rsidRDefault="00A62F98" w:rsidP="00174E8E">
      <w:pPr>
        <w:pStyle w:val="PargrafodaLista"/>
        <w:numPr>
          <w:ilvl w:val="1"/>
          <w:numId w:val="6"/>
        </w:numPr>
        <w:tabs>
          <w:tab w:val="left" w:pos="284"/>
        </w:tabs>
        <w:suppressAutoHyphens/>
        <w:spacing w:before="120" w:after="120" w:line="276" w:lineRule="auto"/>
        <w:ind w:left="0" w:firstLine="0"/>
        <w:jc w:val="both"/>
        <w:rPr>
          <w:rFonts w:ascii="Arial" w:eastAsia="Arial" w:hAnsi="Arial" w:cs="Arial"/>
          <w:sz w:val="21"/>
          <w:szCs w:val="21"/>
        </w:rPr>
      </w:pPr>
      <w:r w:rsidRPr="00485CE6">
        <w:rPr>
          <w:rFonts w:ascii="Arial" w:eastAsia="Arial" w:hAnsi="Arial" w:cs="Arial"/>
          <w:sz w:val="21"/>
          <w:szCs w:val="21"/>
        </w:rPr>
        <w:t xml:space="preserve">Compensatória, para as infrações descritas nas alíneas “e” a “h”do subitem 9.3, de </w:t>
      </w:r>
      <w:r w:rsidR="00E23EF4" w:rsidRPr="00485CE6">
        <w:rPr>
          <w:rFonts w:ascii="Arial" w:eastAsia="Arial" w:hAnsi="Arial" w:cs="Arial"/>
          <w:sz w:val="21"/>
          <w:szCs w:val="21"/>
        </w:rPr>
        <w:t xml:space="preserve">15% a 30 </w:t>
      </w:r>
      <w:r w:rsidRPr="00485CE6">
        <w:rPr>
          <w:rFonts w:ascii="Arial" w:eastAsia="Arial" w:hAnsi="Arial" w:cs="Arial"/>
          <w:sz w:val="21"/>
          <w:szCs w:val="21"/>
        </w:rPr>
        <w:t>% do valor da Nota de Empenho.</w:t>
      </w:r>
    </w:p>
    <w:p w:rsidR="00A62F98" w:rsidRPr="00485CE6" w:rsidRDefault="00A62F98" w:rsidP="00174E8E">
      <w:pPr>
        <w:pStyle w:val="PargrafodaLista"/>
        <w:numPr>
          <w:ilvl w:val="1"/>
          <w:numId w:val="6"/>
        </w:numPr>
        <w:tabs>
          <w:tab w:val="left" w:pos="284"/>
        </w:tabs>
        <w:suppressAutoHyphens/>
        <w:spacing w:before="120" w:after="120" w:line="276" w:lineRule="auto"/>
        <w:ind w:left="0" w:firstLine="0"/>
        <w:jc w:val="both"/>
        <w:rPr>
          <w:rFonts w:ascii="Arial" w:eastAsia="Arial" w:hAnsi="Arial" w:cs="Arial"/>
          <w:sz w:val="21"/>
          <w:szCs w:val="21"/>
        </w:rPr>
      </w:pPr>
      <w:r w:rsidRPr="00485CE6">
        <w:rPr>
          <w:rFonts w:ascii="Arial" w:eastAsia="Arial" w:hAnsi="Arial" w:cs="Arial"/>
          <w:sz w:val="21"/>
          <w:szCs w:val="21"/>
        </w:rPr>
        <w:t xml:space="preserve">Compensatória, para a inexecução total do contrato prevista na alínea “c” do subitem 9.3, de </w:t>
      </w:r>
      <w:r w:rsidR="00E23EF4" w:rsidRPr="00485CE6">
        <w:rPr>
          <w:rFonts w:ascii="Arial" w:eastAsia="Arial" w:hAnsi="Arial" w:cs="Arial"/>
          <w:sz w:val="21"/>
          <w:szCs w:val="21"/>
        </w:rPr>
        <w:t>15</w:t>
      </w:r>
      <w:r w:rsidRPr="00485CE6">
        <w:rPr>
          <w:rFonts w:ascii="Arial" w:eastAsia="Arial" w:hAnsi="Arial" w:cs="Arial"/>
          <w:sz w:val="21"/>
          <w:szCs w:val="21"/>
        </w:rPr>
        <w:t xml:space="preserve">% a </w:t>
      </w:r>
      <w:r w:rsidR="00E23EF4" w:rsidRPr="00485CE6">
        <w:rPr>
          <w:rFonts w:ascii="Arial" w:eastAsia="Arial" w:hAnsi="Arial" w:cs="Arial"/>
          <w:sz w:val="21"/>
          <w:szCs w:val="21"/>
        </w:rPr>
        <w:t>30</w:t>
      </w:r>
      <w:r w:rsidRPr="00485CE6">
        <w:rPr>
          <w:rFonts w:ascii="Arial" w:eastAsia="Arial" w:hAnsi="Arial" w:cs="Arial"/>
          <w:sz w:val="21"/>
          <w:szCs w:val="21"/>
        </w:rPr>
        <w:t xml:space="preserve">%  do valor da Nota de Empenho. </w:t>
      </w:r>
    </w:p>
    <w:p w:rsidR="00A62F98" w:rsidRPr="00485CE6" w:rsidRDefault="00A62F98" w:rsidP="00174E8E">
      <w:pPr>
        <w:pStyle w:val="PargrafodaLista"/>
        <w:numPr>
          <w:ilvl w:val="1"/>
          <w:numId w:val="6"/>
        </w:numPr>
        <w:tabs>
          <w:tab w:val="left" w:pos="284"/>
        </w:tabs>
        <w:suppressAutoHyphens/>
        <w:spacing w:before="120" w:after="120" w:line="276" w:lineRule="auto"/>
        <w:ind w:left="0" w:firstLine="0"/>
        <w:jc w:val="both"/>
        <w:rPr>
          <w:rFonts w:ascii="Arial" w:eastAsia="Arial" w:hAnsi="Arial" w:cs="Arial"/>
          <w:sz w:val="21"/>
          <w:szCs w:val="21"/>
        </w:rPr>
      </w:pPr>
      <w:r w:rsidRPr="00485CE6">
        <w:rPr>
          <w:rFonts w:ascii="Arial" w:eastAsia="Arial" w:hAnsi="Arial" w:cs="Arial"/>
          <w:sz w:val="21"/>
          <w:szCs w:val="21"/>
        </w:rPr>
        <w:t xml:space="preserve">Para infração descrita na alínea “b” do subitem 9.3, a multa será de </w:t>
      </w:r>
      <w:r w:rsidR="00E23EF4" w:rsidRPr="00485CE6">
        <w:rPr>
          <w:rFonts w:ascii="Arial" w:eastAsia="Arial" w:hAnsi="Arial" w:cs="Arial"/>
          <w:sz w:val="21"/>
          <w:szCs w:val="21"/>
        </w:rPr>
        <w:t>5</w:t>
      </w:r>
      <w:r w:rsidRPr="00485CE6">
        <w:rPr>
          <w:rFonts w:ascii="Arial" w:eastAsia="Arial" w:hAnsi="Arial" w:cs="Arial"/>
          <w:sz w:val="21"/>
          <w:szCs w:val="21"/>
        </w:rPr>
        <w:t xml:space="preserve">% a </w:t>
      </w:r>
      <w:r w:rsidR="00E23EF4" w:rsidRPr="00485CE6">
        <w:rPr>
          <w:rFonts w:ascii="Arial" w:eastAsia="Arial" w:hAnsi="Arial" w:cs="Arial"/>
          <w:sz w:val="21"/>
          <w:szCs w:val="21"/>
        </w:rPr>
        <w:t>15</w:t>
      </w:r>
      <w:r w:rsidRPr="00485CE6">
        <w:rPr>
          <w:rFonts w:ascii="Arial" w:eastAsia="Arial" w:hAnsi="Arial" w:cs="Arial"/>
          <w:sz w:val="21"/>
          <w:szCs w:val="21"/>
        </w:rPr>
        <w:t>%  do valor da Nota de Empenho.</w:t>
      </w:r>
    </w:p>
    <w:p w:rsidR="00A62F98" w:rsidRPr="00485CE6" w:rsidRDefault="00A62F98" w:rsidP="00174E8E">
      <w:pPr>
        <w:pStyle w:val="PargrafodaLista"/>
        <w:numPr>
          <w:ilvl w:val="1"/>
          <w:numId w:val="6"/>
        </w:numPr>
        <w:tabs>
          <w:tab w:val="left" w:pos="284"/>
        </w:tabs>
        <w:suppressAutoHyphens/>
        <w:spacing w:before="120" w:after="120" w:line="276" w:lineRule="auto"/>
        <w:ind w:left="0" w:firstLine="0"/>
        <w:jc w:val="both"/>
        <w:rPr>
          <w:rFonts w:ascii="Arial" w:eastAsia="Arial" w:hAnsi="Arial" w:cs="Arial"/>
          <w:sz w:val="21"/>
          <w:szCs w:val="21"/>
        </w:rPr>
      </w:pPr>
      <w:r w:rsidRPr="00485CE6">
        <w:rPr>
          <w:rFonts w:ascii="Arial" w:eastAsia="Arial" w:hAnsi="Arial" w:cs="Arial"/>
          <w:sz w:val="21"/>
          <w:szCs w:val="21"/>
        </w:rPr>
        <w:lastRenderedPageBreak/>
        <w:t xml:space="preserve">Para infrações descritas na alínea “d” do subitem 9.3, a multa será de </w:t>
      </w:r>
      <w:r w:rsidR="00E23EF4" w:rsidRPr="00485CE6">
        <w:rPr>
          <w:rFonts w:ascii="Arial" w:eastAsia="Arial" w:hAnsi="Arial" w:cs="Arial"/>
          <w:sz w:val="21"/>
          <w:szCs w:val="21"/>
        </w:rPr>
        <w:t>5</w:t>
      </w:r>
      <w:r w:rsidRPr="00485CE6">
        <w:rPr>
          <w:rFonts w:ascii="Arial" w:eastAsia="Arial" w:hAnsi="Arial" w:cs="Arial"/>
          <w:sz w:val="21"/>
          <w:szCs w:val="21"/>
        </w:rPr>
        <w:t xml:space="preserve">% a </w:t>
      </w:r>
      <w:r w:rsidR="00E23EF4" w:rsidRPr="00485CE6">
        <w:rPr>
          <w:rFonts w:ascii="Arial" w:eastAsia="Arial" w:hAnsi="Arial" w:cs="Arial"/>
          <w:sz w:val="21"/>
          <w:szCs w:val="21"/>
        </w:rPr>
        <w:t>15</w:t>
      </w:r>
      <w:r w:rsidRPr="00485CE6">
        <w:rPr>
          <w:rFonts w:ascii="Arial" w:eastAsia="Arial" w:hAnsi="Arial" w:cs="Arial"/>
          <w:sz w:val="21"/>
          <w:szCs w:val="21"/>
        </w:rPr>
        <w:t>%  do valor da Nota de Empenho.</w:t>
      </w:r>
    </w:p>
    <w:p w:rsidR="00A62F98" w:rsidRPr="00485CE6" w:rsidRDefault="00A62F98" w:rsidP="00174E8E">
      <w:pPr>
        <w:pStyle w:val="PargrafodaLista"/>
        <w:numPr>
          <w:ilvl w:val="1"/>
          <w:numId w:val="6"/>
        </w:numPr>
        <w:tabs>
          <w:tab w:val="left" w:pos="284"/>
        </w:tabs>
        <w:suppressAutoHyphens/>
        <w:spacing w:before="120" w:after="120" w:line="276" w:lineRule="auto"/>
        <w:ind w:left="0" w:firstLine="0"/>
        <w:jc w:val="both"/>
        <w:rPr>
          <w:rFonts w:ascii="Arial" w:eastAsia="Arial" w:hAnsi="Arial" w:cs="Arial"/>
          <w:sz w:val="21"/>
          <w:szCs w:val="21"/>
        </w:rPr>
      </w:pPr>
      <w:r w:rsidRPr="00485CE6">
        <w:rPr>
          <w:rFonts w:ascii="Arial" w:eastAsia="Arial" w:hAnsi="Arial" w:cs="Arial"/>
          <w:sz w:val="21"/>
          <w:szCs w:val="21"/>
        </w:rPr>
        <w:t xml:space="preserve">Para a infração descrita na alínea “a” do subitem 9.3, a multa será de </w:t>
      </w:r>
      <w:r w:rsidR="00E23EF4" w:rsidRPr="00485CE6">
        <w:rPr>
          <w:rFonts w:ascii="Arial" w:eastAsia="Arial" w:hAnsi="Arial" w:cs="Arial"/>
          <w:sz w:val="21"/>
          <w:szCs w:val="21"/>
        </w:rPr>
        <w:t>5</w:t>
      </w:r>
      <w:r w:rsidRPr="00485CE6">
        <w:rPr>
          <w:rFonts w:ascii="Arial" w:eastAsia="Arial" w:hAnsi="Arial" w:cs="Arial"/>
          <w:sz w:val="21"/>
          <w:szCs w:val="21"/>
        </w:rPr>
        <w:t xml:space="preserve">% a </w:t>
      </w:r>
      <w:r w:rsidR="00E23EF4" w:rsidRPr="00485CE6">
        <w:rPr>
          <w:rFonts w:ascii="Arial" w:eastAsia="Arial" w:hAnsi="Arial" w:cs="Arial"/>
          <w:sz w:val="21"/>
          <w:szCs w:val="21"/>
        </w:rPr>
        <w:t>15</w:t>
      </w:r>
      <w:r w:rsidRPr="00485CE6">
        <w:rPr>
          <w:rFonts w:ascii="Arial" w:eastAsia="Arial" w:hAnsi="Arial" w:cs="Arial"/>
          <w:sz w:val="21"/>
          <w:szCs w:val="21"/>
        </w:rPr>
        <w:t>% do valor da Nota de Empenho</w:t>
      </w:r>
      <w:r w:rsidR="00CE388F" w:rsidRPr="00485CE6">
        <w:rPr>
          <w:rFonts w:ascii="Arial" w:eastAsia="Arial" w:hAnsi="Arial" w:cs="Arial"/>
          <w:sz w:val="21"/>
          <w:szCs w:val="21"/>
        </w:rPr>
        <w:t>.</w:t>
      </w:r>
    </w:p>
    <w:p w:rsidR="00A62F98" w:rsidRPr="00B92A6D" w:rsidRDefault="00A62F98" w:rsidP="00ED6E79">
      <w:pPr>
        <w:suppressAutoHyphens/>
        <w:spacing w:before="120" w:after="120" w:line="276" w:lineRule="auto"/>
        <w:contextualSpacing/>
        <w:jc w:val="both"/>
        <w:rPr>
          <w:rFonts w:ascii="Arial" w:eastAsia="Arial" w:hAnsi="Arial" w:cs="Arial"/>
          <w:sz w:val="21"/>
          <w:szCs w:val="21"/>
        </w:rPr>
      </w:pPr>
    </w:p>
    <w:p w:rsidR="00A62F98" w:rsidRPr="00A62F98" w:rsidRDefault="00A62F98" w:rsidP="00D27983">
      <w:pPr>
        <w:pStyle w:val="Nivel2"/>
        <w:tabs>
          <w:tab w:val="left" w:pos="426"/>
        </w:tabs>
        <w:ind w:firstLine="426"/>
        <w:rPr>
          <w:lang w:eastAsia="en-US"/>
        </w:rPr>
      </w:pPr>
      <w:r w:rsidRPr="002868A4">
        <w:rPr>
          <w:rFonts w:eastAsia="MS Mincho"/>
        </w:rPr>
        <w:t xml:space="preserve">Para a aplicação de qualquer penalidade contratual </w:t>
      </w:r>
      <w:r>
        <w:rPr>
          <w:rFonts w:eastAsia="MS Mincho"/>
        </w:rPr>
        <w:t>será</w:t>
      </w:r>
      <w:r w:rsidRPr="002868A4">
        <w:rPr>
          <w:rFonts w:eastAsia="MS Mincho"/>
        </w:rPr>
        <w:t xml:space="preserve"> imprescindível a prévia instauração do devido processo administrativo sancionatório, assegurando-se o contraditório e ampla defesa</w:t>
      </w:r>
      <w:r>
        <w:rPr>
          <w:rFonts w:eastAsia="MS Mincho"/>
        </w:rPr>
        <w:t>, nos termos da Lei 14.133, de 2021 e do Decreto Municipal n.° 5.807, de 2023.</w:t>
      </w:r>
    </w:p>
    <w:p w:rsidR="00CB46FC" w:rsidRPr="00C91222" w:rsidRDefault="00CB46FC" w:rsidP="00D27983">
      <w:pPr>
        <w:pStyle w:val="Nivel01"/>
        <w:tabs>
          <w:tab w:val="clear" w:pos="567"/>
          <w:tab w:val="left" w:pos="993"/>
        </w:tabs>
        <w:ind w:left="426"/>
        <w:rPr>
          <w:sz w:val="21"/>
          <w:szCs w:val="21"/>
        </w:rPr>
      </w:pPr>
      <w:r w:rsidRPr="00C91222">
        <w:rPr>
          <w:sz w:val="21"/>
          <w:szCs w:val="21"/>
        </w:rPr>
        <w:t>CONDIÇÕES GERAIS</w:t>
      </w:r>
    </w:p>
    <w:p w:rsidR="00C5111B" w:rsidRPr="00C91222" w:rsidRDefault="00CB46FC" w:rsidP="00D27983">
      <w:pPr>
        <w:pStyle w:val="Nivel2"/>
        <w:tabs>
          <w:tab w:val="left" w:pos="1134"/>
        </w:tabs>
        <w:ind w:left="142" w:firstLine="142"/>
        <w:rPr>
          <w:sz w:val="21"/>
          <w:szCs w:val="21"/>
        </w:rPr>
      </w:pPr>
      <w:r w:rsidRPr="00C91222">
        <w:rPr>
          <w:sz w:val="21"/>
          <w:szCs w:val="21"/>
        </w:rPr>
        <w:t>As condições gerais d</w:t>
      </w:r>
      <w:r w:rsidR="004E56C4" w:rsidRPr="00C91222">
        <w:rPr>
          <w:sz w:val="21"/>
          <w:szCs w:val="21"/>
        </w:rPr>
        <w:t>e execução do objeto</w:t>
      </w:r>
      <w:r w:rsidRPr="00C91222">
        <w:rPr>
          <w:sz w:val="21"/>
          <w:szCs w:val="21"/>
        </w:rPr>
        <w:t xml:space="preserve">, tais como os prazos para entrega e recebimento, as obrigações da Administração e do fornecedor registrado, penalidades e demais condições do ajuste, encontram-se definidos no </w:t>
      </w:r>
      <w:r w:rsidR="00CA7E64" w:rsidRPr="00C91222">
        <w:rPr>
          <w:sz w:val="21"/>
          <w:szCs w:val="21"/>
        </w:rPr>
        <w:t xml:space="preserve">Edital ou no </w:t>
      </w:r>
      <w:r w:rsidRPr="00C91222">
        <w:rPr>
          <w:sz w:val="21"/>
          <w:szCs w:val="21"/>
        </w:rPr>
        <w:t>Termo de Referência</w:t>
      </w:r>
      <w:r w:rsidR="003A7990" w:rsidRPr="00C91222">
        <w:rPr>
          <w:sz w:val="21"/>
          <w:szCs w:val="21"/>
        </w:rPr>
        <w:t xml:space="preserve">, </w:t>
      </w:r>
      <w:r w:rsidR="00CA7E64" w:rsidRPr="00C91222">
        <w:rPr>
          <w:sz w:val="21"/>
          <w:szCs w:val="21"/>
        </w:rPr>
        <w:t>anexo ao Edital.</w:t>
      </w:r>
    </w:p>
    <w:p w:rsidR="00710A9D" w:rsidRPr="00C91222" w:rsidRDefault="00710A9D" w:rsidP="00ED6E79">
      <w:pPr>
        <w:pStyle w:val="Nivel01"/>
        <w:tabs>
          <w:tab w:val="clear" w:pos="567"/>
          <w:tab w:val="left" w:pos="993"/>
        </w:tabs>
        <w:ind w:left="567"/>
        <w:rPr>
          <w:sz w:val="21"/>
          <w:szCs w:val="21"/>
        </w:rPr>
      </w:pPr>
      <w:r w:rsidRPr="00710A9D">
        <w:rPr>
          <w:sz w:val="21"/>
          <w:szCs w:val="21"/>
        </w:rPr>
        <w:t xml:space="preserve">DA GESTÃO E FISCALIZAÇÃO </w:t>
      </w:r>
      <w:r>
        <w:rPr>
          <w:sz w:val="21"/>
          <w:szCs w:val="21"/>
        </w:rPr>
        <w:t>DA ATA DE REGISTRO DE PREÇOS</w:t>
      </w:r>
    </w:p>
    <w:p w:rsidR="00710A9D" w:rsidRPr="00A628BB" w:rsidRDefault="00710A9D" w:rsidP="00D27983">
      <w:pPr>
        <w:pStyle w:val="Nivel2"/>
        <w:tabs>
          <w:tab w:val="left" w:pos="1134"/>
        </w:tabs>
        <w:ind w:left="426" w:hanging="284"/>
        <w:rPr>
          <w:sz w:val="21"/>
          <w:szCs w:val="21"/>
        </w:rPr>
      </w:pPr>
      <w:r w:rsidRPr="00A628BB">
        <w:rPr>
          <w:sz w:val="21"/>
          <w:szCs w:val="21"/>
        </w:rPr>
        <w:t xml:space="preserve">A fiscalização da Ata de Registro de Preços seguirá </w:t>
      </w:r>
      <w:r w:rsidR="00A628BB" w:rsidRPr="00A628BB">
        <w:rPr>
          <w:sz w:val="21"/>
          <w:szCs w:val="21"/>
        </w:rPr>
        <w:t>o Decreto Municipal nº 5.807/2023</w:t>
      </w:r>
      <w:r w:rsidRPr="00A628BB">
        <w:rPr>
          <w:sz w:val="21"/>
          <w:szCs w:val="21"/>
        </w:rPr>
        <w:t>.</w:t>
      </w:r>
    </w:p>
    <w:p w:rsidR="00710A9D" w:rsidRPr="00C91222" w:rsidRDefault="00710A9D" w:rsidP="00D27983">
      <w:pPr>
        <w:pStyle w:val="Nivel2"/>
        <w:tabs>
          <w:tab w:val="left" w:pos="1134"/>
        </w:tabs>
        <w:ind w:left="426" w:hanging="284"/>
        <w:rPr>
          <w:sz w:val="21"/>
          <w:szCs w:val="21"/>
        </w:rPr>
      </w:pPr>
      <w:r w:rsidRPr="007A1233">
        <w:rPr>
          <w:sz w:val="21"/>
          <w:szCs w:val="21"/>
        </w:rPr>
        <w:t>Pa</w:t>
      </w:r>
      <w:r>
        <w:rPr>
          <w:sz w:val="21"/>
          <w:szCs w:val="21"/>
        </w:rPr>
        <w:t>ra a gestão e fiscalização desta</w:t>
      </w:r>
      <w:r w:rsidRPr="007A1233">
        <w:rPr>
          <w:sz w:val="21"/>
          <w:szCs w:val="21"/>
        </w:rPr>
        <w:t xml:space="preserve"> </w:t>
      </w:r>
      <w:r>
        <w:rPr>
          <w:sz w:val="21"/>
          <w:szCs w:val="21"/>
        </w:rPr>
        <w:t>Ata</w:t>
      </w:r>
      <w:r w:rsidRPr="007A1233">
        <w:rPr>
          <w:sz w:val="21"/>
          <w:szCs w:val="21"/>
        </w:rPr>
        <w:t xml:space="preserve"> pela Administração foram designados os seguintes servidores,</w:t>
      </w:r>
      <w:r>
        <w:rPr>
          <w:sz w:val="21"/>
          <w:szCs w:val="21"/>
        </w:rPr>
        <w:t xml:space="preserve"> conforme Portaria n.° </w:t>
      </w:r>
      <w:r w:rsidR="005E4CCA">
        <w:rPr>
          <w:sz w:val="21"/>
          <w:szCs w:val="21"/>
        </w:rPr>
        <w:t>006</w:t>
      </w:r>
      <w:r>
        <w:rPr>
          <w:sz w:val="21"/>
          <w:szCs w:val="21"/>
        </w:rPr>
        <w:t>/202</w:t>
      </w:r>
      <w:r w:rsidR="00485CE6">
        <w:rPr>
          <w:sz w:val="21"/>
          <w:szCs w:val="21"/>
        </w:rPr>
        <w:t>4</w:t>
      </w:r>
      <w:r>
        <w:rPr>
          <w:sz w:val="21"/>
          <w:szCs w:val="21"/>
        </w:rPr>
        <w:t>:</w:t>
      </w:r>
    </w:p>
    <w:p w:rsidR="00710A9D" w:rsidRPr="003B16F0" w:rsidRDefault="00710A9D" w:rsidP="00D27983">
      <w:pPr>
        <w:pStyle w:val="Nivel2"/>
        <w:numPr>
          <w:ilvl w:val="0"/>
          <w:numId w:val="4"/>
        </w:numPr>
        <w:tabs>
          <w:tab w:val="left" w:pos="851"/>
        </w:tabs>
        <w:autoSpaceDE/>
        <w:autoSpaceDN/>
        <w:adjustRightInd/>
        <w:spacing w:before="0" w:after="240"/>
        <w:ind w:left="426" w:hanging="284"/>
        <w:rPr>
          <w:b/>
          <w:sz w:val="21"/>
          <w:szCs w:val="21"/>
        </w:rPr>
      </w:pPr>
      <w:r w:rsidRPr="003B16F0">
        <w:rPr>
          <w:b/>
          <w:sz w:val="21"/>
          <w:szCs w:val="21"/>
        </w:rPr>
        <w:t xml:space="preserve">GESTORA: </w:t>
      </w:r>
      <w:r w:rsidR="005E4CCA">
        <w:t>Karine Lorenzetti</w:t>
      </w:r>
      <w:r w:rsidRPr="003B16F0">
        <w:rPr>
          <w:sz w:val="21"/>
          <w:szCs w:val="21"/>
        </w:rPr>
        <w:t xml:space="preserve">, Matrícula Funcional n.º _______________ </w:t>
      </w:r>
    </w:p>
    <w:p w:rsidR="00710A9D" w:rsidRPr="003B16F0" w:rsidRDefault="00710A9D" w:rsidP="00D27983">
      <w:pPr>
        <w:pStyle w:val="Nivel2"/>
        <w:numPr>
          <w:ilvl w:val="0"/>
          <w:numId w:val="4"/>
        </w:numPr>
        <w:tabs>
          <w:tab w:val="left" w:pos="851"/>
        </w:tabs>
        <w:autoSpaceDE/>
        <w:autoSpaceDN/>
        <w:adjustRightInd/>
        <w:spacing w:before="0" w:after="240"/>
        <w:ind w:left="426" w:hanging="284"/>
        <w:rPr>
          <w:b/>
          <w:sz w:val="21"/>
          <w:szCs w:val="21"/>
        </w:rPr>
      </w:pPr>
      <w:r w:rsidRPr="003B16F0">
        <w:rPr>
          <w:b/>
          <w:sz w:val="21"/>
          <w:szCs w:val="21"/>
        </w:rPr>
        <w:t xml:space="preserve">GESTOR SUPLENTE: </w:t>
      </w:r>
      <w:r w:rsidR="005E4CCA">
        <w:t>Rodrigo Cristiano de Oliveira</w:t>
      </w:r>
      <w:r w:rsidRPr="003B16F0">
        <w:rPr>
          <w:sz w:val="21"/>
          <w:szCs w:val="21"/>
        </w:rPr>
        <w:t>, Matrícula Funcional n.º _____________</w:t>
      </w:r>
    </w:p>
    <w:p w:rsidR="00710A9D" w:rsidRPr="007A1233" w:rsidRDefault="00710A9D" w:rsidP="00D27983">
      <w:pPr>
        <w:pStyle w:val="Nivel2"/>
        <w:numPr>
          <w:ilvl w:val="0"/>
          <w:numId w:val="4"/>
        </w:numPr>
        <w:tabs>
          <w:tab w:val="left" w:pos="851"/>
        </w:tabs>
        <w:autoSpaceDE/>
        <w:autoSpaceDN/>
        <w:adjustRightInd/>
        <w:spacing w:before="0" w:after="240"/>
        <w:ind w:left="426" w:hanging="284"/>
        <w:rPr>
          <w:sz w:val="21"/>
          <w:szCs w:val="21"/>
        </w:rPr>
      </w:pPr>
      <w:r w:rsidRPr="007A1233">
        <w:rPr>
          <w:b/>
          <w:sz w:val="21"/>
          <w:szCs w:val="21"/>
        </w:rPr>
        <w:t>FISCAL:</w:t>
      </w:r>
      <w:r w:rsidRPr="007A1233">
        <w:rPr>
          <w:sz w:val="21"/>
          <w:szCs w:val="21"/>
        </w:rPr>
        <w:t xml:space="preserve"> </w:t>
      </w:r>
      <w:r w:rsidR="005E4CCA">
        <w:t>Leonardo Gonçalves da Silva</w:t>
      </w:r>
      <w:r w:rsidRPr="007A1233">
        <w:rPr>
          <w:sz w:val="21"/>
          <w:szCs w:val="21"/>
        </w:rPr>
        <w:t xml:space="preserve">, </w:t>
      </w:r>
      <w:r w:rsidRPr="003B16F0">
        <w:rPr>
          <w:sz w:val="21"/>
          <w:szCs w:val="21"/>
        </w:rPr>
        <w:t>Matrícula Funcional n.º _______________</w:t>
      </w:r>
      <w:r w:rsidRPr="007A1233">
        <w:rPr>
          <w:sz w:val="21"/>
          <w:szCs w:val="21"/>
        </w:rPr>
        <w:t>.</w:t>
      </w:r>
    </w:p>
    <w:p w:rsidR="00710A9D" w:rsidRDefault="00710A9D" w:rsidP="00D27983">
      <w:pPr>
        <w:pStyle w:val="Nivel2"/>
        <w:numPr>
          <w:ilvl w:val="0"/>
          <w:numId w:val="4"/>
        </w:numPr>
        <w:tabs>
          <w:tab w:val="left" w:pos="851"/>
        </w:tabs>
        <w:autoSpaceDE/>
        <w:autoSpaceDN/>
        <w:adjustRightInd/>
        <w:spacing w:before="0" w:after="240"/>
        <w:ind w:left="426" w:hanging="284"/>
        <w:rPr>
          <w:sz w:val="21"/>
          <w:szCs w:val="21"/>
        </w:rPr>
      </w:pPr>
      <w:r w:rsidRPr="007A1233">
        <w:rPr>
          <w:b/>
          <w:sz w:val="21"/>
          <w:szCs w:val="21"/>
        </w:rPr>
        <w:t xml:space="preserve">FISCAL SUPLENTE: </w:t>
      </w:r>
      <w:r w:rsidR="005E4CCA">
        <w:t>Maiko Antonio dos Santos,</w:t>
      </w:r>
      <w:r w:rsidRPr="007A1233">
        <w:rPr>
          <w:sz w:val="21"/>
          <w:szCs w:val="21"/>
        </w:rPr>
        <w:t xml:space="preserve"> </w:t>
      </w:r>
      <w:r w:rsidRPr="003B16F0">
        <w:rPr>
          <w:sz w:val="21"/>
          <w:szCs w:val="21"/>
        </w:rPr>
        <w:t>Matrícula Funcional n.º _______________</w:t>
      </w:r>
      <w:r>
        <w:rPr>
          <w:sz w:val="21"/>
          <w:szCs w:val="21"/>
        </w:rPr>
        <w:t xml:space="preserve"> </w:t>
      </w:r>
    </w:p>
    <w:p w:rsidR="00710A9D" w:rsidRPr="00C91222" w:rsidRDefault="00710A9D" w:rsidP="00D27983">
      <w:pPr>
        <w:pStyle w:val="Nivel2"/>
        <w:tabs>
          <w:tab w:val="left" w:pos="1134"/>
        </w:tabs>
        <w:ind w:left="426" w:hanging="284"/>
        <w:rPr>
          <w:sz w:val="21"/>
          <w:szCs w:val="21"/>
        </w:rPr>
      </w:pPr>
      <w:r w:rsidRPr="007A1233">
        <w:rPr>
          <w:sz w:val="21"/>
          <w:szCs w:val="21"/>
        </w:rPr>
        <w:t xml:space="preserve">A fiscalização de que trata esta cláusula não exclui nem </w:t>
      </w:r>
      <w:r>
        <w:rPr>
          <w:sz w:val="21"/>
          <w:szCs w:val="21"/>
        </w:rPr>
        <w:t>reduz a responsabilidade da</w:t>
      </w:r>
      <w:r w:rsidRPr="007A1233">
        <w:rPr>
          <w:sz w:val="21"/>
          <w:szCs w:val="21"/>
        </w:rPr>
        <w:t xml:space="preserve"> </w:t>
      </w:r>
      <w:r>
        <w:rPr>
          <w:sz w:val="21"/>
          <w:szCs w:val="21"/>
        </w:rPr>
        <w:t>detentora da Ata</w:t>
      </w:r>
      <w:r w:rsidRPr="007A1233">
        <w:rPr>
          <w:sz w:val="21"/>
          <w:szCs w:val="21"/>
        </w:rPr>
        <w:t>, pelos danos causados ao Município ou a terceiros, resultantes de ação ou omissão culposa ou dolosa de quaisquer de seus empregados ou prepostos</w:t>
      </w:r>
      <w:r>
        <w:rPr>
          <w:sz w:val="21"/>
          <w:szCs w:val="21"/>
        </w:rPr>
        <w:t>.</w:t>
      </w:r>
    </w:p>
    <w:p w:rsidR="00710A9D" w:rsidRPr="00C91222" w:rsidRDefault="00710A9D" w:rsidP="00ED6E79">
      <w:pPr>
        <w:pStyle w:val="Nivel01"/>
        <w:tabs>
          <w:tab w:val="clear" w:pos="567"/>
          <w:tab w:val="left" w:pos="426"/>
        </w:tabs>
        <w:rPr>
          <w:sz w:val="21"/>
          <w:szCs w:val="21"/>
        </w:rPr>
      </w:pPr>
      <w:r>
        <w:rPr>
          <w:sz w:val="21"/>
          <w:szCs w:val="21"/>
        </w:rPr>
        <w:t>DO FORO</w:t>
      </w:r>
    </w:p>
    <w:p w:rsidR="00710A9D" w:rsidRDefault="00710A9D" w:rsidP="00ED6E79">
      <w:pPr>
        <w:pStyle w:val="Nivel2"/>
        <w:tabs>
          <w:tab w:val="left" w:pos="567"/>
        </w:tabs>
        <w:rPr>
          <w:sz w:val="21"/>
          <w:szCs w:val="21"/>
        </w:rPr>
      </w:pPr>
      <w:r w:rsidRPr="007A1233">
        <w:rPr>
          <w:sz w:val="21"/>
          <w:szCs w:val="21"/>
          <w:lang w:eastAsia="en-US"/>
        </w:rPr>
        <w:t xml:space="preserve">Fica eleito o </w:t>
      </w:r>
      <w:r w:rsidRPr="00B82633">
        <w:rPr>
          <w:b/>
          <w:sz w:val="21"/>
          <w:szCs w:val="21"/>
        </w:rPr>
        <w:t>Foro da Cidade de São José dos Pinhais, Estado do Paraná</w:t>
      </w:r>
      <w:r>
        <w:rPr>
          <w:sz w:val="21"/>
          <w:szCs w:val="21"/>
        </w:rPr>
        <w:t xml:space="preserve">, </w:t>
      </w:r>
      <w:r w:rsidRPr="007A1233">
        <w:rPr>
          <w:sz w:val="21"/>
          <w:szCs w:val="21"/>
        </w:rPr>
        <w:t xml:space="preserve">para dirimir os litígios </w:t>
      </w:r>
      <w:r>
        <w:rPr>
          <w:sz w:val="21"/>
          <w:szCs w:val="21"/>
        </w:rPr>
        <w:t>que decorrerem da execução desta</w:t>
      </w:r>
      <w:r w:rsidRPr="007A1233">
        <w:rPr>
          <w:sz w:val="21"/>
          <w:szCs w:val="21"/>
        </w:rPr>
        <w:t xml:space="preserve"> </w:t>
      </w:r>
      <w:r>
        <w:rPr>
          <w:sz w:val="21"/>
          <w:szCs w:val="21"/>
        </w:rPr>
        <w:t>Ata de Registro de Preços</w:t>
      </w:r>
      <w:r w:rsidRPr="007A1233">
        <w:rPr>
          <w:sz w:val="21"/>
          <w:szCs w:val="21"/>
        </w:rPr>
        <w:t xml:space="preserve"> que não puderem ser compostos pela conciliação</w:t>
      </w:r>
      <w:r>
        <w:rPr>
          <w:sz w:val="21"/>
          <w:szCs w:val="21"/>
        </w:rPr>
        <w:t>.</w:t>
      </w:r>
    </w:p>
    <w:p w:rsidR="008F5998" w:rsidRPr="008F5998" w:rsidRDefault="008F5998" w:rsidP="008F5998">
      <w:pPr>
        <w:pStyle w:val="Nivel2"/>
        <w:tabs>
          <w:tab w:val="left" w:pos="567"/>
        </w:tabs>
        <w:rPr>
          <w:sz w:val="21"/>
          <w:szCs w:val="21"/>
        </w:rPr>
      </w:pPr>
      <w:r>
        <w:rPr>
          <w:sz w:val="21"/>
          <w:szCs w:val="21"/>
        </w:rPr>
        <w:t>P</w:t>
      </w:r>
      <w:r w:rsidRPr="00C91222">
        <w:rPr>
          <w:sz w:val="21"/>
          <w:szCs w:val="21"/>
        </w:rPr>
        <w:t>ara firmeza e validade do pactuado</w:t>
      </w:r>
      <w:r>
        <w:rPr>
          <w:sz w:val="21"/>
          <w:szCs w:val="21"/>
        </w:rPr>
        <w:t>,</w:t>
      </w:r>
      <w:r w:rsidRPr="008F5998">
        <w:rPr>
          <w:sz w:val="21"/>
          <w:szCs w:val="21"/>
        </w:rPr>
        <w:t xml:space="preserve"> depois </w:t>
      </w:r>
      <w:r>
        <w:rPr>
          <w:sz w:val="21"/>
          <w:szCs w:val="21"/>
        </w:rPr>
        <w:t>de lida e achada em ordem, vai a</w:t>
      </w:r>
      <w:r w:rsidRPr="008F5998">
        <w:rPr>
          <w:sz w:val="21"/>
          <w:szCs w:val="21"/>
        </w:rPr>
        <w:t xml:space="preserve"> </w:t>
      </w:r>
      <w:r>
        <w:rPr>
          <w:sz w:val="21"/>
          <w:szCs w:val="21"/>
        </w:rPr>
        <w:t>presente Ata assinada</w:t>
      </w:r>
      <w:r w:rsidRPr="008F5998">
        <w:rPr>
          <w:sz w:val="21"/>
          <w:szCs w:val="21"/>
        </w:rPr>
        <w:t xml:space="preserve"> pelas partes.</w:t>
      </w:r>
    </w:p>
    <w:p w:rsidR="003D4C22" w:rsidRDefault="003D4C22" w:rsidP="00ED6E79">
      <w:pPr>
        <w:pStyle w:val="Nivel2"/>
        <w:numPr>
          <w:ilvl w:val="0"/>
          <w:numId w:val="0"/>
        </w:numPr>
        <w:tabs>
          <w:tab w:val="left" w:pos="-142"/>
        </w:tabs>
        <w:spacing w:before="0" w:after="240"/>
        <w:jc w:val="right"/>
        <w:rPr>
          <w:i/>
          <w:iCs/>
          <w:sz w:val="21"/>
          <w:szCs w:val="21"/>
        </w:rPr>
      </w:pPr>
    </w:p>
    <w:p w:rsidR="00C266C6" w:rsidRPr="00C91222" w:rsidRDefault="00C266C6" w:rsidP="00ED6E79">
      <w:pPr>
        <w:pStyle w:val="Nivel2"/>
        <w:numPr>
          <w:ilvl w:val="0"/>
          <w:numId w:val="0"/>
        </w:numPr>
        <w:tabs>
          <w:tab w:val="left" w:pos="-142"/>
        </w:tabs>
        <w:spacing w:before="0" w:after="240"/>
        <w:jc w:val="right"/>
        <w:rPr>
          <w:i/>
          <w:iCs/>
          <w:color w:val="FF0000"/>
          <w:sz w:val="21"/>
          <w:szCs w:val="21"/>
        </w:rPr>
      </w:pPr>
      <w:r w:rsidRPr="00C91222">
        <w:rPr>
          <w:i/>
          <w:iCs/>
          <w:sz w:val="21"/>
          <w:szCs w:val="21"/>
        </w:rPr>
        <w:t>São José dos Pinhais,</w:t>
      </w:r>
      <w:r w:rsidRPr="00C91222">
        <w:rPr>
          <w:i/>
          <w:iCs/>
          <w:color w:val="FF0000"/>
          <w:sz w:val="21"/>
          <w:szCs w:val="21"/>
        </w:rPr>
        <w:t>[dia]</w:t>
      </w:r>
      <w:r w:rsidRPr="00C91222">
        <w:rPr>
          <w:i/>
          <w:iCs/>
          <w:sz w:val="21"/>
          <w:szCs w:val="21"/>
        </w:rPr>
        <w:t>de</w:t>
      </w:r>
      <w:r w:rsidRPr="00C91222">
        <w:rPr>
          <w:i/>
          <w:iCs/>
          <w:color w:val="FF0000"/>
          <w:sz w:val="21"/>
          <w:szCs w:val="21"/>
        </w:rPr>
        <w:t xml:space="preserve">[mês] </w:t>
      </w:r>
      <w:r w:rsidRPr="00C91222">
        <w:rPr>
          <w:i/>
          <w:iCs/>
          <w:sz w:val="21"/>
          <w:szCs w:val="21"/>
        </w:rPr>
        <w:t>de</w:t>
      </w:r>
      <w:r w:rsidRPr="00C91222">
        <w:rPr>
          <w:i/>
          <w:iCs/>
          <w:color w:val="FF0000"/>
          <w:sz w:val="21"/>
          <w:szCs w:val="21"/>
        </w:rPr>
        <w:t>[ano].</w:t>
      </w:r>
    </w:p>
    <w:p w:rsidR="00C266C6" w:rsidRPr="00C91222" w:rsidRDefault="00C266C6" w:rsidP="00ED6E79">
      <w:pPr>
        <w:widowControl w:val="0"/>
        <w:suppressLineNumbers/>
        <w:tabs>
          <w:tab w:val="left" w:pos="-142"/>
          <w:tab w:val="left" w:pos="0"/>
        </w:tabs>
        <w:spacing w:line="276" w:lineRule="auto"/>
        <w:jc w:val="both"/>
        <w:rPr>
          <w:rFonts w:ascii="Arial" w:hAnsi="Arial" w:cs="Arial"/>
          <w:b/>
          <w:sz w:val="21"/>
          <w:szCs w:val="21"/>
        </w:rPr>
      </w:pPr>
      <w:r w:rsidRPr="00C91222">
        <w:rPr>
          <w:rFonts w:ascii="Arial" w:hAnsi="Arial" w:cs="Arial"/>
          <w:b/>
          <w:sz w:val="21"/>
          <w:szCs w:val="21"/>
        </w:rPr>
        <w:t>TESTEMUNHAS:</w:t>
      </w:r>
    </w:p>
    <w:p w:rsidR="000B236F" w:rsidRDefault="000B236F" w:rsidP="00ED6E79">
      <w:pPr>
        <w:widowControl w:val="0"/>
        <w:suppressLineNumbers/>
        <w:tabs>
          <w:tab w:val="left" w:pos="-142"/>
        </w:tabs>
        <w:jc w:val="center"/>
        <w:rPr>
          <w:rFonts w:ascii="Arial" w:hAnsi="Arial" w:cs="Arial"/>
          <w:b/>
          <w:sz w:val="21"/>
          <w:szCs w:val="21"/>
        </w:rPr>
      </w:pPr>
    </w:p>
    <w:p w:rsidR="00C266C6" w:rsidRPr="00C91222" w:rsidRDefault="00C266C6" w:rsidP="00ED6E79">
      <w:pPr>
        <w:widowControl w:val="0"/>
        <w:suppressLineNumbers/>
        <w:tabs>
          <w:tab w:val="left" w:pos="-142"/>
        </w:tabs>
        <w:jc w:val="center"/>
        <w:rPr>
          <w:rFonts w:ascii="Arial" w:hAnsi="Arial" w:cs="Arial"/>
          <w:b/>
          <w:sz w:val="21"/>
          <w:szCs w:val="21"/>
        </w:rPr>
      </w:pPr>
      <w:r w:rsidRPr="00C91222">
        <w:rPr>
          <w:rFonts w:ascii="Arial" w:hAnsi="Arial" w:cs="Arial"/>
          <w:b/>
          <w:sz w:val="21"/>
          <w:szCs w:val="21"/>
        </w:rPr>
        <w:t>MARGARIDA MARIA SINGER</w:t>
      </w:r>
    </w:p>
    <w:p w:rsidR="00C266C6" w:rsidRPr="00C91222" w:rsidRDefault="00C266C6" w:rsidP="00ED6E79">
      <w:pPr>
        <w:widowControl w:val="0"/>
        <w:suppressLineNumbers/>
        <w:tabs>
          <w:tab w:val="left" w:pos="-142"/>
        </w:tabs>
        <w:jc w:val="center"/>
        <w:rPr>
          <w:rFonts w:ascii="Arial" w:hAnsi="Arial" w:cs="Arial"/>
          <w:b/>
          <w:sz w:val="21"/>
          <w:szCs w:val="21"/>
        </w:rPr>
      </w:pPr>
      <w:r w:rsidRPr="00C91222">
        <w:rPr>
          <w:rFonts w:ascii="Arial" w:hAnsi="Arial" w:cs="Arial"/>
          <w:b/>
          <w:sz w:val="21"/>
          <w:szCs w:val="21"/>
        </w:rPr>
        <w:t>PREFEITA MUNICIPAL</w:t>
      </w:r>
    </w:p>
    <w:p w:rsidR="00C266C6" w:rsidRPr="00C91222" w:rsidRDefault="00C266C6" w:rsidP="00ED6E79">
      <w:pPr>
        <w:widowControl w:val="0"/>
        <w:suppressLineNumbers/>
        <w:tabs>
          <w:tab w:val="left" w:pos="-142"/>
        </w:tabs>
        <w:jc w:val="center"/>
        <w:rPr>
          <w:rFonts w:ascii="Arial" w:hAnsi="Arial" w:cs="Arial"/>
          <w:b/>
          <w:sz w:val="21"/>
          <w:szCs w:val="21"/>
        </w:rPr>
      </w:pPr>
    </w:p>
    <w:p w:rsidR="00941745" w:rsidRPr="00941745" w:rsidRDefault="00941745" w:rsidP="00941745">
      <w:pPr>
        <w:widowControl w:val="0"/>
        <w:suppressLineNumbers/>
        <w:tabs>
          <w:tab w:val="left" w:pos="-142"/>
        </w:tabs>
        <w:jc w:val="center"/>
        <w:rPr>
          <w:rFonts w:ascii="Arial" w:hAnsi="Arial" w:cs="Arial"/>
          <w:b/>
          <w:sz w:val="21"/>
          <w:szCs w:val="21"/>
        </w:rPr>
      </w:pPr>
      <w:r w:rsidRPr="00941745">
        <w:rPr>
          <w:rFonts w:ascii="Arial" w:hAnsi="Arial" w:cs="Arial"/>
          <w:b/>
          <w:sz w:val="21"/>
          <w:szCs w:val="21"/>
        </w:rPr>
        <w:t xml:space="preserve">DIEGO SANTIN INOUE </w:t>
      </w:r>
    </w:p>
    <w:p w:rsidR="00941745" w:rsidRPr="001C456D" w:rsidRDefault="00941745" w:rsidP="00941745">
      <w:pPr>
        <w:widowControl w:val="0"/>
        <w:suppressLineNumbers/>
        <w:tabs>
          <w:tab w:val="left" w:pos="-142"/>
        </w:tabs>
        <w:jc w:val="center"/>
        <w:rPr>
          <w:rFonts w:ascii="Arial" w:hAnsi="Arial" w:cs="Arial"/>
          <w:b/>
          <w:sz w:val="21"/>
          <w:szCs w:val="21"/>
        </w:rPr>
      </w:pPr>
      <w:r w:rsidRPr="001C456D">
        <w:rPr>
          <w:rFonts w:ascii="Arial" w:hAnsi="Arial" w:cs="Arial"/>
          <w:b/>
          <w:sz w:val="21"/>
          <w:szCs w:val="21"/>
        </w:rPr>
        <w:t>SECRETÁRI</w:t>
      </w:r>
      <w:r>
        <w:rPr>
          <w:rFonts w:ascii="Arial" w:hAnsi="Arial" w:cs="Arial"/>
          <w:b/>
          <w:sz w:val="21"/>
          <w:szCs w:val="21"/>
        </w:rPr>
        <w:t>O</w:t>
      </w:r>
      <w:r w:rsidRPr="001C456D">
        <w:rPr>
          <w:rFonts w:ascii="Arial" w:hAnsi="Arial" w:cs="Arial"/>
          <w:b/>
          <w:sz w:val="21"/>
          <w:szCs w:val="21"/>
        </w:rPr>
        <w:t xml:space="preserve"> MUNICIPAL DE </w:t>
      </w:r>
      <w:r>
        <w:rPr>
          <w:rFonts w:ascii="Arial" w:hAnsi="Arial" w:cs="Arial"/>
          <w:b/>
          <w:sz w:val="21"/>
          <w:szCs w:val="21"/>
        </w:rPr>
        <w:t>EDUCAÇÃO</w:t>
      </w:r>
    </w:p>
    <w:p w:rsidR="000B236F" w:rsidRDefault="000B236F" w:rsidP="00ED6E79">
      <w:pPr>
        <w:widowControl w:val="0"/>
        <w:suppressLineNumbers/>
        <w:tabs>
          <w:tab w:val="left" w:pos="-142"/>
        </w:tabs>
        <w:jc w:val="center"/>
        <w:rPr>
          <w:rFonts w:ascii="Arial" w:hAnsi="Arial" w:cs="Arial"/>
          <w:b/>
          <w:sz w:val="21"/>
          <w:szCs w:val="21"/>
        </w:rPr>
      </w:pPr>
    </w:p>
    <w:p w:rsidR="00C266C6" w:rsidRPr="00C91222" w:rsidRDefault="00C266C6" w:rsidP="00ED6E79">
      <w:pPr>
        <w:widowControl w:val="0"/>
        <w:suppressLineNumbers/>
        <w:tabs>
          <w:tab w:val="left" w:pos="-142"/>
        </w:tabs>
        <w:jc w:val="center"/>
        <w:rPr>
          <w:rFonts w:ascii="Arial" w:hAnsi="Arial" w:cs="Arial"/>
          <w:b/>
          <w:sz w:val="21"/>
          <w:szCs w:val="21"/>
        </w:rPr>
      </w:pPr>
      <w:r w:rsidRPr="00C91222">
        <w:rPr>
          <w:rFonts w:ascii="Arial" w:hAnsi="Arial" w:cs="Arial"/>
          <w:b/>
          <w:sz w:val="21"/>
          <w:szCs w:val="21"/>
        </w:rPr>
        <w:t>DETENTORA DA ATA</w:t>
      </w:r>
    </w:p>
    <w:p w:rsidR="003D4C22" w:rsidRDefault="00C266C6" w:rsidP="00ED6E79">
      <w:pPr>
        <w:widowControl w:val="0"/>
        <w:tabs>
          <w:tab w:val="left" w:pos="-142"/>
          <w:tab w:val="left" w:pos="5128"/>
        </w:tabs>
        <w:autoSpaceDE w:val="0"/>
        <w:autoSpaceDN w:val="0"/>
        <w:adjustRightInd w:val="0"/>
        <w:ind w:right="-30"/>
        <w:rPr>
          <w:rFonts w:ascii="Arial" w:hAnsi="Arial" w:cs="Arial"/>
          <w:color w:val="000000"/>
          <w:sz w:val="21"/>
          <w:szCs w:val="21"/>
        </w:rPr>
      </w:pPr>
      <w:r w:rsidRPr="00C91222">
        <w:rPr>
          <w:rFonts w:ascii="Arial" w:hAnsi="Arial" w:cs="Arial"/>
          <w:color w:val="000000"/>
          <w:sz w:val="21"/>
          <w:szCs w:val="21"/>
        </w:rPr>
        <w:tab/>
      </w:r>
    </w:p>
    <w:p w:rsidR="00DB2A30" w:rsidRDefault="00DB2A30">
      <w:pPr>
        <w:rPr>
          <w:rFonts w:ascii="Arial" w:hAnsi="Arial" w:cs="Arial"/>
          <w:color w:val="000000"/>
          <w:sz w:val="21"/>
          <w:szCs w:val="21"/>
        </w:rPr>
      </w:pPr>
    </w:p>
    <w:p w:rsidR="00960EA5" w:rsidRDefault="00960EA5" w:rsidP="00C266C6">
      <w:pPr>
        <w:jc w:val="center"/>
        <w:rPr>
          <w:rFonts w:ascii="Arial" w:hAnsi="Arial" w:cs="Arial"/>
          <w:color w:val="000000"/>
          <w:sz w:val="21"/>
          <w:szCs w:val="21"/>
        </w:rPr>
      </w:pPr>
    </w:p>
    <w:p w:rsidR="00960EA5" w:rsidRDefault="00960EA5" w:rsidP="00C266C6">
      <w:pPr>
        <w:jc w:val="center"/>
        <w:rPr>
          <w:rFonts w:ascii="Arial" w:hAnsi="Arial" w:cs="Arial"/>
          <w:color w:val="000000"/>
          <w:sz w:val="21"/>
          <w:szCs w:val="21"/>
        </w:rPr>
      </w:pPr>
    </w:p>
    <w:p w:rsidR="00960EA5" w:rsidRDefault="00960EA5" w:rsidP="00C266C6">
      <w:pPr>
        <w:jc w:val="center"/>
        <w:rPr>
          <w:rFonts w:ascii="Arial" w:hAnsi="Arial" w:cs="Arial"/>
          <w:color w:val="000000"/>
          <w:sz w:val="21"/>
          <w:szCs w:val="21"/>
        </w:rPr>
      </w:pPr>
    </w:p>
    <w:p w:rsidR="00EF48FC" w:rsidRPr="00C91222" w:rsidRDefault="00EF48FC" w:rsidP="00C266C6">
      <w:pPr>
        <w:jc w:val="center"/>
        <w:rPr>
          <w:rFonts w:ascii="Arial" w:hAnsi="Arial" w:cs="Arial"/>
          <w:color w:val="000000"/>
          <w:sz w:val="21"/>
          <w:szCs w:val="21"/>
        </w:rPr>
      </w:pPr>
    </w:p>
    <w:p w:rsidR="00EF48FC" w:rsidRPr="00C91222" w:rsidRDefault="00EF48FC" w:rsidP="00D4329D">
      <w:pPr>
        <w:widowControl w:val="0"/>
        <w:autoSpaceDE w:val="0"/>
        <w:autoSpaceDN w:val="0"/>
        <w:adjustRightInd w:val="0"/>
        <w:spacing w:line="360" w:lineRule="auto"/>
        <w:ind w:right="-30"/>
        <w:jc w:val="center"/>
        <w:rPr>
          <w:rFonts w:ascii="Arial" w:hAnsi="Arial" w:cs="Arial"/>
          <w:color w:val="000000"/>
          <w:sz w:val="21"/>
          <w:szCs w:val="21"/>
        </w:rPr>
      </w:pPr>
    </w:p>
    <w:p w:rsidR="00EF48FC" w:rsidRPr="00C91222" w:rsidRDefault="00EF48FC" w:rsidP="00D4329D">
      <w:pPr>
        <w:widowControl w:val="0"/>
        <w:autoSpaceDE w:val="0"/>
        <w:autoSpaceDN w:val="0"/>
        <w:adjustRightInd w:val="0"/>
        <w:spacing w:line="360" w:lineRule="auto"/>
        <w:ind w:right="-30"/>
        <w:jc w:val="center"/>
        <w:rPr>
          <w:rFonts w:ascii="Arial" w:hAnsi="Arial" w:cs="Arial"/>
          <w:color w:val="000000"/>
          <w:sz w:val="21"/>
          <w:szCs w:val="21"/>
        </w:rPr>
      </w:pPr>
      <w:r w:rsidRPr="00C91222">
        <w:rPr>
          <w:rFonts w:ascii="Arial" w:hAnsi="Arial" w:cs="Arial"/>
          <w:color w:val="000000"/>
          <w:sz w:val="21"/>
          <w:szCs w:val="21"/>
        </w:rPr>
        <w:t>Cadastro Reserva</w:t>
      </w:r>
    </w:p>
    <w:p w:rsidR="00EF48FC" w:rsidRPr="00C91222" w:rsidRDefault="00EF48FC" w:rsidP="00D4329D">
      <w:pPr>
        <w:widowControl w:val="0"/>
        <w:autoSpaceDE w:val="0"/>
        <w:autoSpaceDN w:val="0"/>
        <w:adjustRightInd w:val="0"/>
        <w:spacing w:line="360" w:lineRule="auto"/>
        <w:ind w:right="-30"/>
        <w:jc w:val="center"/>
        <w:rPr>
          <w:rFonts w:ascii="Arial" w:hAnsi="Arial" w:cs="Arial"/>
          <w:color w:val="000000"/>
          <w:sz w:val="21"/>
          <w:szCs w:val="21"/>
        </w:rPr>
      </w:pPr>
    </w:p>
    <w:p w:rsidR="00EF48FC" w:rsidRPr="00C91222" w:rsidRDefault="00506231" w:rsidP="00D4329D">
      <w:pPr>
        <w:widowControl w:val="0"/>
        <w:autoSpaceDE w:val="0"/>
        <w:autoSpaceDN w:val="0"/>
        <w:adjustRightInd w:val="0"/>
        <w:spacing w:line="360" w:lineRule="auto"/>
        <w:ind w:right="-30"/>
        <w:jc w:val="center"/>
        <w:rPr>
          <w:rFonts w:ascii="Arial" w:hAnsi="Arial" w:cs="Arial"/>
          <w:color w:val="000000"/>
          <w:sz w:val="21"/>
          <w:szCs w:val="21"/>
        </w:rPr>
      </w:pPr>
      <w:r w:rsidRPr="00C91222">
        <w:rPr>
          <w:rFonts w:ascii="Arial" w:hAnsi="Arial" w:cs="Arial"/>
          <w:color w:val="000000"/>
          <w:sz w:val="21"/>
          <w:szCs w:val="21"/>
        </w:rPr>
        <w:t>Seguindo a ordem de classificação, segue r</w:t>
      </w:r>
      <w:r w:rsidR="00F45F42" w:rsidRPr="00C91222">
        <w:rPr>
          <w:rFonts w:ascii="Arial" w:hAnsi="Arial" w:cs="Arial"/>
          <w:color w:val="000000"/>
          <w:sz w:val="21"/>
          <w:szCs w:val="21"/>
        </w:rPr>
        <w:t>elação de fornecedores que aceitaram cotar os itens com preços iguais ao adjudicatário</w:t>
      </w:r>
      <w:r w:rsidRPr="00C91222">
        <w:rPr>
          <w:rFonts w:ascii="Arial" w:hAnsi="Arial" w:cs="Arial"/>
          <w:color w:val="000000"/>
          <w:sz w:val="21"/>
          <w:szCs w:val="21"/>
        </w:rPr>
        <w:t>:</w:t>
      </w:r>
    </w:p>
    <w:tbl>
      <w:tblPr>
        <w:tblW w:w="9092" w:type="dxa"/>
        <w:tblLayout w:type="fixed"/>
        <w:tblCellMar>
          <w:left w:w="10" w:type="dxa"/>
          <w:right w:w="10" w:type="dxa"/>
        </w:tblCellMar>
        <w:tblLook w:val="0000"/>
      </w:tblPr>
      <w:tblGrid>
        <w:gridCol w:w="497"/>
        <w:gridCol w:w="4182"/>
        <w:gridCol w:w="1134"/>
        <w:gridCol w:w="1152"/>
        <w:gridCol w:w="1134"/>
        <w:gridCol w:w="993"/>
      </w:tblGrid>
      <w:tr w:rsidR="00F71BAE" w:rsidRPr="00C91222" w:rsidTr="00ED6E79">
        <w:trPr>
          <w:trHeight w:val="511"/>
        </w:trPr>
        <w:tc>
          <w:tcPr>
            <w:tcW w:w="497"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F71BAE" w:rsidRPr="00C91222" w:rsidRDefault="00F71BAE" w:rsidP="00DC0C26">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Item</w:t>
            </w:r>
          </w:p>
        </w:tc>
        <w:tc>
          <w:tcPr>
            <w:tcW w:w="8595" w:type="dxa"/>
            <w:gridSpan w:val="5"/>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F71BAE" w:rsidRPr="00C91222" w:rsidRDefault="00F71BAE" w:rsidP="00B63532">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 xml:space="preserve">Fornecedor </w:t>
            </w:r>
            <w:r w:rsidRPr="00C91222">
              <w:rPr>
                <w:rFonts w:ascii="Arial" w:hAnsi="Arial" w:cs="Arial"/>
                <w:i/>
                <w:color w:val="FF0000"/>
                <w:sz w:val="20"/>
                <w:szCs w:val="20"/>
              </w:rPr>
              <w:t>(razão social, CNPJ/MF, endereço, contatos, representante)</w:t>
            </w:r>
          </w:p>
        </w:tc>
      </w:tr>
      <w:tr w:rsidR="00F71BAE" w:rsidRPr="00C91222" w:rsidTr="00ED6E79">
        <w:trPr>
          <w:trHeight w:val="674"/>
        </w:trPr>
        <w:tc>
          <w:tcPr>
            <w:tcW w:w="497" w:type="dxa"/>
            <w:tcBorders>
              <w:top w:val="nil"/>
              <w:left w:val="single" w:sz="2" w:space="0" w:color="000000"/>
              <w:bottom w:val="single" w:sz="2" w:space="0" w:color="000000"/>
              <w:right w:val="nil"/>
            </w:tcBorders>
            <w:vAlign w:val="center"/>
          </w:tcPr>
          <w:p w:rsidR="00F71BAE" w:rsidRPr="00C91222" w:rsidRDefault="00F71BAE" w:rsidP="00DC0C26">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X</w:t>
            </w:r>
          </w:p>
        </w:tc>
        <w:tc>
          <w:tcPr>
            <w:tcW w:w="4182" w:type="dxa"/>
            <w:tcBorders>
              <w:top w:val="nil"/>
              <w:left w:val="single" w:sz="2" w:space="0" w:color="000000"/>
              <w:bottom w:val="single" w:sz="2" w:space="0" w:color="000000"/>
              <w:right w:val="nil"/>
            </w:tcBorders>
            <w:vAlign w:val="center"/>
          </w:tcPr>
          <w:p w:rsidR="00F71BAE" w:rsidRPr="00C91222" w:rsidRDefault="00F71BAE" w:rsidP="00DC0C26">
            <w:pPr>
              <w:widowControl w:val="0"/>
              <w:autoSpaceDE w:val="0"/>
              <w:autoSpaceDN w:val="0"/>
              <w:adjustRightInd w:val="0"/>
              <w:ind w:right="-30"/>
              <w:jc w:val="center"/>
              <w:rPr>
                <w:rFonts w:ascii="Arial" w:hAnsi="Arial" w:cs="Arial"/>
                <w:i/>
                <w:iCs/>
                <w:sz w:val="20"/>
                <w:szCs w:val="20"/>
              </w:rPr>
            </w:pPr>
            <w:r w:rsidRPr="00C91222">
              <w:rPr>
                <w:rFonts w:ascii="Arial" w:hAnsi="Arial" w:cs="Arial"/>
                <w:sz w:val="20"/>
                <w:szCs w:val="20"/>
              </w:rPr>
              <w:t>Especificação</w:t>
            </w:r>
            <w:r>
              <w:rPr>
                <w:rFonts w:ascii="Arial" w:hAnsi="Arial" w:cs="Arial"/>
                <w:sz w:val="20"/>
                <w:szCs w:val="20"/>
              </w:rPr>
              <w:t xml:space="preserve"> (marca / modelo)</w:t>
            </w:r>
          </w:p>
        </w:tc>
        <w:tc>
          <w:tcPr>
            <w:tcW w:w="1134" w:type="dxa"/>
            <w:tcBorders>
              <w:top w:val="nil"/>
              <w:left w:val="single" w:sz="2" w:space="0" w:color="000000"/>
              <w:bottom w:val="single" w:sz="2" w:space="0" w:color="000000"/>
              <w:right w:val="nil"/>
            </w:tcBorders>
            <w:vAlign w:val="center"/>
          </w:tcPr>
          <w:p w:rsidR="00F71BAE" w:rsidRPr="00C91222" w:rsidRDefault="00F71BAE" w:rsidP="00DC0C26">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Unidade</w:t>
            </w:r>
            <w:r>
              <w:rPr>
                <w:rFonts w:ascii="Arial" w:hAnsi="Arial" w:cs="Arial"/>
                <w:sz w:val="20"/>
                <w:szCs w:val="20"/>
              </w:rPr>
              <w:t xml:space="preserve"> de medida</w:t>
            </w:r>
          </w:p>
        </w:tc>
        <w:tc>
          <w:tcPr>
            <w:tcW w:w="1152" w:type="dxa"/>
            <w:tcBorders>
              <w:top w:val="nil"/>
              <w:left w:val="single" w:sz="2" w:space="0" w:color="000000"/>
              <w:bottom w:val="single" w:sz="2" w:space="0" w:color="000000"/>
              <w:right w:val="single" w:sz="2" w:space="0" w:color="000000"/>
            </w:tcBorders>
            <w:vAlign w:val="center"/>
          </w:tcPr>
          <w:p w:rsidR="00F71BAE" w:rsidRPr="00C91222" w:rsidRDefault="00F71BAE" w:rsidP="00DC0C26">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Quantidade</w:t>
            </w:r>
          </w:p>
        </w:tc>
        <w:tc>
          <w:tcPr>
            <w:tcW w:w="1134" w:type="dxa"/>
            <w:tcBorders>
              <w:top w:val="nil"/>
              <w:left w:val="single" w:sz="2" w:space="0" w:color="000000"/>
              <w:bottom w:val="single" w:sz="2" w:space="0" w:color="000000"/>
              <w:right w:val="nil"/>
            </w:tcBorders>
            <w:vAlign w:val="center"/>
          </w:tcPr>
          <w:p w:rsidR="00F71BAE" w:rsidRPr="00C91222" w:rsidRDefault="00F71BAE" w:rsidP="00DC0C26">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Valor</w:t>
            </w:r>
          </w:p>
          <w:p w:rsidR="00F71BAE" w:rsidRPr="00C91222" w:rsidRDefault="00F71BAE" w:rsidP="00DC0C26">
            <w:pPr>
              <w:widowControl w:val="0"/>
              <w:autoSpaceDE w:val="0"/>
              <w:autoSpaceDN w:val="0"/>
              <w:adjustRightInd w:val="0"/>
              <w:ind w:right="-30"/>
              <w:jc w:val="center"/>
              <w:rPr>
                <w:rFonts w:ascii="Arial" w:hAnsi="Arial" w:cs="Arial"/>
                <w:sz w:val="20"/>
                <w:szCs w:val="20"/>
              </w:rPr>
            </w:pPr>
            <w:r w:rsidRPr="00C91222">
              <w:rPr>
                <w:rFonts w:ascii="Arial" w:hAnsi="Arial" w:cs="Arial"/>
                <w:sz w:val="20"/>
                <w:szCs w:val="20"/>
              </w:rPr>
              <w:t>Un</w:t>
            </w:r>
            <w:r>
              <w:rPr>
                <w:rFonts w:ascii="Arial" w:hAnsi="Arial" w:cs="Arial"/>
                <w:sz w:val="20"/>
                <w:szCs w:val="20"/>
              </w:rPr>
              <w:t>itário R$</w:t>
            </w:r>
          </w:p>
        </w:tc>
        <w:tc>
          <w:tcPr>
            <w:tcW w:w="993" w:type="dxa"/>
            <w:tcBorders>
              <w:top w:val="nil"/>
              <w:left w:val="single" w:sz="2" w:space="0" w:color="000000"/>
              <w:bottom w:val="single" w:sz="2" w:space="0" w:color="000000"/>
              <w:right w:val="single" w:sz="2" w:space="0" w:color="000000"/>
            </w:tcBorders>
            <w:vAlign w:val="center"/>
          </w:tcPr>
          <w:p w:rsidR="00F71BAE" w:rsidRPr="00C91222" w:rsidRDefault="00F71BAE" w:rsidP="00DC0C26">
            <w:pPr>
              <w:widowControl w:val="0"/>
              <w:autoSpaceDE w:val="0"/>
              <w:autoSpaceDN w:val="0"/>
              <w:adjustRightInd w:val="0"/>
              <w:ind w:right="-30"/>
              <w:jc w:val="center"/>
              <w:rPr>
                <w:rFonts w:ascii="Arial" w:hAnsi="Arial" w:cs="Arial"/>
                <w:sz w:val="20"/>
                <w:szCs w:val="20"/>
              </w:rPr>
            </w:pPr>
            <w:r>
              <w:rPr>
                <w:rFonts w:ascii="Arial" w:hAnsi="Arial" w:cs="Arial"/>
                <w:sz w:val="20"/>
                <w:szCs w:val="20"/>
              </w:rPr>
              <w:t>Valor Total R$</w:t>
            </w:r>
          </w:p>
        </w:tc>
      </w:tr>
      <w:tr w:rsidR="00F71BAE" w:rsidRPr="00C91222" w:rsidTr="00ED6E79">
        <w:trPr>
          <w:trHeight w:val="174"/>
        </w:trPr>
        <w:tc>
          <w:tcPr>
            <w:tcW w:w="497" w:type="dxa"/>
            <w:tcBorders>
              <w:top w:val="nil"/>
              <w:left w:val="single" w:sz="2" w:space="0" w:color="000000"/>
              <w:bottom w:val="single" w:sz="2" w:space="0" w:color="000000"/>
              <w:right w:val="nil"/>
            </w:tcBorders>
          </w:tcPr>
          <w:p w:rsidR="00F71BAE" w:rsidRPr="00C91222" w:rsidRDefault="00F71BAE" w:rsidP="00DC0C26">
            <w:pPr>
              <w:widowControl w:val="0"/>
              <w:autoSpaceDE w:val="0"/>
              <w:autoSpaceDN w:val="0"/>
              <w:adjustRightInd w:val="0"/>
              <w:ind w:right="-30"/>
              <w:jc w:val="both"/>
              <w:rPr>
                <w:rFonts w:ascii="Arial" w:hAnsi="Arial" w:cs="Arial"/>
                <w:sz w:val="20"/>
                <w:szCs w:val="20"/>
              </w:rPr>
            </w:pPr>
          </w:p>
        </w:tc>
        <w:tc>
          <w:tcPr>
            <w:tcW w:w="4182" w:type="dxa"/>
            <w:tcBorders>
              <w:top w:val="nil"/>
              <w:left w:val="single" w:sz="2" w:space="0" w:color="000000"/>
              <w:bottom w:val="single" w:sz="2" w:space="0" w:color="000000"/>
              <w:right w:val="nil"/>
            </w:tcBorders>
          </w:tcPr>
          <w:p w:rsidR="00F71BAE" w:rsidRPr="00C91222" w:rsidRDefault="00F71BAE" w:rsidP="00DC0C26">
            <w:pPr>
              <w:widowControl w:val="0"/>
              <w:autoSpaceDE w:val="0"/>
              <w:autoSpaceDN w:val="0"/>
              <w:adjustRightInd w:val="0"/>
              <w:ind w:right="-30"/>
              <w:jc w:val="both"/>
              <w:rPr>
                <w:rFonts w:ascii="Arial" w:hAnsi="Arial" w:cs="Arial"/>
                <w:sz w:val="20"/>
                <w:szCs w:val="20"/>
              </w:rPr>
            </w:pPr>
          </w:p>
        </w:tc>
        <w:tc>
          <w:tcPr>
            <w:tcW w:w="1134" w:type="dxa"/>
            <w:tcBorders>
              <w:top w:val="nil"/>
              <w:left w:val="single" w:sz="2" w:space="0" w:color="000000"/>
              <w:bottom w:val="single" w:sz="2" w:space="0" w:color="000000"/>
              <w:right w:val="nil"/>
            </w:tcBorders>
          </w:tcPr>
          <w:p w:rsidR="00F71BAE" w:rsidRPr="00C91222" w:rsidRDefault="00F71BAE" w:rsidP="00DC0C26">
            <w:pPr>
              <w:widowControl w:val="0"/>
              <w:autoSpaceDE w:val="0"/>
              <w:autoSpaceDN w:val="0"/>
              <w:adjustRightInd w:val="0"/>
              <w:ind w:right="-30"/>
              <w:jc w:val="both"/>
              <w:rPr>
                <w:rFonts w:ascii="Arial" w:hAnsi="Arial" w:cs="Arial"/>
                <w:sz w:val="20"/>
                <w:szCs w:val="20"/>
              </w:rPr>
            </w:pPr>
          </w:p>
        </w:tc>
        <w:tc>
          <w:tcPr>
            <w:tcW w:w="1152" w:type="dxa"/>
            <w:tcBorders>
              <w:top w:val="nil"/>
              <w:left w:val="single" w:sz="2" w:space="0" w:color="000000"/>
              <w:bottom w:val="single" w:sz="2" w:space="0" w:color="000000"/>
              <w:right w:val="single" w:sz="2" w:space="0" w:color="000000"/>
            </w:tcBorders>
          </w:tcPr>
          <w:p w:rsidR="00F71BAE" w:rsidRPr="00C91222" w:rsidRDefault="00F71BAE" w:rsidP="00DC0C26">
            <w:pPr>
              <w:widowControl w:val="0"/>
              <w:autoSpaceDE w:val="0"/>
              <w:autoSpaceDN w:val="0"/>
              <w:adjustRightInd w:val="0"/>
              <w:ind w:right="-30"/>
              <w:jc w:val="both"/>
              <w:rPr>
                <w:rFonts w:ascii="Arial" w:hAnsi="Arial" w:cs="Arial"/>
                <w:sz w:val="20"/>
                <w:szCs w:val="20"/>
              </w:rPr>
            </w:pPr>
          </w:p>
        </w:tc>
        <w:tc>
          <w:tcPr>
            <w:tcW w:w="1134" w:type="dxa"/>
            <w:tcBorders>
              <w:top w:val="nil"/>
              <w:left w:val="single" w:sz="2" w:space="0" w:color="000000"/>
              <w:bottom w:val="single" w:sz="2" w:space="0" w:color="000000"/>
              <w:right w:val="nil"/>
            </w:tcBorders>
          </w:tcPr>
          <w:p w:rsidR="00F71BAE" w:rsidRPr="00C91222" w:rsidRDefault="00F71BAE" w:rsidP="00DC0C26">
            <w:pPr>
              <w:widowControl w:val="0"/>
              <w:autoSpaceDE w:val="0"/>
              <w:autoSpaceDN w:val="0"/>
              <w:adjustRightInd w:val="0"/>
              <w:ind w:right="-30"/>
              <w:jc w:val="both"/>
              <w:rPr>
                <w:rFonts w:ascii="Arial" w:hAnsi="Arial" w:cs="Arial"/>
                <w:sz w:val="20"/>
                <w:szCs w:val="20"/>
              </w:rPr>
            </w:pPr>
          </w:p>
        </w:tc>
        <w:tc>
          <w:tcPr>
            <w:tcW w:w="993" w:type="dxa"/>
            <w:tcBorders>
              <w:top w:val="nil"/>
              <w:left w:val="single" w:sz="2" w:space="0" w:color="000000"/>
              <w:bottom w:val="single" w:sz="2" w:space="0" w:color="000000"/>
              <w:right w:val="single" w:sz="2" w:space="0" w:color="000000"/>
            </w:tcBorders>
          </w:tcPr>
          <w:p w:rsidR="00F71BAE" w:rsidRPr="00C91222" w:rsidRDefault="00F71BAE" w:rsidP="00DC0C26">
            <w:pPr>
              <w:widowControl w:val="0"/>
              <w:autoSpaceDE w:val="0"/>
              <w:autoSpaceDN w:val="0"/>
              <w:adjustRightInd w:val="0"/>
              <w:ind w:right="-30"/>
              <w:jc w:val="both"/>
              <w:rPr>
                <w:rFonts w:ascii="Arial" w:hAnsi="Arial" w:cs="Arial"/>
                <w:sz w:val="20"/>
                <w:szCs w:val="20"/>
              </w:rPr>
            </w:pPr>
          </w:p>
        </w:tc>
      </w:tr>
    </w:tbl>
    <w:p w:rsidR="00F71BAE" w:rsidRPr="00C91222" w:rsidRDefault="00F71BAE" w:rsidP="00D4329D">
      <w:pPr>
        <w:widowControl w:val="0"/>
        <w:autoSpaceDE w:val="0"/>
        <w:autoSpaceDN w:val="0"/>
        <w:adjustRightInd w:val="0"/>
        <w:spacing w:line="360" w:lineRule="auto"/>
        <w:ind w:right="-30"/>
        <w:jc w:val="center"/>
        <w:rPr>
          <w:rFonts w:ascii="Arial" w:hAnsi="Arial" w:cs="Arial"/>
          <w:color w:val="000000"/>
          <w:sz w:val="21"/>
          <w:szCs w:val="21"/>
        </w:rPr>
      </w:pPr>
    </w:p>
    <w:p w:rsidR="007B3400" w:rsidRPr="00C91222" w:rsidRDefault="007B3400" w:rsidP="00D4329D">
      <w:pPr>
        <w:widowControl w:val="0"/>
        <w:autoSpaceDE w:val="0"/>
        <w:autoSpaceDN w:val="0"/>
        <w:adjustRightInd w:val="0"/>
        <w:spacing w:line="360" w:lineRule="auto"/>
        <w:ind w:right="-30"/>
        <w:jc w:val="center"/>
        <w:rPr>
          <w:rFonts w:ascii="Arial" w:hAnsi="Arial" w:cs="Arial"/>
          <w:color w:val="000000"/>
          <w:sz w:val="21"/>
          <w:szCs w:val="21"/>
        </w:rPr>
      </w:pPr>
    </w:p>
    <w:p w:rsidR="007B3400" w:rsidRPr="00C91222" w:rsidRDefault="007B3400" w:rsidP="00D4329D">
      <w:pPr>
        <w:widowControl w:val="0"/>
        <w:autoSpaceDE w:val="0"/>
        <w:autoSpaceDN w:val="0"/>
        <w:adjustRightInd w:val="0"/>
        <w:spacing w:line="360" w:lineRule="auto"/>
        <w:ind w:right="-30"/>
        <w:jc w:val="center"/>
        <w:rPr>
          <w:rFonts w:ascii="Arial" w:hAnsi="Arial" w:cs="Arial"/>
          <w:color w:val="000000"/>
          <w:sz w:val="21"/>
          <w:szCs w:val="21"/>
        </w:rPr>
      </w:pPr>
    </w:p>
    <w:p w:rsidR="0071251A" w:rsidRPr="00C91222" w:rsidRDefault="0071251A" w:rsidP="0071251A">
      <w:pPr>
        <w:widowControl w:val="0"/>
        <w:autoSpaceDE w:val="0"/>
        <w:autoSpaceDN w:val="0"/>
        <w:adjustRightInd w:val="0"/>
        <w:spacing w:line="360" w:lineRule="auto"/>
        <w:ind w:right="-30"/>
        <w:jc w:val="both"/>
        <w:rPr>
          <w:rFonts w:ascii="Arial" w:hAnsi="Arial" w:cs="Arial"/>
          <w:color w:val="000000"/>
          <w:sz w:val="21"/>
          <w:szCs w:val="21"/>
        </w:rPr>
      </w:pPr>
      <w:r>
        <w:rPr>
          <w:rFonts w:ascii="Arial" w:hAnsi="Arial" w:cs="Arial"/>
          <w:color w:val="000000"/>
          <w:sz w:val="21"/>
          <w:szCs w:val="21"/>
        </w:rPr>
        <w:t>Para os</w:t>
      </w:r>
      <w:r w:rsidRPr="00C91222">
        <w:rPr>
          <w:rFonts w:ascii="Arial" w:hAnsi="Arial" w:cs="Arial"/>
          <w:color w:val="000000"/>
          <w:sz w:val="21"/>
          <w:szCs w:val="21"/>
        </w:rPr>
        <w:t xml:space="preserve"> fornecedores que mantiveram sua proposta original</w:t>
      </w:r>
      <w:r>
        <w:rPr>
          <w:rFonts w:ascii="Arial" w:hAnsi="Arial" w:cs="Arial"/>
          <w:color w:val="000000"/>
          <w:sz w:val="21"/>
          <w:szCs w:val="21"/>
        </w:rPr>
        <w:t>, será obedecida</w:t>
      </w:r>
      <w:r w:rsidRPr="00C91222">
        <w:rPr>
          <w:rFonts w:ascii="Arial" w:hAnsi="Arial" w:cs="Arial"/>
          <w:color w:val="000000"/>
          <w:sz w:val="21"/>
          <w:szCs w:val="21"/>
        </w:rPr>
        <w:t xml:space="preserve"> a ordem de classificação, </w:t>
      </w:r>
      <w:r>
        <w:rPr>
          <w:rFonts w:ascii="Arial" w:hAnsi="Arial" w:cs="Arial"/>
          <w:color w:val="000000"/>
          <w:sz w:val="21"/>
          <w:szCs w:val="21"/>
        </w:rPr>
        <w:t>constante no Compras.gov.</w:t>
      </w:r>
    </w:p>
    <w:p w:rsidR="007B3400" w:rsidRDefault="007B3400" w:rsidP="00D4329D">
      <w:pPr>
        <w:widowControl w:val="0"/>
        <w:autoSpaceDE w:val="0"/>
        <w:autoSpaceDN w:val="0"/>
        <w:adjustRightInd w:val="0"/>
        <w:spacing w:line="360" w:lineRule="auto"/>
        <w:ind w:right="-30"/>
        <w:jc w:val="center"/>
        <w:rPr>
          <w:rFonts w:ascii="Arial" w:hAnsi="Arial" w:cs="Arial"/>
          <w:color w:val="000000"/>
          <w:sz w:val="21"/>
          <w:szCs w:val="21"/>
        </w:rPr>
      </w:pPr>
    </w:p>
    <w:p w:rsidR="00F71BAE" w:rsidRDefault="00F71BAE" w:rsidP="00D4329D">
      <w:pPr>
        <w:widowControl w:val="0"/>
        <w:autoSpaceDE w:val="0"/>
        <w:autoSpaceDN w:val="0"/>
        <w:adjustRightInd w:val="0"/>
        <w:spacing w:line="360" w:lineRule="auto"/>
        <w:ind w:right="-30"/>
        <w:jc w:val="center"/>
        <w:rPr>
          <w:rFonts w:ascii="Arial" w:hAnsi="Arial" w:cs="Arial"/>
          <w:color w:val="000000"/>
          <w:sz w:val="21"/>
          <w:szCs w:val="21"/>
        </w:rPr>
      </w:pPr>
    </w:p>
    <w:p w:rsidR="00F71BAE" w:rsidRPr="00C91222" w:rsidRDefault="00F71BAE" w:rsidP="00D4329D">
      <w:pPr>
        <w:widowControl w:val="0"/>
        <w:autoSpaceDE w:val="0"/>
        <w:autoSpaceDN w:val="0"/>
        <w:adjustRightInd w:val="0"/>
        <w:spacing w:line="360" w:lineRule="auto"/>
        <w:ind w:right="-30"/>
        <w:jc w:val="center"/>
        <w:rPr>
          <w:rFonts w:ascii="Arial" w:hAnsi="Arial" w:cs="Arial"/>
          <w:color w:val="000000"/>
          <w:sz w:val="21"/>
          <w:szCs w:val="21"/>
        </w:rPr>
      </w:pPr>
    </w:p>
    <w:p w:rsidR="007B3400" w:rsidRPr="00C91222" w:rsidRDefault="007B3400" w:rsidP="00D4329D">
      <w:pPr>
        <w:widowControl w:val="0"/>
        <w:autoSpaceDE w:val="0"/>
        <w:autoSpaceDN w:val="0"/>
        <w:adjustRightInd w:val="0"/>
        <w:spacing w:line="360" w:lineRule="auto"/>
        <w:ind w:right="-30"/>
        <w:jc w:val="center"/>
        <w:rPr>
          <w:rFonts w:ascii="Arial" w:hAnsi="Arial" w:cs="Arial"/>
          <w:color w:val="000000"/>
          <w:sz w:val="21"/>
          <w:szCs w:val="21"/>
        </w:rPr>
      </w:pPr>
    </w:p>
    <w:sectPr w:rsidR="007B3400" w:rsidRPr="00C91222" w:rsidSect="00602190">
      <w:pgSz w:w="11906" w:h="16838"/>
      <w:pgMar w:top="1418" w:right="1134" w:bottom="1418" w:left="1701"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2BEFE9" w15:done="0"/>
  <w15:commentEx w15:paraId="72FAD2F0" w15:done="0"/>
  <w15:commentEx w15:paraId="008F7B92" w15:done="0"/>
  <w15:commentEx w15:paraId="14BD74DA" w15:done="0"/>
  <w15:commentEx w15:paraId="1F622934" w15:done="0"/>
  <w15:commentEx w15:paraId="7F770D33" w15:done="0"/>
  <w15:commentEx w15:paraId="34D4FC8E" w15:done="0"/>
  <w15:commentEx w15:paraId="21DC833B" w15:done="0"/>
  <w15:commentEx w15:paraId="474DDBD2" w15:done="0"/>
  <w15:commentEx w15:paraId="6A9ABE79" w15:done="0"/>
  <w15:commentEx w15:paraId="45EB0D11" w15:done="0"/>
  <w15:commentEx w15:paraId="4D4A29EC" w15:done="0"/>
  <w15:commentEx w15:paraId="34AD58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2BEFE9" w16cid:durableId="280350E9"/>
  <w16cid:commentId w16cid:paraId="72FAD2F0" w16cid:durableId="2794F6B5"/>
  <w16cid:commentId w16cid:paraId="008F7B92" w16cid:durableId="28034EC6"/>
  <w16cid:commentId w16cid:paraId="14BD74DA" w16cid:durableId="27C06943"/>
  <w16cid:commentId w16cid:paraId="1F622934" w16cid:durableId="27D55CD8"/>
  <w16cid:commentId w16cid:paraId="7F770D33" w16cid:durableId="281081D0"/>
  <w16cid:commentId w16cid:paraId="34D4FC8E" w16cid:durableId="27CEA579"/>
  <w16cid:commentId w16cid:paraId="21DC833B" w16cid:durableId="27E2B01A"/>
  <w16cid:commentId w16cid:paraId="474DDBD2" w16cid:durableId="27D56E78"/>
  <w16cid:commentId w16cid:paraId="6A9ABE79" w16cid:durableId="27D560F4"/>
  <w16cid:commentId w16cid:paraId="45EB0D11" w16cid:durableId="27E2AB55"/>
  <w16cid:commentId w16cid:paraId="4D4A29EC" w16cid:durableId="27D6CA8F"/>
  <w16cid:commentId w16cid:paraId="34AD58F1" w16cid:durableId="27E2AA93"/>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274A" w:rsidRDefault="00CA274A" w:rsidP="00BB5309">
      <w:r>
        <w:separator/>
      </w:r>
    </w:p>
  </w:endnote>
  <w:endnote w:type="continuationSeparator" w:id="1">
    <w:p w:rsidR="00CA274A" w:rsidRDefault="00CA274A" w:rsidP="00BB5309">
      <w:r>
        <w:continuationSeparator/>
      </w:r>
    </w:p>
  </w:endnote>
  <w:endnote w:type="continuationNotice" w:id="2">
    <w:p w:rsidR="00CA274A" w:rsidRDefault="00CA274A"/>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sig w:usb0="00000000" w:usb1="00000000" w:usb2="00000000" w:usb3="00000000" w:csb0="00000000" w:csb1="00000000"/>
  </w:font>
  <w:font w:name="3">
    <w:altName w:val="Times New Roman"/>
    <w:panose1 w:val="00000000000000000000"/>
    <w:charset w:val="00"/>
    <w:family w:val="roman"/>
    <w:notTrueType/>
    <w:pitch w:val="default"/>
    <w:sig w:usb0="00000000" w:usb1="00000000" w:usb2="00000000" w:usb3="00000000" w:csb0="00000000" w:csb1="00000000"/>
  </w:font>
  <w:font w:name="Ecofont_Spranq_eco_Sans">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MT">
    <w:altName w:val="Times New Roman"/>
    <w:panose1 w:val="00000000000000000000"/>
    <w:charset w:val="00"/>
    <w:family w:val="roman"/>
    <w:notTrueType/>
    <w:pitch w:val="default"/>
    <w:sig w:usb0="00000000" w:usb1="00000000" w:usb2="00000000" w:usb3="00000000" w:csb0="00000000" w:csb1="00000000"/>
  </w:font>
  <w:font w:name="Zurich B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8530113"/>
      <w:docPartObj>
        <w:docPartGallery w:val="Page Numbers (Bottom of Page)"/>
        <w:docPartUnique/>
      </w:docPartObj>
    </w:sdtPr>
    <w:sdtEndPr>
      <w:rPr>
        <w:rFonts w:ascii="Arial" w:hAnsi="Arial" w:cs="Arial"/>
        <w:sz w:val="20"/>
        <w:szCs w:val="20"/>
      </w:rPr>
    </w:sdtEndPr>
    <w:sdtContent>
      <w:p w:rsidR="007B0446" w:rsidRPr="00A25BC0" w:rsidRDefault="003B4A57">
        <w:pPr>
          <w:pStyle w:val="Rodap"/>
          <w:jc w:val="right"/>
          <w:rPr>
            <w:rFonts w:ascii="Arial" w:hAnsi="Arial" w:cs="Arial"/>
            <w:sz w:val="20"/>
            <w:szCs w:val="20"/>
          </w:rPr>
        </w:pPr>
        <w:r w:rsidRPr="00A25BC0">
          <w:rPr>
            <w:rFonts w:ascii="Arial" w:hAnsi="Arial" w:cs="Arial"/>
            <w:sz w:val="20"/>
            <w:szCs w:val="20"/>
          </w:rPr>
          <w:fldChar w:fldCharType="begin"/>
        </w:r>
        <w:r w:rsidR="007B0446" w:rsidRPr="00A25BC0">
          <w:rPr>
            <w:rFonts w:ascii="Arial" w:hAnsi="Arial" w:cs="Arial"/>
            <w:sz w:val="20"/>
            <w:szCs w:val="20"/>
          </w:rPr>
          <w:instrText xml:space="preserve"> PAGE   \* MERGEFORMAT </w:instrText>
        </w:r>
        <w:r w:rsidRPr="00A25BC0">
          <w:rPr>
            <w:rFonts w:ascii="Arial" w:hAnsi="Arial" w:cs="Arial"/>
            <w:sz w:val="20"/>
            <w:szCs w:val="20"/>
          </w:rPr>
          <w:fldChar w:fldCharType="separate"/>
        </w:r>
        <w:r w:rsidR="00D3674C">
          <w:rPr>
            <w:rFonts w:ascii="Arial" w:hAnsi="Arial" w:cs="Arial"/>
            <w:noProof/>
            <w:sz w:val="20"/>
            <w:szCs w:val="20"/>
          </w:rPr>
          <w:t>1</w:t>
        </w:r>
        <w:r w:rsidRPr="00A25BC0">
          <w:rPr>
            <w:rFonts w:ascii="Arial" w:hAnsi="Arial" w:cs="Arial"/>
            <w:sz w:val="20"/>
            <w:szCs w:val="20"/>
          </w:rPr>
          <w:fldChar w:fldCharType="end"/>
        </w:r>
        <w:r w:rsidR="007B0446" w:rsidRPr="00A25BC0">
          <w:rPr>
            <w:rFonts w:ascii="Arial" w:hAnsi="Arial" w:cs="Arial"/>
            <w:sz w:val="20"/>
            <w:szCs w:val="20"/>
          </w:rPr>
          <w:t>/</w:t>
        </w:r>
        <w:r w:rsidR="00D3674C">
          <w:rPr>
            <w:rFonts w:ascii="Arial" w:hAnsi="Arial" w:cs="Arial"/>
            <w:sz w:val="20"/>
            <w:szCs w:val="20"/>
          </w:rPr>
          <w:t>146</w:t>
        </w:r>
      </w:p>
      <w:p w:rsidR="007B0446" w:rsidRPr="00A25BC0" w:rsidRDefault="007B0446" w:rsidP="00A25BC0">
        <w:pPr>
          <w:pStyle w:val="Rodap"/>
          <w:tabs>
            <w:tab w:val="right" w:pos="9537"/>
          </w:tabs>
          <w:ind w:left="-284" w:right="-143"/>
          <w:rPr>
            <w:rFonts w:ascii="Arial" w:hAnsi="Arial" w:cs="Arial"/>
            <w:color w:val="003366"/>
            <w:sz w:val="20"/>
            <w:szCs w:val="20"/>
          </w:rPr>
        </w:pPr>
        <w:r w:rsidRPr="00A25BC0">
          <w:rPr>
            <w:rFonts w:ascii="Arial" w:hAnsi="Arial" w:cs="Arial"/>
            <w:color w:val="003366"/>
            <w:sz w:val="20"/>
            <w:szCs w:val="20"/>
          </w:rPr>
          <w:t xml:space="preserve">____________________________________________________________________________________ Rua Passos de Oliveira, 1101 - São José dos Pinhais - Paraná - CEP 83030-720 - </w:t>
        </w:r>
        <w:r w:rsidRPr="00A25BC0">
          <w:rPr>
            <w:rFonts w:ascii="Arial" w:hAnsi="Arial" w:cs="Arial"/>
            <w:b/>
            <w:color w:val="003366"/>
            <w:sz w:val="20"/>
            <w:szCs w:val="20"/>
          </w:rPr>
          <w:t>Fone: (41)3381-6800</w:t>
        </w:r>
        <w:r w:rsidRPr="00A25BC0">
          <w:rPr>
            <w:rFonts w:ascii="Arial" w:hAnsi="Arial" w:cs="Arial"/>
            <w:color w:val="003366"/>
            <w:sz w:val="20"/>
            <w:szCs w:val="20"/>
          </w:rPr>
          <w:t>.</w:t>
        </w:r>
      </w:p>
      <w:p w:rsidR="007B0446" w:rsidRPr="00A25BC0" w:rsidRDefault="003B4A57">
        <w:pPr>
          <w:pStyle w:val="Rodap"/>
          <w:jc w:val="right"/>
          <w:rPr>
            <w:rFonts w:ascii="Arial" w:hAnsi="Arial" w:cs="Arial"/>
            <w:sz w:val="20"/>
            <w:szCs w:val="20"/>
          </w:rPr>
        </w:pPr>
      </w:p>
    </w:sdtContent>
  </w:sdt>
  <w:p w:rsidR="007B0446" w:rsidRPr="00B03604" w:rsidRDefault="007B0446" w:rsidP="00B03604">
    <w:pPr>
      <w:pStyle w:val="Rodap"/>
      <w:tabs>
        <w:tab w:val="right" w:pos="9537"/>
      </w:tabs>
      <w:ind w:left="-284" w:right="-143"/>
      <w:rPr>
        <w:rFonts w:ascii="Arial" w:hAnsi="Arial" w:cs="Arial"/>
        <w:color w:val="003366"/>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274A" w:rsidRDefault="00CA274A" w:rsidP="00BB5309">
      <w:r>
        <w:separator/>
      </w:r>
    </w:p>
  </w:footnote>
  <w:footnote w:type="continuationSeparator" w:id="1">
    <w:p w:rsidR="00CA274A" w:rsidRDefault="00CA274A" w:rsidP="00BB5309">
      <w:r>
        <w:continuationSeparator/>
      </w:r>
    </w:p>
  </w:footnote>
  <w:footnote w:type="continuationNotice" w:id="2">
    <w:p w:rsidR="00CA274A" w:rsidRDefault="00CA274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446" w:rsidRDefault="007B0446" w:rsidP="00B03604">
    <w:pPr>
      <w:spacing w:line="276" w:lineRule="auto"/>
      <w:jc w:val="right"/>
      <w:rPr>
        <w:b/>
        <w:color w:val="0000FF"/>
        <w:sz w:val="32"/>
      </w:rPr>
    </w:pPr>
    <w:r>
      <w:rPr>
        <w:noProof/>
      </w:rPr>
      <w:drawing>
        <wp:anchor distT="0" distB="0" distL="114300" distR="114300" simplePos="0" relativeHeight="251657216" behindDoc="0" locked="0" layoutInCell="0" allowOverlap="1">
          <wp:simplePos x="0" y="0"/>
          <wp:positionH relativeFrom="column">
            <wp:posOffset>3175</wp:posOffset>
          </wp:positionH>
          <wp:positionV relativeFrom="paragraph">
            <wp:posOffset>-83185</wp:posOffset>
          </wp:positionV>
          <wp:extent cx="715645" cy="683260"/>
          <wp:effectExtent l="19050" t="0" r="825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715645" cy="683260"/>
                  </a:xfrm>
                  <a:prstGeom prst="rect">
                    <a:avLst/>
                  </a:prstGeom>
                  <a:noFill/>
                </pic:spPr>
              </pic:pic>
            </a:graphicData>
          </a:graphic>
        </wp:anchor>
      </w:drawing>
    </w:r>
    <w:r w:rsidR="003B4A57" w:rsidRPr="003B4A57">
      <w:pict>
        <v:shapetype id="_x0000_t202" coordsize="21600,21600" o:spt="202" path="m,l,21600r21600,l21600,xe">
          <v:stroke joinstyle="miter"/>
          <v:path gradientshapeok="t" o:connecttype="rect"/>
        </v:shapetype>
        <v:shape id="_x0000_s10241" type="#_x0000_t202" style="position:absolute;left:0;text-align:left;margin-left:53.15pt;margin-top:-2pt;width:412.25pt;height:41.75pt;z-index:-251658240;mso-wrap-distance-left:9.05pt;mso-wrap-distance-right:9.05pt;mso-position-horizontal-relative:text;mso-position-vertical-relative:text" strokecolor="white" strokeweight=".5pt">
          <v:fill color2="black"/>
          <v:stroke color2="black"/>
          <v:textbox style="mso-next-textbox:#_x0000_s10241" inset="7.45pt,3.85pt,7.45pt,3.85pt">
            <w:txbxContent>
              <w:p w:rsidR="007B0446" w:rsidRPr="00E52875" w:rsidRDefault="007B0446" w:rsidP="00B03604">
                <w:pPr>
                  <w:rPr>
                    <w:rFonts w:ascii="Arial" w:hAnsi="Arial" w:cs="Arial"/>
                    <w:b/>
                    <w:color w:val="003366"/>
                    <w:sz w:val="36"/>
                    <w:szCs w:val="36"/>
                  </w:rPr>
                </w:pPr>
                <w:r w:rsidRPr="00E52875">
                  <w:rPr>
                    <w:rFonts w:ascii="Arial" w:hAnsi="Arial" w:cs="Arial"/>
                    <w:b/>
                    <w:color w:val="003366"/>
                    <w:sz w:val="36"/>
                    <w:szCs w:val="36"/>
                  </w:rPr>
                  <w:t>Prefeitura</w:t>
                </w:r>
                <w:r w:rsidRPr="00E52875">
                  <w:rPr>
                    <w:color w:val="003366"/>
                    <w:sz w:val="36"/>
                    <w:szCs w:val="36"/>
                  </w:rPr>
                  <w:t xml:space="preserve"> </w:t>
                </w:r>
                <w:r w:rsidRPr="00E52875">
                  <w:rPr>
                    <w:rFonts w:ascii="Arial" w:hAnsi="Arial" w:cs="Arial"/>
                    <w:b/>
                    <w:color w:val="003366"/>
                    <w:sz w:val="36"/>
                    <w:szCs w:val="36"/>
                  </w:rPr>
                  <w:t>Municipal de São José dos Pinhais</w:t>
                </w:r>
              </w:p>
              <w:p w:rsidR="007B0446" w:rsidRPr="00E52875" w:rsidRDefault="007B0446" w:rsidP="00B03604">
                <w:pPr>
                  <w:jc w:val="center"/>
                  <w:rPr>
                    <w:color w:val="003366"/>
                    <w:sz w:val="18"/>
                    <w:szCs w:val="18"/>
                  </w:rPr>
                </w:pPr>
                <w:r w:rsidRPr="00E52875">
                  <w:rPr>
                    <w:color w:val="003366"/>
                    <w:sz w:val="18"/>
                    <w:szCs w:val="18"/>
                  </w:rPr>
                  <w:t>ESTADO DO PARANÁ</w:t>
                </w:r>
              </w:p>
              <w:p w:rsidR="007B0446" w:rsidRDefault="007B0446" w:rsidP="00B03604">
                <w:pPr>
                  <w:jc w:val="center"/>
                </w:pPr>
              </w:p>
              <w:p w:rsidR="007B0446" w:rsidRDefault="007B0446" w:rsidP="00B03604">
                <w:pPr>
                  <w:jc w:val="center"/>
                </w:pPr>
              </w:p>
              <w:p w:rsidR="007B0446" w:rsidRDefault="007B0446" w:rsidP="00B03604">
                <w:pPr>
                  <w:jc w:val="center"/>
                </w:pPr>
              </w:p>
              <w:p w:rsidR="007B0446" w:rsidRDefault="007B0446" w:rsidP="00B03604"/>
              <w:p w:rsidR="007B0446" w:rsidRDefault="007B0446" w:rsidP="00B03604"/>
              <w:p w:rsidR="007B0446" w:rsidRDefault="007B0446" w:rsidP="00B03604"/>
              <w:p w:rsidR="007B0446" w:rsidRDefault="007B0446" w:rsidP="00B03604"/>
              <w:p w:rsidR="007B0446" w:rsidRDefault="007B0446" w:rsidP="00B03604"/>
              <w:p w:rsidR="007B0446" w:rsidRDefault="007B0446" w:rsidP="00B03604"/>
              <w:p w:rsidR="007B0446" w:rsidRDefault="007B0446" w:rsidP="00B03604"/>
              <w:p w:rsidR="007B0446" w:rsidRDefault="007B0446" w:rsidP="00B03604"/>
              <w:p w:rsidR="007B0446" w:rsidRDefault="007B0446" w:rsidP="00B03604">
                <w:r>
                  <w:tab/>
                </w:r>
              </w:p>
              <w:p w:rsidR="007B0446" w:rsidRDefault="007B0446" w:rsidP="00B03604"/>
              <w:p w:rsidR="007B0446" w:rsidRDefault="007B0446" w:rsidP="00B03604"/>
              <w:p w:rsidR="007B0446" w:rsidRDefault="007B0446" w:rsidP="00B03604">
                <w:r>
                  <w:tab/>
                </w:r>
                <w:r>
                  <w:tab/>
                </w:r>
                <w:r>
                  <w:tab/>
                </w:r>
                <w:r>
                  <w:tab/>
                </w:r>
                <w:r>
                  <w:tab/>
                </w:r>
                <w:r>
                  <w:tab/>
                </w:r>
                <w:r>
                  <w:tab/>
                </w:r>
                <w:r>
                  <w:tab/>
                </w:r>
                <w:r>
                  <w:tab/>
                </w:r>
                <w:r>
                  <w:tab/>
                </w:r>
                <w:r>
                  <w:tab/>
                </w:r>
                <w:r>
                  <w:tab/>
                </w:r>
              </w:p>
              <w:p w:rsidR="007B0446" w:rsidRDefault="007B0446" w:rsidP="00B03604"/>
              <w:p w:rsidR="007B0446" w:rsidRDefault="007B0446" w:rsidP="00B03604"/>
              <w:p w:rsidR="007B0446" w:rsidRDefault="007B0446" w:rsidP="00B03604"/>
              <w:p w:rsidR="007B0446" w:rsidRDefault="007B0446" w:rsidP="00B03604"/>
              <w:p w:rsidR="007B0446" w:rsidRDefault="007B0446" w:rsidP="00B03604"/>
              <w:p w:rsidR="007B0446" w:rsidRDefault="007B0446" w:rsidP="00B03604"/>
              <w:p w:rsidR="007B0446" w:rsidRDefault="007B0446" w:rsidP="00B03604"/>
              <w:p w:rsidR="007B0446" w:rsidRDefault="007B0446" w:rsidP="00B03604"/>
            </w:txbxContent>
          </v:textbox>
        </v:shape>
      </w:pict>
    </w:r>
    <w:r>
      <w:rPr>
        <w:b/>
        <w:color w:val="0000FF"/>
        <w:sz w:val="32"/>
      </w:rPr>
      <w:t xml:space="preserve">                                                                     </w:t>
    </w:r>
  </w:p>
  <w:p w:rsidR="007B0446" w:rsidRDefault="007B0446" w:rsidP="00B03604">
    <w:pPr>
      <w:spacing w:line="276" w:lineRule="auto"/>
      <w:jc w:val="right"/>
      <w:rPr>
        <w:rFonts w:ascii="Arial" w:hAnsi="Arial" w:cs="Arial"/>
        <w:sz w:val="16"/>
        <w:szCs w:val="16"/>
      </w:rPr>
    </w:pPr>
  </w:p>
  <w:p w:rsidR="007B0446" w:rsidRDefault="007B0446" w:rsidP="00B03604">
    <w:pPr>
      <w:spacing w:line="276" w:lineRule="auto"/>
      <w:jc w:val="right"/>
      <w:rPr>
        <w:rFonts w:ascii="Arial" w:hAnsi="Arial" w:cs="Arial"/>
        <w:sz w:val="16"/>
        <w:szCs w:val="16"/>
      </w:rPr>
    </w:pPr>
  </w:p>
  <w:p w:rsidR="007B0446" w:rsidRPr="00F62D88" w:rsidRDefault="007B0446" w:rsidP="00B03604">
    <w:pPr>
      <w:spacing w:line="276" w:lineRule="auto"/>
      <w:jc w:val="right"/>
      <w:rPr>
        <w:rFonts w:ascii="Arial" w:hAnsi="Arial" w:cs="Arial"/>
        <w:sz w:val="16"/>
        <w:szCs w:val="16"/>
      </w:rPr>
    </w:pPr>
    <w:r>
      <w:rPr>
        <w:rFonts w:ascii="Arial" w:hAnsi="Arial" w:cs="Arial"/>
        <w:sz w:val="16"/>
        <w:szCs w:val="16"/>
      </w:rPr>
      <w:t xml:space="preserve">SOLICITAÇÃO DE CONTRATAÇÃO </w:t>
    </w:r>
    <w:r w:rsidRPr="00F62D88">
      <w:rPr>
        <w:rFonts w:ascii="Arial" w:hAnsi="Arial" w:cs="Arial"/>
        <w:sz w:val="16"/>
        <w:szCs w:val="16"/>
      </w:rPr>
      <w:t xml:space="preserve"> N.º </w:t>
    </w:r>
    <w:r>
      <w:rPr>
        <w:rFonts w:ascii="Arial" w:hAnsi="Arial" w:cs="Arial"/>
        <w:sz w:val="16"/>
        <w:szCs w:val="16"/>
      </w:rPr>
      <w:t>14/2024</w:t>
    </w:r>
    <w:r w:rsidRPr="00F62D88">
      <w:rPr>
        <w:rFonts w:ascii="Arial" w:hAnsi="Arial" w:cs="Arial"/>
        <w:sz w:val="16"/>
        <w:szCs w:val="16"/>
      </w:rPr>
      <w:t xml:space="preserve"> – DECOL</w:t>
    </w:r>
  </w:p>
  <w:p w:rsidR="007B0446" w:rsidRPr="00B03604" w:rsidRDefault="007B0446" w:rsidP="00B03604">
    <w:pPr>
      <w:pStyle w:val="Cabealho"/>
      <w:ind w:left="-142"/>
      <w:rPr>
        <w:sz w:val="10"/>
        <w:szCs w:val="10"/>
      </w:rPr>
    </w:pPr>
    <w:r>
      <w:rPr>
        <w:b/>
        <w:color w:val="0000FF"/>
        <w:sz w:val="32"/>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7"/>
    <w:multiLevelType w:val="multilevel"/>
    <w:tmpl w:val="00000007"/>
    <w:name w:val="WW8Num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upp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377C78"/>
    <w:multiLevelType w:val="multilevel"/>
    <w:tmpl w:val="E5825A7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i w:val="0"/>
        <w:color w:val="auto"/>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nsid w:val="07C246E2"/>
    <w:multiLevelType w:val="multilevel"/>
    <w:tmpl w:val="04D6D6F2"/>
    <w:lvl w:ilvl="0">
      <w:start w:val="10"/>
      <w:numFmt w:val="decimal"/>
      <w:lvlText w:val="%1"/>
      <w:lvlJc w:val="left"/>
      <w:pPr>
        <w:ind w:left="870" w:hanging="870"/>
      </w:pPr>
      <w:rPr>
        <w:rFonts w:hint="default"/>
        <w:i w:val="0"/>
        <w:color w:val="auto"/>
        <w:sz w:val="20"/>
      </w:rPr>
    </w:lvl>
    <w:lvl w:ilvl="1">
      <w:start w:val="1"/>
      <w:numFmt w:val="decimal"/>
      <w:lvlText w:val="%1.%2"/>
      <w:lvlJc w:val="left"/>
      <w:pPr>
        <w:ind w:left="1330" w:hanging="870"/>
      </w:pPr>
      <w:rPr>
        <w:rFonts w:hint="default"/>
        <w:i w:val="0"/>
        <w:color w:val="auto"/>
        <w:sz w:val="20"/>
      </w:rPr>
    </w:lvl>
    <w:lvl w:ilvl="2">
      <w:start w:val="1"/>
      <w:numFmt w:val="decimal"/>
      <w:lvlText w:val="%1.%2.%3"/>
      <w:lvlJc w:val="left"/>
      <w:pPr>
        <w:ind w:left="1790" w:hanging="870"/>
      </w:pPr>
      <w:rPr>
        <w:rFonts w:hint="default"/>
        <w:i w:val="0"/>
        <w:color w:val="auto"/>
        <w:sz w:val="20"/>
      </w:rPr>
    </w:lvl>
    <w:lvl w:ilvl="3">
      <w:start w:val="1"/>
      <w:numFmt w:val="decimal"/>
      <w:lvlText w:val="%1.%2.%3.%4"/>
      <w:lvlJc w:val="left"/>
      <w:pPr>
        <w:ind w:left="2250" w:hanging="870"/>
      </w:pPr>
      <w:rPr>
        <w:rFonts w:hint="default"/>
        <w:i w:val="0"/>
        <w:color w:val="auto"/>
        <w:sz w:val="20"/>
      </w:rPr>
    </w:lvl>
    <w:lvl w:ilvl="4">
      <w:start w:val="5"/>
      <w:numFmt w:val="decimal"/>
      <w:lvlText w:val="%1.%2.%3.%4.%5"/>
      <w:lvlJc w:val="left"/>
      <w:pPr>
        <w:ind w:left="2920" w:hanging="1080"/>
      </w:pPr>
      <w:rPr>
        <w:rFonts w:hint="default"/>
        <w:i w:val="0"/>
        <w:color w:val="auto"/>
        <w:sz w:val="20"/>
      </w:rPr>
    </w:lvl>
    <w:lvl w:ilvl="5">
      <w:start w:val="1"/>
      <w:numFmt w:val="decimal"/>
      <w:lvlText w:val="%1.%2.%3.%4.%5.%6"/>
      <w:lvlJc w:val="left"/>
      <w:pPr>
        <w:ind w:left="3380" w:hanging="1080"/>
      </w:pPr>
      <w:rPr>
        <w:rFonts w:hint="default"/>
        <w:i w:val="0"/>
        <w:color w:val="auto"/>
        <w:sz w:val="20"/>
      </w:rPr>
    </w:lvl>
    <w:lvl w:ilvl="6">
      <w:start w:val="1"/>
      <w:numFmt w:val="decimal"/>
      <w:lvlText w:val="%1.%2.%3.%4.%5.%6.%7"/>
      <w:lvlJc w:val="left"/>
      <w:pPr>
        <w:ind w:left="4200" w:hanging="1440"/>
      </w:pPr>
      <w:rPr>
        <w:rFonts w:hint="default"/>
        <w:i w:val="0"/>
        <w:color w:val="auto"/>
        <w:sz w:val="20"/>
      </w:rPr>
    </w:lvl>
    <w:lvl w:ilvl="7">
      <w:start w:val="1"/>
      <w:numFmt w:val="decimal"/>
      <w:lvlText w:val="%1.%2.%3.%4.%5.%6.%7.%8"/>
      <w:lvlJc w:val="left"/>
      <w:pPr>
        <w:ind w:left="4660" w:hanging="1440"/>
      </w:pPr>
      <w:rPr>
        <w:rFonts w:hint="default"/>
        <w:i w:val="0"/>
        <w:color w:val="auto"/>
        <w:sz w:val="20"/>
      </w:rPr>
    </w:lvl>
    <w:lvl w:ilvl="8">
      <w:start w:val="1"/>
      <w:numFmt w:val="decimal"/>
      <w:lvlText w:val="%1.%2.%3.%4.%5.%6.%7.%8.%9"/>
      <w:lvlJc w:val="left"/>
      <w:pPr>
        <w:ind w:left="5480" w:hanging="1800"/>
      </w:pPr>
      <w:rPr>
        <w:rFonts w:hint="default"/>
        <w:i w:val="0"/>
        <w:color w:val="auto"/>
        <w:sz w:val="20"/>
      </w:rPr>
    </w:lvl>
  </w:abstractNum>
  <w:abstractNum w:abstractNumId="5">
    <w:nsid w:val="0F171533"/>
    <w:multiLevelType w:val="hybridMultilevel"/>
    <w:tmpl w:val="60BCA172"/>
    <w:lvl w:ilvl="0" w:tplc="732CDC82">
      <w:start w:val="1"/>
      <w:numFmt w:val="lowerLetter"/>
      <w:lvlText w:val="%1) "/>
      <w:lvlJc w:val="left"/>
      <w:pPr>
        <w:ind w:left="1287" w:hanging="360"/>
      </w:pPr>
      <w:rPr>
        <w:rFonts w:hint="default"/>
      </w:rPr>
    </w:lvl>
    <w:lvl w:ilvl="1" w:tplc="04160019">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0F915409"/>
    <w:multiLevelType w:val="hybridMultilevel"/>
    <w:tmpl w:val="A858DEBA"/>
    <w:lvl w:ilvl="0" w:tplc="30FEDE88">
      <w:start w:val="1"/>
      <w:numFmt w:val="lowerLetter"/>
      <w:lvlText w:val="%1)"/>
      <w:lvlJc w:val="left"/>
      <w:pPr>
        <w:ind w:left="2203" w:hanging="360"/>
      </w:pPr>
      <w:rPr>
        <w:rFonts w:hint="default"/>
        <w:i w:val="0"/>
        <w:color w:val="auto"/>
        <w:sz w:val="20"/>
      </w:rPr>
    </w:lvl>
    <w:lvl w:ilvl="1" w:tplc="04160019" w:tentative="1">
      <w:start w:val="1"/>
      <w:numFmt w:val="lowerLetter"/>
      <w:lvlText w:val="%2."/>
      <w:lvlJc w:val="left"/>
      <w:pPr>
        <w:ind w:left="2923" w:hanging="360"/>
      </w:pPr>
    </w:lvl>
    <w:lvl w:ilvl="2" w:tplc="0416001B" w:tentative="1">
      <w:start w:val="1"/>
      <w:numFmt w:val="lowerRoman"/>
      <w:lvlText w:val="%3."/>
      <w:lvlJc w:val="right"/>
      <w:pPr>
        <w:ind w:left="3643" w:hanging="180"/>
      </w:pPr>
    </w:lvl>
    <w:lvl w:ilvl="3" w:tplc="0416000F" w:tentative="1">
      <w:start w:val="1"/>
      <w:numFmt w:val="decimal"/>
      <w:lvlText w:val="%4."/>
      <w:lvlJc w:val="left"/>
      <w:pPr>
        <w:ind w:left="4363" w:hanging="360"/>
      </w:pPr>
    </w:lvl>
    <w:lvl w:ilvl="4" w:tplc="04160019" w:tentative="1">
      <w:start w:val="1"/>
      <w:numFmt w:val="lowerLetter"/>
      <w:lvlText w:val="%5."/>
      <w:lvlJc w:val="left"/>
      <w:pPr>
        <w:ind w:left="5083" w:hanging="360"/>
      </w:pPr>
    </w:lvl>
    <w:lvl w:ilvl="5" w:tplc="0416001B" w:tentative="1">
      <w:start w:val="1"/>
      <w:numFmt w:val="lowerRoman"/>
      <w:lvlText w:val="%6."/>
      <w:lvlJc w:val="right"/>
      <w:pPr>
        <w:ind w:left="5803" w:hanging="180"/>
      </w:pPr>
    </w:lvl>
    <w:lvl w:ilvl="6" w:tplc="0416000F" w:tentative="1">
      <w:start w:val="1"/>
      <w:numFmt w:val="decimal"/>
      <w:lvlText w:val="%7."/>
      <w:lvlJc w:val="left"/>
      <w:pPr>
        <w:ind w:left="6523" w:hanging="360"/>
      </w:pPr>
    </w:lvl>
    <w:lvl w:ilvl="7" w:tplc="04160019" w:tentative="1">
      <w:start w:val="1"/>
      <w:numFmt w:val="lowerLetter"/>
      <w:lvlText w:val="%8."/>
      <w:lvlJc w:val="left"/>
      <w:pPr>
        <w:ind w:left="7243" w:hanging="360"/>
      </w:pPr>
    </w:lvl>
    <w:lvl w:ilvl="8" w:tplc="0416001B" w:tentative="1">
      <w:start w:val="1"/>
      <w:numFmt w:val="lowerRoman"/>
      <w:lvlText w:val="%9."/>
      <w:lvlJc w:val="right"/>
      <w:pPr>
        <w:ind w:left="7963" w:hanging="180"/>
      </w:pPr>
    </w:lvl>
  </w:abstractNum>
  <w:abstractNum w:abstractNumId="7">
    <w:nsid w:val="0FFF5BBC"/>
    <w:multiLevelType w:val="hybridMultilevel"/>
    <w:tmpl w:val="E8EE7FAA"/>
    <w:lvl w:ilvl="0" w:tplc="04160019">
      <w:start w:val="1"/>
      <w:numFmt w:val="lowerLetter"/>
      <w:lvlText w:val="%1."/>
      <w:lvlJc w:val="left"/>
      <w:pPr>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8">
    <w:nsid w:val="10A83847"/>
    <w:multiLevelType w:val="hybridMultilevel"/>
    <w:tmpl w:val="5098410A"/>
    <w:lvl w:ilvl="0" w:tplc="04160019">
      <w:start w:val="1"/>
      <w:numFmt w:val="lowerLetter"/>
      <w:lvlText w:val="%1."/>
      <w:lvlJc w:val="left"/>
      <w:pPr>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9">
    <w:nsid w:val="11983857"/>
    <w:multiLevelType w:val="multilevel"/>
    <w:tmpl w:val="DC30DA54"/>
    <w:lvl w:ilvl="0">
      <w:start w:val="1"/>
      <w:numFmt w:val="decimal"/>
      <w:pStyle w:val="Nivel01"/>
      <w:lvlText w:val="%1."/>
      <w:lvlJc w:val="left"/>
      <w:pPr>
        <w:ind w:left="643" w:hanging="360"/>
      </w:pPr>
      <w:rPr>
        <w:b/>
        <w:i w:val="0"/>
        <w:color w:val="auto"/>
      </w:rPr>
    </w:lvl>
    <w:lvl w:ilvl="1">
      <w:start w:val="1"/>
      <w:numFmt w:val="decimal"/>
      <w:pStyle w:val="Nivel2"/>
      <w:lvlText w:val="%1.%2."/>
      <w:lvlJc w:val="left"/>
      <w:pPr>
        <w:ind w:left="1000" w:hanging="432"/>
      </w:pPr>
      <w:rPr>
        <w:sz w:val="20"/>
        <w:szCs w:val="20"/>
      </w:rPr>
    </w:lvl>
    <w:lvl w:ilvl="2">
      <w:start w:val="1"/>
      <w:numFmt w:val="decimal"/>
      <w:pStyle w:val="Nvel3-R"/>
      <w:lvlText w:val="%1.%2.%3."/>
      <w:lvlJc w:val="left"/>
      <w:pPr>
        <w:ind w:left="1497" w:hanging="504"/>
      </w:pPr>
      <w:rPr>
        <w:color w:val="auto"/>
      </w:r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37E062B"/>
    <w:multiLevelType w:val="hybridMultilevel"/>
    <w:tmpl w:val="0EE235B2"/>
    <w:lvl w:ilvl="0" w:tplc="2FF64EB0">
      <w:start w:val="1"/>
      <w:numFmt w:val="lowerLetter"/>
      <w:lvlText w:val="%1)"/>
      <w:lvlJc w:val="left"/>
      <w:pPr>
        <w:ind w:left="961" w:hanging="360"/>
      </w:pPr>
      <w:rPr>
        <w:rFonts w:hint="default"/>
      </w:rPr>
    </w:lvl>
    <w:lvl w:ilvl="1" w:tplc="37C28F30" w:tentative="1">
      <w:start w:val="1"/>
      <w:numFmt w:val="lowerLetter"/>
      <w:lvlText w:val="%2."/>
      <w:lvlJc w:val="left"/>
      <w:pPr>
        <w:ind w:left="1681" w:hanging="360"/>
      </w:pPr>
    </w:lvl>
    <w:lvl w:ilvl="2" w:tplc="8F7E7D18" w:tentative="1">
      <w:start w:val="1"/>
      <w:numFmt w:val="lowerRoman"/>
      <w:lvlText w:val="%3."/>
      <w:lvlJc w:val="right"/>
      <w:pPr>
        <w:ind w:left="2401" w:hanging="180"/>
      </w:pPr>
    </w:lvl>
    <w:lvl w:ilvl="3" w:tplc="8DE86350" w:tentative="1">
      <w:start w:val="1"/>
      <w:numFmt w:val="decimal"/>
      <w:lvlText w:val="%4."/>
      <w:lvlJc w:val="left"/>
      <w:pPr>
        <w:ind w:left="3121" w:hanging="360"/>
      </w:pPr>
    </w:lvl>
    <w:lvl w:ilvl="4" w:tplc="4A2CE2D4" w:tentative="1">
      <w:start w:val="1"/>
      <w:numFmt w:val="lowerLetter"/>
      <w:lvlText w:val="%5."/>
      <w:lvlJc w:val="left"/>
      <w:pPr>
        <w:ind w:left="3841" w:hanging="360"/>
      </w:pPr>
    </w:lvl>
    <w:lvl w:ilvl="5" w:tplc="83DADAA8" w:tentative="1">
      <w:start w:val="1"/>
      <w:numFmt w:val="lowerRoman"/>
      <w:lvlText w:val="%6."/>
      <w:lvlJc w:val="right"/>
      <w:pPr>
        <w:ind w:left="4561" w:hanging="180"/>
      </w:pPr>
    </w:lvl>
    <w:lvl w:ilvl="6" w:tplc="F66ACE52" w:tentative="1">
      <w:start w:val="1"/>
      <w:numFmt w:val="decimal"/>
      <w:lvlText w:val="%7."/>
      <w:lvlJc w:val="left"/>
      <w:pPr>
        <w:ind w:left="5281" w:hanging="360"/>
      </w:pPr>
    </w:lvl>
    <w:lvl w:ilvl="7" w:tplc="AFC48F3E" w:tentative="1">
      <w:start w:val="1"/>
      <w:numFmt w:val="lowerLetter"/>
      <w:lvlText w:val="%8."/>
      <w:lvlJc w:val="left"/>
      <w:pPr>
        <w:ind w:left="6001" w:hanging="360"/>
      </w:pPr>
    </w:lvl>
    <w:lvl w:ilvl="8" w:tplc="E2A2E5B0" w:tentative="1">
      <w:start w:val="1"/>
      <w:numFmt w:val="lowerRoman"/>
      <w:lvlText w:val="%9."/>
      <w:lvlJc w:val="right"/>
      <w:pPr>
        <w:ind w:left="6721" w:hanging="180"/>
      </w:pPr>
    </w:lvl>
  </w:abstractNum>
  <w:abstractNum w:abstractNumId="11">
    <w:nsid w:val="13891DB4"/>
    <w:multiLevelType w:val="hybridMultilevel"/>
    <w:tmpl w:val="99549EC2"/>
    <w:lvl w:ilvl="0" w:tplc="2B96992E">
      <w:start w:val="1"/>
      <w:numFmt w:val="bullet"/>
      <w:lvlText w:val=""/>
      <w:lvlJc w:val="left"/>
      <w:pPr>
        <w:tabs>
          <w:tab w:val="num" w:pos="567"/>
        </w:tabs>
        <w:ind w:left="567" w:hanging="510"/>
      </w:pPr>
      <w:rPr>
        <w:rFonts w:ascii="Wingdings" w:hAnsi="Wingdings" w:hint="default"/>
        <w:sz w:val="16"/>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3">
    <w:nsid w:val="17E3262E"/>
    <w:multiLevelType w:val="hybridMultilevel"/>
    <w:tmpl w:val="B6B00698"/>
    <w:lvl w:ilvl="0" w:tplc="04160019">
      <w:start w:val="1"/>
      <w:numFmt w:val="lowerLetter"/>
      <w:lvlText w:val="%1."/>
      <w:lvlJc w:val="left"/>
      <w:pPr>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4">
    <w:nsid w:val="1D5C100D"/>
    <w:multiLevelType w:val="multilevel"/>
    <w:tmpl w:val="8C4605A0"/>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hint="default"/>
        <w:b w:val="0"/>
        <w:i w:val="0"/>
        <w:strike w:val="0"/>
        <w:dstrike w:val="0"/>
        <w:color w:val="auto"/>
        <w:sz w:val="20"/>
        <w:szCs w:val="20"/>
        <w:u w:val="none"/>
        <w:effect w:val="none"/>
      </w:rPr>
    </w:lvl>
    <w:lvl w:ilvl="2">
      <w:start w:val="1"/>
      <w:numFmt w:val="decimal"/>
      <w:lvlText w:val="%1.%2.%3."/>
      <w:lvlJc w:val="left"/>
      <w:pPr>
        <w:ind w:left="163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rPr>
        <w:i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1F4012D1"/>
    <w:multiLevelType w:val="hybridMultilevel"/>
    <w:tmpl w:val="19A2CAA8"/>
    <w:lvl w:ilvl="0" w:tplc="C4741CEE">
      <w:start w:val="18"/>
      <w:numFmt w:val="decimal"/>
      <w:lvlText w:val="%1."/>
      <w:lvlJc w:val="left"/>
      <w:pPr>
        <w:ind w:left="786" w:hanging="360"/>
      </w:pPr>
      <w:rPr>
        <w:rFonts w:hint="default"/>
      </w:rPr>
    </w:lvl>
    <w:lvl w:ilvl="1" w:tplc="04160019">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6">
    <w:nsid w:val="210200F9"/>
    <w:multiLevelType w:val="hybridMultilevel"/>
    <w:tmpl w:val="60BCA172"/>
    <w:lvl w:ilvl="0" w:tplc="E6A86F98">
      <w:start w:val="1"/>
      <w:numFmt w:val="lowerLetter"/>
      <w:lvlText w:val="%1) "/>
      <w:lvlJc w:val="left"/>
      <w:pPr>
        <w:ind w:left="1287" w:hanging="360"/>
      </w:pPr>
      <w:rPr>
        <w:rFonts w:hint="default"/>
      </w:rPr>
    </w:lvl>
    <w:lvl w:ilvl="1" w:tplc="7C86C4AC">
      <w:start w:val="1"/>
      <w:numFmt w:val="lowerLetter"/>
      <w:lvlText w:val="%2."/>
      <w:lvlJc w:val="left"/>
      <w:pPr>
        <w:ind w:left="2007" w:hanging="360"/>
      </w:pPr>
    </w:lvl>
    <w:lvl w:ilvl="2" w:tplc="A088FA34" w:tentative="1">
      <w:start w:val="1"/>
      <w:numFmt w:val="lowerRoman"/>
      <w:lvlText w:val="%3."/>
      <w:lvlJc w:val="right"/>
      <w:pPr>
        <w:ind w:left="2727" w:hanging="180"/>
      </w:pPr>
    </w:lvl>
    <w:lvl w:ilvl="3" w:tplc="25823A14">
      <w:start w:val="1"/>
      <w:numFmt w:val="decimal"/>
      <w:lvlText w:val="%4."/>
      <w:lvlJc w:val="left"/>
      <w:pPr>
        <w:ind w:left="3447" w:hanging="360"/>
      </w:pPr>
    </w:lvl>
    <w:lvl w:ilvl="4" w:tplc="76A61C90">
      <w:start w:val="1"/>
      <w:numFmt w:val="lowerLetter"/>
      <w:lvlText w:val="%5."/>
      <w:lvlJc w:val="left"/>
      <w:pPr>
        <w:ind w:left="4167" w:hanging="360"/>
      </w:pPr>
    </w:lvl>
    <w:lvl w:ilvl="5" w:tplc="254659AC" w:tentative="1">
      <w:start w:val="1"/>
      <w:numFmt w:val="lowerRoman"/>
      <w:lvlText w:val="%6."/>
      <w:lvlJc w:val="right"/>
      <w:pPr>
        <w:ind w:left="4887" w:hanging="180"/>
      </w:pPr>
    </w:lvl>
    <w:lvl w:ilvl="6" w:tplc="B3323D70" w:tentative="1">
      <w:start w:val="1"/>
      <w:numFmt w:val="decimal"/>
      <w:lvlText w:val="%7."/>
      <w:lvlJc w:val="left"/>
      <w:pPr>
        <w:ind w:left="5607" w:hanging="360"/>
      </w:pPr>
    </w:lvl>
    <w:lvl w:ilvl="7" w:tplc="85B0445E" w:tentative="1">
      <w:start w:val="1"/>
      <w:numFmt w:val="lowerLetter"/>
      <w:lvlText w:val="%8."/>
      <w:lvlJc w:val="left"/>
      <w:pPr>
        <w:ind w:left="6327" w:hanging="360"/>
      </w:pPr>
    </w:lvl>
    <w:lvl w:ilvl="8" w:tplc="322AE4E2" w:tentative="1">
      <w:start w:val="1"/>
      <w:numFmt w:val="lowerRoman"/>
      <w:lvlText w:val="%9."/>
      <w:lvlJc w:val="right"/>
      <w:pPr>
        <w:ind w:left="7047" w:hanging="180"/>
      </w:pPr>
    </w:lvl>
  </w:abstractNum>
  <w:abstractNum w:abstractNumId="17">
    <w:nsid w:val="25CB2847"/>
    <w:multiLevelType w:val="multilevel"/>
    <w:tmpl w:val="A5367D58"/>
    <w:lvl w:ilvl="0">
      <w:start w:val="8"/>
      <w:numFmt w:val="decimal"/>
      <w:lvlText w:val="%1"/>
      <w:lvlJc w:val="left"/>
      <w:pPr>
        <w:ind w:left="420" w:hanging="420"/>
      </w:pPr>
      <w:rPr>
        <w:rFonts w:hint="default"/>
      </w:rPr>
    </w:lvl>
    <w:lvl w:ilvl="1">
      <w:start w:val="22"/>
      <w:numFmt w:val="decimal"/>
      <w:lvlText w:val="%1.%2"/>
      <w:lvlJc w:val="left"/>
      <w:pPr>
        <w:ind w:left="420" w:hanging="420"/>
      </w:pPr>
      <w:rPr>
        <w:rFonts w:hint="default"/>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8655D7E"/>
    <w:multiLevelType w:val="multilevel"/>
    <w:tmpl w:val="DA742380"/>
    <w:lvl w:ilvl="0">
      <w:start w:val="18"/>
      <w:numFmt w:val="decimal"/>
      <w:lvlText w:val="%1"/>
      <w:lvlJc w:val="left"/>
      <w:pPr>
        <w:ind w:left="375" w:hanging="375"/>
      </w:pPr>
      <w:rPr>
        <w:rFonts w:hint="default"/>
      </w:rPr>
    </w:lvl>
    <w:lvl w:ilvl="1">
      <w:start w:val="1"/>
      <w:numFmt w:val="decimal"/>
      <w:lvlText w:val="%1.%2"/>
      <w:lvlJc w:val="left"/>
      <w:pPr>
        <w:ind w:left="1176" w:hanging="375"/>
      </w:pPr>
      <w:rPr>
        <w:rFonts w:hint="default"/>
      </w:rPr>
    </w:lvl>
    <w:lvl w:ilvl="2">
      <w:start w:val="1"/>
      <w:numFmt w:val="decimal"/>
      <w:lvlText w:val="%1.%2.%3"/>
      <w:lvlJc w:val="left"/>
      <w:pPr>
        <w:ind w:left="2322" w:hanging="720"/>
      </w:pPr>
      <w:rPr>
        <w:rFonts w:hint="default"/>
      </w:rPr>
    </w:lvl>
    <w:lvl w:ilvl="3">
      <w:start w:val="1"/>
      <w:numFmt w:val="decimal"/>
      <w:lvlText w:val="%1.%2.%3.%4"/>
      <w:lvlJc w:val="left"/>
      <w:pPr>
        <w:ind w:left="3123" w:hanging="720"/>
      </w:pPr>
      <w:rPr>
        <w:rFonts w:hint="default"/>
      </w:rPr>
    </w:lvl>
    <w:lvl w:ilvl="4">
      <w:start w:val="1"/>
      <w:numFmt w:val="decimal"/>
      <w:lvlText w:val="%1.%2.%3.%4.%5"/>
      <w:lvlJc w:val="left"/>
      <w:pPr>
        <w:ind w:left="4284" w:hanging="1080"/>
      </w:pPr>
      <w:rPr>
        <w:rFonts w:hint="default"/>
      </w:rPr>
    </w:lvl>
    <w:lvl w:ilvl="5">
      <w:start w:val="1"/>
      <w:numFmt w:val="decimal"/>
      <w:lvlText w:val="%1.%2.%3.%4.%5.%6"/>
      <w:lvlJc w:val="left"/>
      <w:pPr>
        <w:ind w:left="5085" w:hanging="1080"/>
      </w:pPr>
      <w:rPr>
        <w:rFonts w:hint="default"/>
      </w:rPr>
    </w:lvl>
    <w:lvl w:ilvl="6">
      <w:start w:val="1"/>
      <w:numFmt w:val="decimal"/>
      <w:lvlText w:val="%1.%2.%3.%4.%5.%6.%7"/>
      <w:lvlJc w:val="left"/>
      <w:pPr>
        <w:ind w:left="6246" w:hanging="1440"/>
      </w:pPr>
      <w:rPr>
        <w:rFonts w:hint="default"/>
      </w:rPr>
    </w:lvl>
    <w:lvl w:ilvl="7">
      <w:start w:val="1"/>
      <w:numFmt w:val="decimal"/>
      <w:lvlText w:val="%1.%2.%3.%4.%5.%6.%7.%8"/>
      <w:lvlJc w:val="left"/>
      <w:pPr>
        <w:ind w:left="7047" w:hanging="1440"/>
      </w:pPr>
      <w:rPr>
        <w:rFonts w:hint="default"/>
      </w:rPr>
    </w:lvl>
    <w:lvl w:ilvl="8">
      <w:start w:val="1"/>
      <w:numFmt w:val="decimal"/>
      <w:lvlText w:val="%1.%2.%3.%4.%5.%6.%7.%8.%9"/>
      <w:lvlJc w:val="left"/>
      <w:pPr>
        <w:ind w:left="8208" w:hanging="1800"/>
      </w:pPr>
      <w:rPr>
        <w:rFonts w:hint="default"/>
      </w:rPr>
    </w:lvl>
  </w:abstractNum>
  <w:abstractNum w:abstractNumId="19">
    <w:nsid w:val="2A605D60"/>
    <w:multiLevelType w:val="hybridMultilevel"/>
    <w:tmpl w:val="F39082BE"/>
    <w:lvl w:ilvl="0" w:tplc="2B96992E">
      <w:start w:val="1"/>
      <w:numFmt w:val="bullet"/>
      <w:lvlText w:val=""/>
      <w:lvlJc w:val="left"/>
      <w:pPr>
        <w:tabs>
          <w:tab w:val="num" w:pos="567"/>
        </w:tabs>
        <w:ind w:left="567" w:hanging="510"/>
      </w:pPr>
      <w:rPr>
        <w:rFonts w:ascii="Wingdings" w:hAnsi="Wingdings" w:hint="default"/>
        <w:sz w:val="16"/>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
    <w:nsid w:val="338E0F49"/>
    <w:multiLevelType w:val="multilevel"/>
    <w:tmpl w:val="00000007"/>
    <w:lvl w:ilvl="0">
      <w:start w:val="1"/>
      <w:numFmt w:val="decimal"/>
      <w:lvlText w:val="%1."/>
      <w:lvlJc w:val="left"/>
      <w:pPr>
        <w:tabs>
          <w:tab w:val="num" w:pos="786"/>
        </w:tabs>
        <w:ind w:left="786" w:hanging="360"/>
      </w:pPr>
    </w:lvl>
    <w:lvl w:ilvl="1">
      <w:start w:val="1"/>
      <w:numFmt w:val="lowerLetter"/>
      <w:lvlText w:val="%2."/>
      <w:lvlJc w:val="left"/>
      <w:pPr>
        <w:tabs>
          <w:tab w:val="num" w:pos="1440"/>
        </w:tabs>
        <w:ind w:left="1440" w:hanging="360"/>
      </w:pPr>
    </w:lvl>
    <w:lvl w:ilvl="2">
      <w:start w:val="1"/>
      <w:numFmt w:val="upp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35A656F7"/>
    <w:multiLevelType w:val="hybridMultilevel"/>
    <w:tmpl w:val="F300DA5A"/>
    <w:lvl w:ilvl="0" w:tplc="04160019">
      <w:start w:val="1"/>
      <w:numFmt w:val="lowerLetter"/>
      <w:lvlText w:val="%1."/>
      <w:lvlJc w:val="left"/>
      <w:pPr>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23">
    <w:nsid w:val="3B306F6B"/>
    <w:multiLevelType w:val="multilevel"/>
    <w:tmpl w:val="8C4605A0"/>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hint="default"/>
        <w:b w:val="0"/>
        <w:i w:val="0"/>
        <w:strike w:val="0"/>
        <w:dstrike w:val="0"/>
        <w:color w:val="auto"/>
        <w:sz w:val="20"/>
        <w:szCs w:val="20"/>
        <w:u w:val="none"/>
        <w:effect w:val="none"/>
      </w:rPr>
    </w:lvl>
    <w:lvl w:ilvl="2">
      <w:start w:val="1"/>
      <w:numFmt w:val="decimal"/>
      <w:lvlText w:val="%1.%2.%3."/>
      <w:lvlJc w:val="left"/>
      <w:pPr>
        <w:ind w:left="163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rPr>
        <w:i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3DB46B70"/>
    <w:multiLevelType w:val="hybridMultilevel"/>
    <w:tmpl w:val="AEB601E8"/>
    <w:lvl w:ilvl="0" w:tplc="8F0C522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3F5B4B07"/>
    <w:multiLevelType w:val="multilevel"/>
    <w:tmpl w:val="28DE2F14"/>
    <w:name w:val="WWNum37"/>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43C0708E"/>
    <w:multiLevelType w:val="hybridMultilevel"/>
    <w:tmpl w:val="7FC64E90"/>
    <w:lvl w:ilvl="0" w:tplc="32D2EACE">
      <w:start w:val="1"/>
      <w:numFmt w:val="lowerLetter"/>
      <w:lvlText w:val="%1."/>
      <w:lvlJc w:val="left"/>
      <w:pPr>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27">
    <w:nsid w:val="45906F30"/>
    <w:multiLevelType w:val="hybridMultilevel"/>
    <w:tmpl w:val="A0BCC48E"/>
    <w:lvl w:ilvl="0" w:tplc="FD2288F2">
      <w:start w:val="1"/>
      <w:numFmt w:val="lowerLetter"/>
      <w:lvlText w:val="%1."/>
      <w:lvlJc w:val="left"/>
      <w:pPr>
        <w:ind w:left="720" w:hanging="360"/>
      </w:pPr>
      <w:rPr>
        <w:color w:val="auto"/>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28">
    <w:nsid w:val="494D4A86"/>
    <w:multiLevelType w:val="multilevel"/>
    <w:tmpl w:val="592A2C90"/>
    <w:lvl w:ilvl="0">
      <w:start w:val="10"/>
      <w:numFmt w:val="decimal"/>
      <w:lvlText w:val="%1"/>
      <w:lvlJc w:val="left"/>
      <w:pPr>
        <w:ind w:left="705" w:hanging="705"/>
      </w:pPr>
      <w:rPr>
        <w:rFonts w:hint="default"/>
        <w:i w:val="0"/>
        <w:color w:val="auto"/>
        <w:sz w:val="20"/>
      </w:rPr>
    </w:lvl>
    <w:lvl w:ilvl="1">
      <w:start w:val="1"/>
      <w:numFmt w:val="decimal"/>
      <w:lvlText w:val="%1.%2"/>
      <w:lvlJc w:val="left"/>
      <w:pPr>
        <w:ind w:left="988" w:hanging="705"/>
      </w:pPr>
      <w:rPr>
        <w:rFonts w:hint="default"/>
        <w:i w:val="0"/>
        <w:color w:val="auto"/>
        <w:sz w:val="20"/>
      </w:rPr>
    </w:lvl>
    <w:lvl w:ilvl="2">
      <w:start w:val="1"/>
      <w:numFmt w:val="decimal"/>
      <w:lvlText w:val="%1.%2.%3"/>
      <w:lvlJc w:val="left"/>
      <w:pPr>
        <w:ind w:left="1286" w:hanging="720"/>
      </w:pPr>
      <w:rPr>
        <w:rFonts w:hint="default"/>
        <w:i w:val="0"/>
        <w:color w:val="auto"/>
        <w:sz w:val="20"/>
      </w:rPr>
    </w:lvl>
    <w:lvl w:ilvl="3">
      <w:start w:val="5"/>
      <w:numFmt w:val="decimal"/>
      <w:lvlText w:val="%1.%2.%3.%4"/>
      <w:lvlJc w:val="left"/>
      <w:pPr>
        <w:ind w:left="1569" w:hanging="720"/>
      </w:pPr>
      <w:rPr>
        <w:rFonts w:hint="default"/>
        <w:i w:val="0"/>
        <w:color w:val="auto"/>
        <w:sz w:val="20"/>
      </w:rPr>
    </w:lvl>
    <w:lvl w:ilvl="4">
      <w:start w:val="1"/>
      <w:numFmt w:val="decimal"/>
      <w:lvlText w:val="%1.%2.%3.%4.%5"/>
      <w:lvlJc w:val="left"/>
      <w:pPr>
        <w:ind w:left="2212" w:hanging="1080"/>
      </w:pPr>
      <w:rPr>
        <w:rFonts w:hint="default"/>
        <w:i w:val="0"/>
        <w:color w:val="auto"/>
        <w:sz w:val="20"/>
      </w:rPr>
    </w:lvl>
    <w:lvl w:ilvl="5">
      <w:start w:val="1"/>
      <w:numFmt w:val="decimal"/>
      <w:lvlText w:val="%1.%2.%3.%4.%5.%6"/>
      <w:lvlJc w:val="left"/>
      <w:pPr>
        <w:ind w:left="2495" w:hanging="1080"/>
      </w:pPr>
      <w:rPr>
        <w:rFonts w:hint="default"/>
        <w:i w:val="0"/>
        <w:color w:val="auto"/>
        <w:sz w:val="20"/>
      </w:rPr>
    </w:lvl>
    <w:lvl w:ilvl="6">
      <w:start w:val="1"/>
      <w:numFmt w:val="decimal"/>
      <w:lvlText w:val="%1.%2.%3.%4.%5.%6.%7"/>
      <w:lvlJc w:val="left"/>
      <w:pPr>
        <w:ind w:left="3138" w:hanging="1440"/>
      </w:pPr>
      <w:rPr>
        <w:rFonts w:hint="default"/>
        <w:i w:val="0"/>
        <w:color w:val="auto"/>
        <w:sz w:val="20"/>
      </w:rPr>
    </w:lvl>
    <w:lvl w:ilvl="7">
      <w:start w:val="1"/>
      <w:numFmt w:val="decimal"/>
      <w:lvlText w:val="%1.%2.%3.%4.%5.%6.%7.%8"/>
      <w:lvlJc w:val="left"/>
      <w:pPr>
        <w:ind w:left="3421" w:hanging="1440"/>
      </w:pPr>
      <w:rPr>
        <w:rFonts w:hint="default"/>
        <w:i w:val="0"/>
        <w:color w:val="auto"/>
        <w:sz w:val="20"/>
      </w:rPr>
    </w:lvl>
    <w:lvl w:ilvl="8">
      <w:start w:val="1"/>
      <w:numFmt w:val="decimal"/>
      <w:lvlText w:val="%1.%2.%3.%4.%5.%6.%7.%8.%9"/>
      <w:lvlJc w:val="left"/>
      <w:pPr>
        <w:ind w:left="4064" w:hanging="1800"/>
      </w:pPr>
      <w:rPr>
        <w:rFonts w:hint="default"/>
        <w:i w:val="0"/>
        <w:color w:val="auto"/>
        <w:sz w:val="20"/>
      </w:rPr>
    </w:lvl>
  </w:abstractNum>
  <w:abstractNum w:abstractNumId="29">
    <w:nsid w:val="4CD010BA"/>
    <w:multiLevelType w:val="multilevel"/>
    <w:tmpl w:val="E9AE71C6"/>
    <w:lvl w:ilvl="0">
      <w:start w:val="18"/>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nsid w:val="4E6423CD"/>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32">
    <w:nsid w:val="52392991"/>
    <w:multiLevelType w:val="hybridMultilevel"/>
    <w:tmpl w:val="D6AABE20"/>
    <w:lvl w:ilvl="0" w:tplc="04160019">
      <w:start w:val="1"/>
      <w:numFmt w:val="lowerLetter"/>
      <w:lvlText w:val="%1."/>
      <w:lvlJc w:val="left"/>
      <w:pPr>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33">
    <w:nsid w:val="57D1439A"/>
    <w:multiLevelType w:val="hybridMultilevel"/>
    <w:tmpl w:val="60BCA172"/>
    <w:lvl w:ilvl="0" w:tplc="5D5606C2">
      <w:start w:val="1"/>
      <w:numFmt w:val="lowerLetter"/>
      <w:lvlText w:val="%1) "/>
      <w:lvlJc w:val="left"/>
      <w:pPr>
        <w:ind w:left="1778" w:hanging="360"/>
      </w:pPr>
      <w:rPr>
        <w:rFonts w:hint="default"/>
      </w:rPr>
    </w:lvl>
    <w:lvl w:ilvl="1" w:tplc="B018FE78">
      <w:start w:val="1"/>
      <w:numFmt w:val="lowerLetter"/>
      <w:lvlText w:val="%2."/>
      <w:lvlJc w:val="left"/>
      <w:pPr>
        <w:ind w:left="2498" w:hanging="360"/>
      </w:pPr>
    </w:lvl>
    <w:lvl w:ilvl="2" w:tplc="09B848F2" w:tentative="1">
      <w:start w:val="1"/>
      <w:numFmt w:val="lowerRoman"/>
      <w:lvlText w:val="%3."/>
      <w:lvlJc w:val="right"/>
      <w:pPr>
        <w:ind w:left="3218" w:hanging="180"/>
      </w:pPr>
    </w:lvl>
    <w:lvl w:ilvl="3" w:tplc="EB769038" w:tentative="1">
      <w:start w:val="1"/>
      <w:numFmt w:val="decimal"/>
      <w:lvlText w:val="%4."/>
      <w:lvlJc w:val="left"/>
      <w:pPr>
        <w:ind w:left="3938" w:hanging="360"/>
      </w:pPr>
    </w:lvl>
    <w:lvl w:ilvl="4" w:tplc="45C85A2A" w:tentative="1">
      <w:start w:val="1"/>
      <w:numFmt w:val="lowerLetter"/>
      <w:lvlText w:val="%5."/>
      <w:lvlJc w:val="left"/>
      <w:pPr>
        <w:ind w:left="4658" w:hanging="360"/>
      </w:pPr>
    </w:lvl>
    <w:lvl w:ilvl="5" w:tplc="52A02DA6" w:tentative="1">
      <w:start w:val="1"/>
      <w:numFmt w:val="lowerRoman"/>
      <w:lvlText w:val="%6."/>
      <w:lvlJc w:val="right"/>
      <w:pPr>
        <w:ind w:left="5378" w:hanging="180"/>
      </w:pPr>
    </w:lvl>
    <w:lvl w:ilvl="6" w:tplc="AAB0B07E" w:tentative="1">
      <w:start w:val="1"/>
      <w:numFmt w:val="decimal"/>
      <w:lvlText w:val="%7."/>
      <w:lvlJc w:val="left"/>
      <w:pPr>
        <w:ind w:left="6098" w:hanging="360"/>
      </w:pPr>
    </w:lvl>
    <w:lvl w:ilvl="7" w:tplc="6958CA74" w:tentative="1">
      <w:start w:val="1"/>
      <w:numFmt w:val="lowerLetter"/>
      <w:lvlText w:val="%8."/>
      <w:lvlJc w:val="left"/>
      <w:pPr>
        <w:ind w:left="6818" w:hanging="360"/>
      </w:pPr>
    </w:lvl>
    <w:lvl w:ilvl="8" w:tplc="40C6672A" w:tentative="1">
      <w:start w:val="1"/>
      <w:numFmt w:val="lowerRoman"/>
      <w:lvlText w:val="%9."/>
      <w:lvlJc w:val="right"/>
      <w:pPr>
        <w:ind w:left="7538" w:hanging="180"/>
      </w:pPr>
    </w:lvl>
  </w:abstractNum>
  <w:abstractNum w:abstractNumId="34">
    <w:nsid w:val="587E296E"/>
    <w:multiLevelType w:val="hybridMultilevel"/>
    <w:tmpl w:val="455A1B96"/>
    <w:lvl w:ilvl="0" w:tplc="04160019">
      <w:start w:val="1"/>
      <w:numFmt w:val="lowerLetter"/>
      <w:lvlText w:val="%1."/>
      <w:lvlJc w:val="left"/>
      <w:pPr>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35">
    <w:nsid w:val="5A907FAE"/>
    <w:multiLevelType w:val="hybridMultilevel"/>
    <w:tmpl w:val="32182D42"/>
    <w:lvl w:ilvl="0" w:tplc="04160019">
      <w:start w:val="1"/>
      <w:numFmt w:val="lowerLetter"/>
      <w:lvlText w:val="%1."/>
      <w:lvlJc w:val="left"/>
      <w:pPr>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36">
    <w:nsid w:val="5E5649EB"/>
    <w:multiLevelType w:val="hybridMultilevel"/>
    <w:tmpl w:val="F730B804"/>
    <w:lvl w:ilvl="0" w:tplc="04160005">
      <w:start w:val="1"/>
      <w:numFmt w:val="bullet"/>
      <w:lvlText w:val=""/>
      <w:lvlJc w:val="left"/>
      <w:pPr>
        <w:ind w:left="1440" w:hanging="360"/>
      </w:pPr>
      <w:rPr>
        <w:rFonts w:ascii="Wingdings" w:hAnsi="Wingdings" w:hint="default"/>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37">
    <w:nsid w:val="605D1FB9"/>
    <w:multiLevelType w:val="hybridMultilevel"/>
    <w:tmpl w:val="74FEA5F8"/>
    <w:lvl w:ilvl="0" w:tplc="04160019">
      <w:start w:val="1"/>
      <w:numFmt w:val="lowerLetter"/>
      <w:lvlText w:val="%1."/>
      <w:lvlJc w:val="left"/>
      <w:pPr>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38">
    <w:nsid w:val="62731D72"/>
    <w:multiLevelType w:val="hybridMultilevel"/>
    <w:tmpl w:val="C1DEF910"/>
    <w:lvl w:ilvl="0" w:tplc="04160005">
      <w:start w:val="1"/>
      <w:numFmt w:val="bullet"/>
      <w:lvlText w:val=""/>
      <w:lvlJc w:val="left"/>
      <w:pPr>
        <w:ind w:left="1440" w:hanging="360"/>
      </w:pPr>
      <w:rPr>
        <w:rFonts w:ascii="Wingdings" w:hAnsi="Wingdings" w:hint="default"/>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39">
    <w:nsid w:val="657A5346"/>
    <w:multiLevelType w:val="hybridMultilevel"/>
    <w:tmpl w:val="EE64F754"/>
    <w:lvl w:ilvl="0" w:tplc="04160019">
      <w:start w:val="1"/>
      <w:numFmt w:val="lowerLetter"/>
      <w:lvlText w:val="%1."/>
      <w:lvlJc w:val="left"/>
      <w:pPr>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4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nsid w:val="6AAC1167"/>
    <w:multiLevelType w:val="multilevel"/>
    <w:tmpl w:val="B7E68F08"/>
    <w:lvl w:ilvl="0">
      <w:start w:val="8"/>
      <w:numFmt w:val="decimal"/>
      <w:lvlText w:val="%1"/>
      <w:lvlJc w:val="left"/>
      <w:pPr>
        <w:ind w:left="540" w:hanging="540"/>
      </w:pPr>
      <w:rPr>
        <w:rFonts w:hint="default"/>
        <w:sz w:val="20"/>
      </w:rPr>
    </w:lvl>
    <w:lvl w:ilvl="1">
      <w:start w:val="20"/>
      <w:numFmt w:val="decimal"/>
      <w:lvlText w:val="%1.%2"/>
      <w:lvlJc w:val="left"/>
      <w:pPr>
        <w:ind w:left="540" w:hanging="540"/>
      </w:pPr>
      <w:rPr>
        <w:rFonts w:hint="default"/>
        <w:sz w:val="20"/>
      </w:rPr>
    </w:lvl>
    <w:lvl w:ilvl="2">
      <w:start w:val="6"/>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42">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3">
    <w:nsid w:val="6DC437DF"/>
    <w:multiLevelType w:val="hybridMultilevel"/>
    <w:tmpl w:val="1492A3B6"/>
    <w:lvl w:ilvl="0" w:tplc="A1D614D8">
      <w:start w:val="14"/>
      <w:numFmt w:val="decimal"/>
      <w:lvlText w:val="%1."/>
      <w:lvlJc w:val="left"/>
      <w:pPr>
        <w:ind w:left="1146" w:hanging="360"/>
      </w:pPr>
      <w:rPr>
        <w:rFonts w:hint="default"/>
      </w:rPr>
    </w:lvl>
    <w:lvl w:ilvl="1" w:tplc="04160019">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44">
    <w:nsid w:val="722240B0"/>
    <w:multiLevelType w:val="hybridMultilevel"/>
    <w:tmpl w:val="95686470"/>
    <w:lvl w:ilvl="0" w:tplc="F3188A48">
      <w:start w:val="1"/>
      <w:numFmt w:val="lowerLetter"/>
      <w:pStyle w:val="Alineaa"/>
      <w:lvlText w:val="%1)"/>
      <w:lvlJc w:val="left"/>
      <w:pPr>
        <w:tabs>
          <w:tab w:val="num" w:pos="2345"/>
        </w:tabs>
        <w:ind w:left="0" w:firstLine="1985"/>
      </w:pPr>
      <w:rPr>
        <w:rFonts w:hint="default"/>
        <w:b w:val="0"/>
        <w:i w:val="0"/>
      </w:rPr>
    </w:lvl>
    <w:lvl w:ilvl="1" w:tplc="74D0A9A6">
      <w:start w:val="1"/>
      <w:numFmt w:val="lowerLetter"/>
      <w:lvlText w:val="%2)"/>
      <w:lvlJc w:val="left"/>
      <w:pPr>
        <w:tabs>
          <w:tab w:val="num" w:pos="1440"/>
        </w:tabs>
        <w:ind w:left="1385" w:hanging="305"/>
      </w:pPr>
      <w:rPr>
        <w:rFonts w:hint="default"/>
      </w:rPr>
    </w:lvl>
    <w:lvl w:ilvl="2" w:tplc="D84A221C" w:tentative="1">
      <w:start w:val="1"/>
      <w:numFmt w:val="lowerRoman"/>
      <w:lvlText w:val="%3."/>
      <w:lvlJc w:val="right"/>
      <w:pPr>
        <w:tabs>
          <w:tab w:val="num" w:pos="2160"/>
        </w:tabs>
        <w:ind w:left="2160" w:hanging="180"/>
      </w:pPr>
    </w:lvl>
    <w:lvl w:ilvl="3" w:tplc="080E61AE" w:tentative="1">
      <w:start w:val="1"/>
      <w:numFmt w:val="decimal"/>
      <w:lvlText w:val="%4."/>
      <w:lvlJc w:val="left"/>
      <w:pPr>
        <w:tabs>
          <w:tab w:val="num" w:pos="2880"/>
        </w:tabs>
        <w:ind w:left="2880" w:hanging="360"/>
      </w:pPr>
    </w:lvl>
    <w:lvl w:ilvl="4" w:tplc="B1CA1AAA" w:tentative="1">
      <w:start w:val="1"/>
      <w:numFmt w:val="lowerLetter"/>
      <w:lvlText w:val="%5."/>
      <w:lvlJc w:val="left"/>
      <w:pPr>
        <w:tabs>
          <w:tab w:val="num" w:pos="3600"/>
        </w:tabs>
        <w:ind w:left="3600" w:hanging="360"/>
      </w:pPr>
    </w:lvl>
    <w:lvl w:ilvl="5" w:tplc="63148E40" w:tentative="1">
      <w:start w:val="1"/>
      <w:numFmt w:val="lowerRoman"/>
      <w:lvlText w:val="%6."/>
      <w:lvlJc w:val="right"/>
      <w:pPr>
        <w:tabs>
          <w:tab w:val="num" w:pos="4320"/>
        </w:tabs>
        <w:ind w:left="4320" w:hanging="180"/>
      </w:pPr>
    </w:lvl>
    <w:lvl w:ilvl="6" w:tplc="A0E02956" w:tentative="1">
      <w:start w:val="1"/>
      <w:numFmt w:val="decimal"/>
      <w:lvlText w:val="%7."/>
      <w:lvlJc w:val="left"/>
      <w:pPr>
        <w:tabs>
          <w:tab w:val="num" w:pos="5040"/>
        </w:tabs>
        <w:ind w:left="5040" w:hanging="360"/>
      </w:pPr>
    </w:lvl>
    <w:lvl w:ilvl="7" w:tplc="319A4C4E" w:tentative="1">
      <w:start w:val="1"/>
      <w:numFmt w:val="lowerLetter"/>
      <w:lvlText w:val="%8."/>
      <w:lvlJc w:val="left"/>
      <w:pPr>
        <w:tabs>
          <w:tab w:val="num" w:pos="5760"/>
        </w:tabs>
        <w:ind w:left="5760" w:hanging="360"/>
      </w:pPr>
    </w:lvl>
    <w:lvl w:ilvl="8" w:tplc="B5064F92" w:tentative="1">
      <w:start w:val="1"/>
      <w:numFmt w:val="lowerRoman"/>
      <w:lvlText w:val="%9."/>
      <w:lvlJc w:val="right"/>
      <w:pPr>
        <w:tabs>
          <w:tab w:val="num" w:pos="6480"/>
        </w:tabs>
        <w:ind w:left="6480" w:hanging="180"/>
      </w:pPr>
    </w:lvl>
  </w:abstractNum>
  <w:abstractNum w:abstractNumId="45">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6">
    <w:nsid w:val="785D49A5"/>
    <w:multiLevelType w:val="hybridMultilevel"/>
    <w:tmpl w:val="FB8CDBD0"/>
    <w:lvl w:ilvl="0" w:tplc="2B96992E">
      <w:start w:val="1"/>
      <w:numFmt w:val="bullet"/>
      <w:lvlText w:val=""/>
      <w:lvlJc w:val="left"/>
      <w:pPr>
        <w:tabs>
          <w:tab w:val="num" w:pos="567"/>
        </w:tabs>
        <w:ind w:left="567" w:hanging="510"/>
      </w:pPr>
      <w:rPr>
        <w:rFonts w:ascii="Wingdings" w:hAnsi="Wingdings" w:hint="default"/>
        <w:sz w:val="16"/>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47">
    <w:nsid w:val="78AB10E8"/>
    <w:multiLevelType w:val="hybridMultilevel"/>
    <w:tmpl w:val="4D24E926"/>
    <w:lvl w:ilvl="0" w:tplc="FF889AF6">
      <w:start w:val="1"/>
      <w:numFmt w:val="lowerLetter"/>
      <w:lvlText w:val="%1)"/>
      <w:lvlJc w:val="left"/>
      <w:pPr>
        <w:ind w:left="5039" w:hanging="360"/>
      </w:pPr>
      <w:rPr>
        <w:rFonts w:hint="default"/>
      </w:rPr>
    </w:lvl>
    <w:lvl w:ilvl="1" w:tplc="473C3816" w:tentative="1">
      <w:start w:val="1"/>
      <w:numFmt w:val="lowerLetter"/>
      <w:lvlText w:val="%2."/>
      <w:lvlJc w:val="left"/>
      <w:pPr>
        <w:ind w:left="5759" w:hanging="360"/>
      </w:pPr>
    </w:lvl>
    <w:lvl w:ilvl="2" w:tplc="322622E2" w:tentative="1">
      <w:start w:val="1"/>
      <w:numFmt w:val="lowerRoman"/>
      <w:lvlText w:val="%3."/>
      <w:lvlJc w:val="right"/>
      <w:pPr>
        <w:ind w:left="6479" w:hanging="180"/>
      </w:pPr>
    </w:lvl>
    <w:lvl w:ilvl="3" w:tplc="9774AAA2" w:tentative="1">
      <w:start w:val="1"/>
      <w:numFmt w:val="decimal"/>
      <w:lvlText w:val="%4."/>
      <w:lvlJc w:val="left"/>
      <w:pPr>
        <w:ind w:left="7199" w:hanging="360"/>
      </w:pPr>
    </w:lvl>
    <w:lvl w:ilvl="4" w:tplc="810AEE5A" w:tentative="1">
      <w:start w:val="1"/>
      <w:numFmt w:val="lowerLetter"/>
      <w:lvlText w:val="%5."/>
      <w:lvlJc w:val="left"/>
      <w:pPr>
        <w:ind w:left="7919" w:hanging="360"/>
      </w:pPr>
    </w:lvl>
    <w:lvl w:ilvl="5" w:tplc="B74A043C" w:tentative="1">
      <w:start w:val="1"/>
      <w:numFmt w:val="lowerRoman"/>
      <w:lvlText w:val="%6."/>
      <w:lvlJc w:val="right"/>
      <w:pPr>
        <w:ind w:left="8639" w:hanging="180"/>
      </w:pPr>
    </w:lvl>
    <w:lvl w:ilvl="6" w:tplc="ADF8A0C8" w:tentative="1">
      <w:start w:val="1"/>
      <w:numFmt w:val="decimal"/>
      <w:lvlText w:val="%7."/>
      <w:lvlJc w:val="left"/>
      <w:pPr>
        <w:ind w:left="9359" w:hanging="360"/>
      </w:pPr>
    </w:lvl>
    <w:lvl w:ilvl="7" w:tplc="C65EB066" w:tentative="1">
      <w:start w:val="1"/>
      <w:numFmt w:val="lowerLetter"/>
      <w:lvlText w:val="%8."/>
      <w:lvlJc w:val="left"/>
      <w:pPr>
        <w:ind w:left="10079" w:hanging="360"/>
      </w:pPr>
    </w:lvl>
    <w:lvl w:ilvl="8" w:tplc="A622115C" w:tentative="1">
      <w:start w:val="1"/>
      <w:numFmt w:val="lowerRoman"/>
      <w:lvlText w:val="%9."/>
      <w:lvlJc w:val="right"/>
      <w:pPr>
        <w:ind w:left="10799" w:hanging="180"/>
      </w:pPr>
    </w:lvl>
  </w:abstractNum>
  <w:abstractNum w:abstractNumId="48">
    <w:nsid w:val="799B074B"/>
    <w:multiLevelType w:val="hybridMultilevel"/>
    <w:tmpl w:val="DD8E2078"/>
    <w:lvl w:ilvl="0" w:tplc="DB12CAD6">
      <w:start w:val="1"/>
      <w:numFmt w:val="bullet"/>
      <w:lvlText w:val=""/>
      <w:lvlJc w:val="left"/>
      <w:pPr>
        <w:ind w:left="1287"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9">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9"/>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48"/>
  </w:num>
  <w:num w:numId="5">
    <w:abstractNumId w:val="50"/>
  </w:num>
  <w:num w:numId="6">
    <w:abstractNumId w:val="12"/>
  </w:num>
  <w:num w:numId="7">
    <w:abstractNumId w:val="42"/>
  </w:num>
  <w:num w:numId="8">
    <w:abstractNumId w:val="31"/>
  </w:num>
  <w:num w:numId="9">
    <w:abstractNumId w:val="0"/>
  </w:num>
  <w:num w:numId="10">
    <w:abstractNumId w:val="45"/>
  </w:num>
  <w:num w:numId="11">
    <w:abstractNumId w:val="49"/>
  </w:num>
  <w:num w:numId="12">
    <w:abstractNumId w:val="25"/>
  </w:num>
  <w:num w:numId="13">
    <w:abstractNumId w:val="21"/>
  </w:num>
  <w:num w:numId="14">
    <w:abstractNumId w:val="30"/>
  </w:num>
  <w:num w:numId="15">
    <w:abstractNumId w:val="40"/>
  </w:num>
  <w:num w:numId="16">
    <w:abstractNumId w:val="14"/>
    <w:lvlOverride w:ilvl="0">
      <w:startOverride w:val="9"/>
    </w:lvlOverride>
    <w:lvlOverride w:ilvl="1">
      <w:startOverride w:val="2"/>
    </w:lvlOverride>
    <w:lvlOverride w:ilvl="2">
      <w:startOverride w:val="1"/>
    </w:lvlOverride>
  </w:num>
  <w:num w:numId="17">
    <w:abstractNumId w:val="44"/>
  </w:num>
  <w:num w:numId="18">
    <w:abstractNumId w:val="10"/>
  </w:num>
  <w:num w:numId="19">
    <w:abstractNumId w:val="33"/>
  </w:num>
  <w:num w:numId="20">
    <w:abstractNumId w:val="5"/>
  </w:num>
  <w:num w:numId="21">
    <w:abstractNumId w:val="16"/>
  </w:num>
  <w:num w:numId="22">
    <w:abstractNumId w:val="47"/>
  </w:num>
  <w:num w:numId="23">
    <w:abstractNumId w:val="24"/>
  </w:num>
  <w:num w:numId="24">
    <w:abstractNumId w:val="19"/>
  </w:num>
  <w:num w:numId="25">
    <w:abstractNumId w:val="11"/>
  </w:num>
  <w:num w:numId="2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43"/>
  </w:num>
  <w:num w:numId="44">
    <w:abstractNumId w:val="15"/>
  </w:num>
  <w:num w:numId="45">
    <w:abstractNumId w:val="18"/>
  </w:num>
  <w:num w:numId="46">
    <w:abstractNumId w:val="29"/>
  </w:num>
  <w:num w:numId="47">
    <w:abstractNumId w:val="6"/>
  </w:num>
  <w:num w:numId="48">
    <w:abstractNumId w:val="4"/>
  </w:num>
  <w:num w:numId="49">
    <w:abstractNumId w:val="28"/>
  </w:num>
  <w:num w:numId="50">
    <w:abstractNumId w:val="41"/>
  </w:num>
  <w:num w:numId="51">
    <w:abstractNumId w:val="17"/>
  </w:num>
  <w:num w:numId="52">
    <w:abstractNumId w:val="23"/>
  </w:num>
  <w:num w:numId="53">
    <w:abstractNumId w:val="3"/>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removePersonalInformation/>
  <w:removeDateAndTime/>
  <w:stylePaneFormatFilter w:val="3F01"/>
  <w:defaultTabStop w:val="709"/>
  <w:hyphenationZone w:val="425"/>
  <w:characterSpacingControl w:val="doNotCompress"/>
  <w:hdrShapeDefaults>
    <o:shapedefaults v:ext="edit" spidmax="51202"/>
    <o:shapelayout v:ext="edit">
      <o:idmap v:ext="edit" data="10"/>
    </o:shapelayout>
  </w:hdrShapeDefaults>
  <w:footnotePr>
    <w:footnote w:id="0"/>
    <w:footnote w:id="1"/>
    <w:footnote w:id="2"/>
  </w:footnotePr>
  <w:endnotePr>
    <w:endnote w:id="0"/>
    <w:endnote w:id="1"/>
    <w:endnote w:id="2"/>
  </w:endnotePr>
  <w:compat/>
  <w:rsids>
    <w:rsidRoot w:val="00CB46FC"/>
    <w:rsid w:val="00004ADD"/>
    <w:rsid w:val="0000620C"/>
    <w:rsid w:val="00006241"/>
    <w:rsid w:val="0001166A"/>
    <w:rsid w:val="00015512"/>
    <w:rsid w:val="00017BC2"/>
    <w:rsid w:val="0002269E"/>
    <w:rsid w:val="000358A8"/>
    <w:rsid w:val="000362D2"/>
    <w:rsid w:val="000439CC"/>
    <w:rsid w:val="0004488F"/>
    <w:rsid w:val="000465B9"/>
    <w:rsid w:val="0005488C"/>
    <w:rsid w:val="000558FE"/>
    <w:rsid w:val="00056DFD"/>
    <w:rsid w:val="0006159B"/>
    <w:rsid w:val="00063172"/>
    <w:rsid w:val="00066588"/>
    <w:rsid w:val="00071D2C"/>
    <w:rsid w:val="0007424F"/>
    <w:rsid w:val="000814F3"/>
    <w:rsid w:val="00081CA0"/>
    <w:rsid w:val="00082482"/>
    <w:rsid w:val="00084F9F"/>
    <w:rsid w:val="00091113"/>
    <w:rsid w:val="00091A0E"/>
    <w:rsid w:val="0009741C"/>
    <w:rsid w:val="000A0191"/>
    <w:rsid w:val="000A4CF7"/>
    <w:rsid w:val="000A5F80"/>
    <w:rsid w:val="000A6B33"/>
    <w:rsid w:val="000B1AEC"/>
    <w:rsid w:val="000B1BED"/>
    <w:rsid w:val="000B1E01"/>
    <w:rsid w:val="000B236F"/>
    <w:rsid w:val="000B2C68"/>
    <w:rsid w:val="000B2EED"/>
    <w:rsid w:val="000B5FE7"/>
    <w:rsid w:val="000B7011"/>
    <w:rsid w:val="000C62A3"/>
    <w:rsid w:val="000D3467"/>
    <w:rsid w:val="000D4F5C"/>
    <w:rsid w:val="000E2D96"/>
    <w:rsid w:val="000E53DF"/>
    <w:rsid w:val="000E55D0"/>
    <w:rsid w:val="000F1396"/>
    <w:rsid w:val="000F3685"/>
    <w:rsid w:val="000F4F59"/>
    <w:rsid w:val="00100C6E"/>
    <w:rsid w:val="0011246B"/>
    <w:rsid w:val="00113AE6"/>
    <w:rsid w:val="001156A2"/>
    <w:rsid w:val="0011746B"/>
    <w:rsid w:val="001177CF"/>
    <w:rsid w:val="00122461"/>
    <w:rsid w:val="00124FE3"/>
    <w:rsid w:val="001256C2"/>
    <w:rsid w:val="001262A7"/>
    <w:rsid w:val="001335C3"/>
    <w:rsid w:val="00133C51"/>
    <w:rsid w:val="00137FE0"/>
    <w:rsid w:val="00145619"/>
    <w:rsid w:val="00145B5E"/>
    <w:rsid w:val="0014613C"/>
    <w:rsid w:val="00146838"/>
    <w:rsid w:val="00146EFE"/>
    <w:rsid w:val="001542BF"/>
    <w:rsid w:val="00154D48"/>
    <w:rsid w:val="001551BF"/>
    <w:rsid w:val="00157861"/>
    <w:rsid w:val="0017028C"/>
    <w:rsid w:val="00171379"/>
    <w:rsid w:val="00174E8E"/>
    <w:rsid w:val="00175D81"/>
    <w:rsid w:val="001768BC"/>
    <w:rsid w:val="001770D2"/>
    <w:rsid w:val="00180E43"/>
    <w:rsid w:val="00184497"/>
    <w:rsid w:val="0019520C"/>
    <w:rsid w:val="001A4570"/>
    <w:rsid w:val="001B668B"/>
    <w:rsid w:val="001B7999"/>
    <w:rsid w:val="001C1376"/>
    <w:rsid w:val="001C232F"/>
    <w:rsid w:val="001D3D0D"/>
    <w:rsid w:val="001D6851"/>
    <w:rsid w:val="001D6F7A"/>
    <w:rsid w:val="001E0C73"/>
    <w:rsid w:val="001E0D7C"/>
    <w:rsid w:val="001E2871"/>
    <w:rsid w:val="001E6EEF"/>
    <w:rsid w:val="001F52A4"/>
    <w:rsid w:val="001F5E08"/>
    <w:rsid w:val="001F6040"/>
    <w:rsid w:val="001F7B39"/>
    <w:rsid w:val="001F7C3E"/>
    <w:rsid w:val="002038C8"/>
    <w:rsid w:val="002102CF"/>
    <w:rsid w:val="00210AA6"/>
    <w:rsid w:val="00221B59"/>
    <w:rsid w:val="002220F5"/>
    <w:rsid w:val="00227D9C"/>
    <w:rsid w:val="00246906"/>
    <w:rsid w:val="00250091"/>
    <w:rsid w:val="0025111C"/>
    <w:rsid w:val="0025194A"/>
    <w:rsid w:val="00253324"/>
    <w:rsid w:val="00260A13"/>
    <w:rsid w:val="00277151"/>
    <w:rsid w:val="002863E9"/>
    <w:rsid w:val="00295F12"/>
    <w:rsid w:val="00297FB8"/>
    <w:rsid w:val="002A0410"/>
    <w:rsid w:val="002A0CD0"/>
    <w:rsid w:val="002A3BFA"/>
    <w:rsid w:val="002A6165"/>
    <w:rsid w:val="002B17AD"/>
    <w:rsid w:val="002B2B97"/>
    <w:rsid w:val="002B3CC9"/>
    <w:rsid w:val="002B3D1E"/>
    <w:rsid w:val="002B4BC4"/>
    <w:rsid w:val="002B52D6"/>
    <w:rsid w:val="002B66DE"/>
    <w:rsid w:val="002B6B17"/>
    <w:rsid w:val="002B7483"/>
    <w:rsid w:val="002B75C5"/>
    <w:rsid w:val="002C0964"/>
    <w:rsid w:val="002C26A9"/>
    <w:rsid w:val="002D3221"/>
    <w:rsid w:val="002D4B49"/>
    <w:rsid w:val="002D4B5D"/>
    <w:rsid w:val="002E2355"/>
    <w:rsid w:val="002E77E2"/>
    <w:rsid w:val="002F1C5C"/>
    <w:rsid w:val="002F3AC6"/>
    <w:rsid w:val="002F3DD6"/>
    <w:rsid w:val="002F4C05"/>
    <w:rsid w:val="002F5867"/>
    <w:rsid w:val="002F7968"/>
    <w:rsid w:val="003015D5"/>
    <w:rsid w:val="00310A99"/>
    <w:rsid w:val="00314D1D"/>
    <w:rsid w:val="00315BFD"/>
    <w:rsid w:val="00315FF7"/>
    <w:rsid w:val="00321B61"/>
    <w:rsid w:val="00322FB6"/>
    <w:rsid w:val="003240BD"/>
    <w:rsid w:val="00327A25"/>
    <w:rsid w:val="00335172"/>
    <w:rsid w:val="00340939"/>
    <w:rsid w:val="00346A9C"/>
    <w:rsid w:val="00350656"/>
    <w:rsid w:val="003615A0"/>
    <w:rsid w:val="00364106"/>
    <w:rsid w:val="003701BE"/>
    <w:rsid w:val="0038010D"/>
    <w:rsid w:val="00380B98"/>
    <w:rsid w:val="00381805"/>
    <w:rsid w:val="00382C74"/>
    <w:rsid w:val="0038668D"/>
    <w:rsid w:val="00387435"/>
    <w:rsid w:val="00391422"/>
    <w:rsid w:val="00394561"/>
    <w:rsid w:val="00394C49"/>
    <w:rsid w:val="00394E5B"/>
    <w:rsid w:val="003957E0"/>
    <w:rsid w:val="003A0DBC"/>
    <w:rsid w:val="003A753F"/>
    <w:rsid w:val="003A7990"/>
    <w:rsid w:val="003B0C10"/>
    <w:rsid w:val="003B206A"/>
    <w:rsid w:val="003B447F"/>
    <w:rsid w:val="003B4A57"/>
    <w:rsid w:val="003C01D2"/>
    <w:rsid w:val="003C1C28"/>
    <w:rsid w:val="003C22A8"/>
    <w:rsid w:val="003C2835"/>
    <w:rsid w:val="003C38AB"/>
    <w:rsid w:val="003C4966"/>
    <w:rsid w:val="003C49EC"/>
    <w:rsid w:val="003D0548"/>
    <w:rsid w:val="003D0779"/>
    <w:rsid w:val="003D0F2D"/>
    <w:rsid w:val="003D0F2F"/>
    <w:rsid w:val="003D16C1"/>
    <w:rsid w:val="003D4975"/>
    <w:rsid w:val="003D4C22"/>
    <w:rsid w:val="003D5B41"/>
    <w:rsid w:val="003D6F7D"/>
    <w:rsid w:val="003D7429"/>
    <w:rsid w:val="003E3F0B"/>
    <w:rsid w:val="003E4109"/>
    <w:rsid w:val="003E7EC4"/>
    <w:rsid w:val="003F48DF"/>
    <w:rsid w:val="003F6E02"/>
    <w:rsid w:val="003F786A"/>
    <w:rsid w:val="00404CDE"/>
    <w:rsid w:val="0040567E"/>
    <w:rsid w:val="004072BB"/>
    <w:rsid w:val="004104C2"/>
    <w:rsid w:val="00410950"/>
    <w:rsid w:val="004111A7"/>
    <w:rsid w:val="00412BC3"/>
    <w:rsid w:val="00414DE2"/>
    <w:rsid w:val="0042684A"/>
    <w:rsid w:val="00433744"/>
    <w:rsid w:val="00433A86"/>
    <w:rsid w:val="004405E7"/>
    <w:rsid w:val="00447B50"/>
    <w:rsid w:val="00452198"/>
    <w:rsid w:val="00454D50"/>
    <w:rsid w:val="00462922"/>
    <w:rsid w:val="0047752E"/>
    <w:rsid w:val="0048050E"/>
    <w:rsid w:val="004811E3"/>
    <w:rsid w:val="00484F4D"/>
    <w:rsid w:val="00485CE6"/>
    <w:rsid w:val="00490D27"/>
    <w:rsid w:val="00497049"/>
    <w:rsid w:val="004977EE"/>
    <w:rsid w:val="004A1D37"/>
    <w:rsid w:val="004A391F"/>
    <w:rsid w:val="004A5577"/>
    <w:rsid w:val="004A5D41"/>
    <w:rsid w:val="004A7ECC"/>
    <w:rsid w:val="004B3ABF"/>
    <w:rsid w:val="004B50E7"/>
    <w:rsid w:val="004B54E5"/>
    <w:rsid w:val="004B7789"/>
    <w:rsid w:val="004C14E4"/>
    <w:rsid w:val="004C4BC8"/>
    <w:rsid w:val="004D0365"/>
    <w:rsid w:val="004E1B1F"/>
    <w:rsid w:val="004E29D0"/>
    <w:rsid w:val="004E3270"/>
    <w:rsid w:val="004E56C4"/>
    <w:rsid w:val="004F1A7D"/>
    <w:rsid w:val="004F4C4E"/>
    <w:rsid w:val="004F5350"/>
    <w:rsid w:val="00501CFB"/>
    <w:rsid w:val="00501D89"/>
    <w:rsid w:val="00502ACD"/>
    <w:rsid w:val="00506231"/>
    <w:rsid w:val="00506AD1"/>
    <w:rsid w:val="00506BFD"/>
    <w:rsid w:val="005113BF"/>
    <w:rsid w:val="00511ED6"/>
    <w:rsid w:val="0051240E"/>
    <w:rsid w:val="00520E7A"/>
    <w:rsid w:val="00537EF7"/>
    <w:rsid w:val="00541D75"/>
    <w:rsid w:val="005460E6"/>
    <w:rsid w:val="005467BB"/>
    <w:rsid w:val="00546C1C"/>
    <w:rsid w:val="00546FAA"/>
    <w:rsid w:val="00547AF7"/>
    <w:rsid w:val="00560D15"/>
    <w:rsid w:val="00561172"/>
    <w:rsid w:val="00562578"/>
    <w:rsid w:val="005644F2"/>
    <w:rsid w:val="00564517"/>
    <w:rsid w:val="00575470"/>
    <w:rsid w:val="005803CB"/>
    <w:rsid w:val="00580AE0"/>
    <w:rsid w:val="00583834"/>
    <w:rsid w:val="00586901"/>
    <w:rsid w:val="00590DA7"/>
    <w:rsid w:val="005923C9"/>
    <w:rsid w:val="0059391C"/>
    <w:rsid w:val="0059611C"/>
    <w:rsid w:val="005A4419"/>
    <w:rsid w:val="005A4428"/>
    <w:rsid w:val="005A6E38"/>
    <w:rsid w:val="005A77B7"/>
    <w:rsid w:val="005B0092"/>
    <w:rsid w:val="005B2F3B"/>
    <w:rsid w:val="005B7707"/>
    <w:rsid w:val="005C11E8"/>
    <w:rsid w:val="005C144C"/>
    <w:rsid w:val="005C3C43"/>
    <w:rsid w:val="005C526F"/>
    <w:rsid w:val="005D07A8"/>
    <w:rsid w:val="005D2DE5"/>
    <w:rsid w:val="005E244B"/>
    <w:rsid w:val="005E3E45"/>
    <w:rsid w:val="005E4CCA"/>
    <w:rsid w:val="005F03A2"/>
    <w:rsid w:val="005F295F"/>
    <w:rsid w:val="005F6486"/>
    <w:rsid w:val="00602190"/>
    <w:rsid w:val="0060348D"/>
    <w:rsid w:val="00603634"/>
    <w:rsid w:val="00605B9F"/>
    <w:rsid w:val="006063A3"/>
    <w:rsid w:val="00611FC1"/>
    <w:rsid w:val="00614E2B"/>
    <w:rsid w:val="0062258C"/>
    <w:rsid w:val="00622DCB"/>
    <w:rsid w:val="0062376C"/>
    <w:rsid w:val="00624537"/>
    <w:rsid w:val="00630A10"/>
    <w:rsid w:val="00631E43"/>
    <w:rsid w:val="00632B8C"/>
    <w:rsid w:val="00636001"/>
    <w:rsid w:val="006362AE"/>
    <w:rsid w:val="00637331"/>
    <w:rsid w:val="006415B5"/>
    <w:rsid w:val="00641AEE"/>
    <w:rsid w:val="00641F07"/>
    <w:rsid w:val="00645DAC"/>
    <w:rsid w:val="00646738"/>
    <w:rsid w:val="006468EA"/>
    <w:rsid w:val="006525EA"/>
    <w:rsid w:val="00656CB5"/>
    <w:rsid w:val="00657E73"/>
    <w:rsid w:val="006610CA"/>
    <w:rsid w:val="006612B2"/>
    <w:rsid w:val="0066278D"/>
    <w:rsid w:val="00666393"/>
    <w:rsid w:val="00666FEB"/>
    <w:rsid w:val="0066751B"/>
    <w:rsid w:val="00672298"/>
    <w:rsid w:val="00673105"/>
    <w:rsid w:val="00674838"/>
    <w:rsid w:val="00675F59"/>
    <w:rsid w:val="00677C9B"/>
    <w:rsid w:val="0068120E"/>
    <w:rsid w:val="00681E19"/>
    <w:rsid w:val="00687BAF"/>
    <w:rsid w:val="0069006D"/>
    <w:rsid w:val="00691413"/>
    <w:rsid w:val="00691CC9"/>
    <w:rsid w:val="00695BA0"/>
    <w:rsid w:val="006A5244"/>
    <w:rsid w:val="006A7A1A"/>
    <w:rsid w:val="006C3A88"/>
    <w:rsid w:val="006C42DC"/>
    <w:rsid w:val="006C7D90"/>
    <w:rsid w:val="006C7E9D"/>
    <w:rsid w:val="006D2937"/>
    <w:rsid w:val="006D4D8C"/>
    <w:rsid w:val="006D4E31"/>
    <w:rsid w:val="006D7099"/>
    <w:rsid w:val="006E1828"/>
    <w:rsid w:val="006E7CC4"/>
    <w:rsid w:val="006F0D18"/>
    <w:rsid w:val="006F4AD1"/>
    <w:rsid w:val="006F5010"/>
    <w:rsid w:val="00700A54"/>
    <w:rsid w:val="00703C88"/>
    <w:rsid w:val="00703FD0"/>
    <w:rsid w:val="00704B69"/>
    <w:rsid w:val="0071081A"/>
    <w:rsid w:val="00710A9D"/>
    <w:rsid w:val="0071251A"/>
    <w:rsid w:val="00716FC7"/>
    <w:rsid w:val="0072377B"/>
    <w:rsid w:val="00731D8E"/>
    <w:rsid w:val="00733E8B"/>
    <w:rsid w:val="00734ADF"/>
    <w:rsid w:val="00736DA7"/>
    <w:rsid w:val="0075324E"/>
    <w:rsid w:val="007538EE"/>
    <w:rsid w:val="0075420C"/>
    <w:rsid w:val="0076379C"/>
    <w:rsid w:val="007643B3"/>
    <w:rsid w:val="0077015C"/>
    <w:rsid w:val="00784E3B"/>
    <w:rsid w:val="007925FC"/>
    <w:rsid w:val="00795CE9"/>
    <w:rsid w:val="007A188B"/>
    <w:rsid w:val="007A4966"/>
    <w:rsid w:val="007B0446"/>
    <w:rsid w:val="007B13DC"/>
    <w:rsid w:val="007B150D"/>
    <w:rsid w:val="007B2846"/>
    <w:rsid w:val="007B3400"/>
    <w:rsid w:val="007B3995"/>
    <w:rsid w:val="007B596E"/>
    <w:rsid w:val="007C2805"/>
    <w:rsid w:val="007C33A7"/>
    <w:rsid w:val="007C3646"/>
    <w:rsid w:val="007C6563"/>
    <w:rsid w:val="007C6714"/>
    <w:rsid w:val="007C6E51"/>
    <w:rsid w:val="007D1768"/>
    <w:rsid w:val="007D489A"/>
    <w:rsid w:val="007D4B25"/>
    <w:rsid w:val="007E00B6"/>
    <w:rsid w:val="007E0D0C"/>
    <w:rsid w:val="007E177D"/>
    <w:rsid w:val="007E381F"/>
    <w:rsid w:val="007E5EF1"/>
    <w:rsid w:val="007F633D"/>
    <w:rsid w:val="00801DAC"/>
    <w:rsid w:val="00801E47"/>
    <w:rsid w:val="00802289"/>
    <w:rsid w:val="008043C4"/>
    <w:rsid w:val="0081037F"/>
    <w:rsid w:val="00811D42"/>
    <w:rsid w:val="0081278D"/>
    <w:rsid w:val="00815EE5"/>
    <w:rsid w:val="008166F1"/>
    <w:rsid w:val="008201B3"/>
    <w:rsid w:val="00820333"/>
    <w:rsid w:val="00820E46"/>
    <w:rsid w:val="00821F71"/>
    <w:rsid w:val="00822079"/>
    <w:rsid w:val="00825FDD"/>
    <w:rsid w:val="00833C36"/>
    <w:rsid w:val="00834DD2"/>
    <w:rsid w:val="008403DF"/>
    <w:rsid w:val="00842250"/>
    <w:rsid w:val="0084417D"/>
    <w:rsid w:val="00851AEB"/>
    <w:rsid w:val="00866CC7"/>
    <w:rsid w:val="00870788"/>
    <w:rsid w:val="00870EBB"/>
    <w:rsid w:val="00882690"/>
    <w:rsid w:val="00884A85"/>
    <w:rsid w:val="00890185"/>
    <w:rsid w:val="00890709"/>
    <w:rsid w:val="0089257F"/>
    <w:rsid w:val="00893488"/>
    <w:rsid w:val="00893D82"/>
    <w:rsid w:val="00894D94"/>
    <w:rsid w:val="00897794"/>
    <w:rsid w:val="008A077D"/>
    <w:rsid w:val="008A07EB"/>
    <w:rsid w:val="008A4960"/>
    <w:rsid w:val="008C0DC1"/>
    <w:rsid w:val="008C1702"/>
    <w:rsid w:val="008C274B"/>
    <w:rsid w:val="008C3007"/>
    <w:rsid w:val="008C5E39"/>
    <w:rsid w:val="008D1157"/>
    <w:rsid w:val="008D21F7"/>
    <w:rsid w:val="008D257D"/>
    <w:rsid w:val="008D2F7B"/>
    <w:rsid w:val="008E1470"/>
    <w:rsid w:val="008E1884"/>
    <w:rsid w:val="008E440E"/>
    <w:rsid w:val="008F5998"/>
    <w:rsid w:val="008F5ABE"/>
    <w:rsid w:val="008F6BA6"/>
    <w:rsid w:val="008F72A5"/>
    <w:rsid w:val="0090157C"/>
    <w:rsid w:val="00906616"/>
    <w:rsid w:val="00907E5C"/>
    <w:rsid w:val="0091078A"/>
    <w:rsid w:val="00910DBE"/>
    <w:rsid w:val="00915F83"/>
    <w:rsid w:val="00922EEE"/>
    <w:rsid w:val="00925FB8"/>
    <w:rsid w:val="00931989"/>
    <w:rsid w:val="00941745"/>
    <w:rsid w:val="0094339A"/>
    <w:rsid w:val="00943891"/>
    <w:rsid w:val="0095240E"/>
    <w:rsid w:val="009538D2"/>
    <w:rsid w:val="00954341"/>
    <w:rsid w:val="0095745C"/>
    <w:rsid w:val="00957503"/>
    <w:rsid w:val="00960EA5"/>
    <w:rsid w:val="0096123D"/>
    <w:rsid w:val="009706ED"/>
    <w:rsid w:val="0097155D"/>
    <w:rsid w:val="00972386"/>
    <w:rsid w:val="0097278B"/>
    <w:rsid w:val="009752D5"/>
    <w:rsid w:val="00976CB3"/>
    <w:rsid w:val="00976D88"/>
    <w:rsid w:val="009773EA"/>
    <w:rsid w:val="00982132"/>
    <w:rsid w:val="009832AD"/>
    <w:rsid w:val="0098354B"/>
    <w:rsid w:val="00986B1D"/>
    <w:rsid w:val="0099111B"/>
    <w:rsid w:val="00992BB5"/>
    <w:rsid w:val="00995EE3"/>
    <w:rsid w:val="00997875"/>
    <w:rsid w:val="009A29B3"/>
    <w:rsid w:val="009B6143"/>
    <w:rsid w:val="009B64FA"/>
    <w:rsid w:val="009C39B1"/>
    <w:rsid w:val="009C5E2C"/>
    <w:rsid w:val="009C76A5"/>
    <w:rsid w:val="009C7812"/>
    <w:rsid w:val="009D27BD"/>
    <w:rsid w:val="009D3DB6"/>
    <w:rsid w:val="009D6CCC"/>
    <w:rsid w:val="009E0C3C"/>
    <w:rsid w:val="009E2531"/>
    <w:rsid w:val="009E4099"/>
    <w:rsid w:val="009E4556"/>
    <w:rsid w:val="009E58D2"/>
    <w:rsid w:val="009E638C"/>
    <w:rsid w:val="009F0D53"/>
    <w:rsid w:val="009F34AB"/>
    <w:rsid w:val="009F527E"/>
    <w:rsid w:val="00A06325"/>
    <w:rsid w:val="00A1191B"/>
    <w:rsid w:val="00A13386"/>
    <w:rsid w:val="00A2090C"/>
    <w:rsid w:val="00A241EC"/>
    <w:rsid w:val="00A25880"/>
    <w:rsid w:val="00A25BC0"/>
    <w:rsid w:val="00A25D1D"/>
    <w:rsid w:val="00A31D23"/>
    <w:rsid w:val="00A43047"/>
    <w:rsid w:val="00A4451B"/>
    <w:rsid w:val="00A45D50"/>
    <w:rsid w:val="00A5121D"/>
    <w:rsid w:val="00A527BD"/>
    <w:rsid w:val="00A5462C"/>
    <w:rsid w:val="00A55054"/>
    <w:rsid w:val="00A57128"/>
    <w:rsid w:val="00A57D0E"/>
    <w:rsid w:val="00A619F4"/>
    <w:rsid w:val="00A628BB"/>
    <w:rsid w:val="00A62F98"/>
    <w:rsid w:val="00A64FA7"/>
    <w:rsid w:val="00A6799A"/>
    <w:rsid w:val="00A70AA5"/>
    <w:rsid w:val="00A77E87"/>
    <w:rsid w:val="00A84930"/>
    <w:rsid w:val="00A907B5"/>
    <w:rsid w:val="00A9441E"/>
    <w:rsid w:val="00A94EB1"/>
    <w:rsid w:val="00A97871"/>
    <w:rsid w:val="00A97F9D"/>
    <w:rsid w:val="00AA15B8"/>
    <w:rsid w:val="00AA1D45"/>
    <w:rsid w:val="00AA3CAB"/>
    <w:rsid w:val="00AA4D59"/>
    <w:rsid w:val="00AB0846"/>
    <w:rsid w:val="00AB3C9D"/>
    <w:rsid w:val="00AB6E53"/>
    <w:rsid w:val="00AD1FC3"/>
    <w:rsid w:val="00AD2325"/>
    <w:rsid w:val="00AE076C"/>
    <w:rsid w:val="00AE1741"/>
    <w:rsid w:val="00AE4797"/>
    <w:rsid w:val="00AF2BFF"/>
    <w:rsid w:val="00B03604"/>
    <w:rsid w:val="00B0537C"/>
    <w:rsid w:val="00B05AF8"/>
    <w:rsid w:val="00B064D8"/>
    <w:rsid w:val="00B0678A"/>
    <w:rsid w:val="00B10156"/>
    <w:rsid w:val="00B15B12"/>
    <w:rsid w:val="00B16A5B"/>
    <w:rsid w:val="00B16E35"/>
    <w:rsid w:val="00B234D0"/>
    <w:rsid w:val="00B2501A"/>
    <w:rsid w:val="00B254E5"/>
    <w:rsid w:val="00B337B5"/>
    <w:rsid w:val="00B35C29"/>
    <w:rsid w:val="00B36D84"/>
    <w:rsid w:val="00B438A7"/>
    <w:rsid w:val="00B4636C"/>
    <w:rsid w:val="00B46698"/>
    <w:rsid w:val="00B510C6"/>
    <w:rsid w:val="00B5540B"/>
    <w:rsid w:val="00B63412"/>
    <w:rsid w:val="00B63532"/>
    <w:rsid w:val="00B63622"/>
    <w:rsid w:val="00B63683"/>
    <w:rsid w:val="00B70BC7"/>
    <w:rsid w:val="00B7252A"/>
    <w:rsid w:val="00B73903"/>
    <w:rsid w:val="00B73D61"/>
    <w:rsid w:val="00B73E47"/>
    <w:rsid w:val="00B829AB"/>
    <w:rsid w:val="00B84F73"/>
    <w:rsid w:val="00B85E10"/>
    <w:rsid w:val="00B86157"/>
    <w:rsid w:val="00B865F5"/>
    <w:rsid w:val="00B92BCC"/>
    <w:rsid w:val="00B94E10"/>
    <w:rsid w:val="00B95FB1"/>
    <w:rsid w:val="00B965B7"/>
    <w:rsid w:val="00BB5309"/>
    <w:rsid w:val="00BB7895"/>
    <w:rsid w:val="00BC2740"/>
    <w:rsid w:val="00BC690B"/>
    <w:rsid w:val="00BC6F6E"/>
    <w:rsid w:val="00BD3D85"/>
    <w:rsid w:val="00BE04A0"/>
    <w:rsid w:val="00BE0ED4"/>
    <w:rsid w:val="00BE3CEE"/>
    <w:rsid w:val="00BE5F80"/>
    <w:rsid w:val="00BE6356"/>
    <w:rsid w:val="00BE6EA8"/>
    <w:rsid w:val="00BF10C9"/>
    <w:rsid w:val="00BF323F"/>
    <w:rsid w:val="00BF48C7"/>
    <w:rsid w:val="00C017AF"/>
    <w:rsid w:val="00C05076"/>
    <w:rsid w:val="00C07B9D"/>
    <w:rsid w:val="00C1232D"/>
    <w:rsid w:val="00C12E5F"/>
    <w:rsid w:val="00C14768"/>
    <w:rsid w:val="00C159F6"/>
    <w:rsid w:val="00C20466"/>
    <w:rsid w:val="00C2099B"/>
    <w:rsid w:val="00C210EB"/>
    <w:rsid w:val="00C266C6"/>
    <w:rsid w:val="00C42CB2"/>
    <w:rsid w:val="00C4446A"/>
    <w:rsid w:val="00C44D47"/>
    <w:rsid w:val="00C47DB0"/>
    <w:rsid w:val="00C507A4"/>
    <w:rsid w:val="00C5111B"/>
    <w:rsid w:val="00C51C27"/>
    <w:rsid w:val="00C56ABC"/>
    <w:rsid w:val="00C57C09"/>
    <w:rsid w:val="00C63E3D"/>
    <w:rsid w:val="00C65004"/>
    <w:rsid w:val="00C712A1"/>
    <w:rsid w:val="00C71F16"/>
    <w:rsid w:val="00C72EAB"/>
    <w:rsid w:val="00C7358C"/>
    <w:rsid w:val="00C74737"/>
    <w:rsid w:val="00C7618D"/>
    <w:rsid w:val="00C7693F"/>
    <w:rsid w:val="00C82CB6"/>
    <w:rsid w:val="00C83422"/>
    <w:rsid w:val="00C86CD7"/>
    <w:rsid w:val="00C91222"/>
    <w:rsid w:val="00C949D9"/>
    <w:rsid w:val="00C97B29"/>
    <w:rsid w:val="00C97F69"/>
    <w:rsid w:val="00CA274A"/>
    <w:rsid w:val="00CA7733"/>
    <w:rsid w:val="00CA7E64"/>
    <w:rsid w:val="00CB3602"/>
    <w:rsid w:val="00CB3B1F"/>
    <w:rsid w:val="00CB46FC"/>
    <w:rsid w:val="00CB63DE"/>
    <w:rsid w:val="00CB7A5B"/>
    <w:rsid w:val="00CC3E2D"/>
    <w:rsid w:val="00CC6D67"/>
    <w:rsid w:val="00CC6EE8"/>
    <w:rsid w:val="00CD4B8C"/>
    <w:rsid w:val="00CE388F"/>
    <w:rsid w:val="00CF4619"/>
    <w:rsid w:val="00CF76B9"/>
    <w:rsid w:val="00D00F43"/>
    <w:rsid w:val="00D022C3"/>
    <w:rsid w:val="00D0617F"/>
    <w:rsid w:val="00D10B9F"/>
    <w:rsid w:val="00D11159"/>
    <w:rsid w:val="00D11476"/>
    <w:rsid w:val="00D117B5"/>
    <w:rsid w:val="00D13B70"/>
    <w:rsid w:val="00D14105"/>
    <w:rsid w:val="00D1456C"/>
    <w:rsid w:val="00D17BE6"/>
    <w:rsid w:val="00D22A4C"/>
    <w:rsid w:val="00D23473"/>
    <w:rsid w:val="00D256C1"/>
    <w:rsid w:val="00D27983"/>
    <w:rsid w:val="00D3674C"/>
    <w:rsid w:val="00D37653"/>
    <w:rsid w:val="00D4329D"/>
    <w:rsid w:val="00D44329"/>
    <w:rsid w:val="00D456B1"/>
    <w:rsid w:val="00D50B23"/>
    <w:rsid w:val="00D5101F"/>
    <w:rsid w:val="00D512DC"/>
    <w:rsid w:val="00D52599"/>
    <w:rsid w:val="00D52993"/>
    <w:rsid w:val="00D529D0"/>
    <w:rsid w:val="00D60FAE"/>
    <w:rsid w:val="00D61718"/>
    <w:rsid w:val="00D6305E"/>
    <w:rsid w:val="00D63A70"/>
    <w:rsid w:val="00D66100"/>
    <w:rsid w:val="00D67D99"/>
    <w:rsid w:val="00D73226"/>
    <w:rsid w:val="00D75EDD"/>
    <w:rsid w:val="00D8054F"/>
    <w:rsid w:val="00D82B47"/>
    <w:rsid w:val="00D82CD7"/>
    <w:rsid w:val="00D852B6"/>
    <w:rsid w:val="00D85ACD"/>
    <w:rsid w:val="00D90740"/>
    <w:rsid w:val="00D93BBF"/>
    <w:rsid w:val="00D94DA3"/>
    <w:rsid w:val="00D951DF"/>
    <w:rsid w:val="00D9625F"/>
    <w:rsid w:val="00D96A54"/>
    <w:rsid w:val="00DA45E5"/>
    <w:rsid w:val="00DB2A30"/>
    <w:rsid w:val="00DB6DA9"/>
    <w:rsid w:val="00DC0C26"/>
    <w:rsid w:val="00DC1B9F"/>
    <w:rsid w:val="00DC223C"/>
    <w:rsid w:val="00DC4FC8"/>
    <w:rsid w:val="00DD5FF3"/>
    <w:rsid w:val="00DD77F0"/>
    <w:rsid w:val="00DE4529"/>
    <w:rsid w:val="00DE6C20"/>
    <w:rsid w:val="00DF3BAE"/>
    <w:rsid w:val="00DF4FD2"/>
    <w:rsid w:val="00DF61B6"/>
    <w:rsid w:val="00E00841"/>
    <w:rsid w:val="00E028EF"/>
    <w:rsid w:val="00E032A2"/>
    <w:rsid w:val="00E11D1B"/>
    <w:rsid w:val="00E11D5F"/>
    <w:rsid w:val="00E23556"/>
    <w:rsid w:val="00E23EF4"/>
    <w:rsid w:val="00E23EFF"/>
    <w:rsid w:val="00E274E3"/>
    <w:rsid w:val="00E337AE"/>
    <w:rsid w:val="00E35C20"/>
    <w:rsid w:val="00E45616"/>
    <w:rsid w:val="00E46CE5"/>
    <w:rsid w:val="00E5794B"/>
    <w:rsid w:val="00E60459"/>
    <w:rsid w:val="00E607DC"/>
    <w:rsid w:val="00E60AC2"/>
    <w:rsid w:val="00E625B3"/>
    <w:rsid w:val="00E63628"/>
    <w:rsid w:val="00E70C1E"/>
    <w:rsid w:val="00E71112"/>
    <w:rsid w:val="00E77385"/>
    <w:rsid w:val="00E82977"/>
    <w:rsid w:val="00E86274"/>
    <w:rsid w:val="00E8683B"/>
    <w:rsid w:val="00E90D8C"/>
    <w:rsid w:val="00E927D9"/>
    <w:rsid w:val="00E93A28"/>
    <w:rsid w:val="00E94002"/>
    <w:rsid w:val="00EA0EE1"/>
    <w:rsid w:val="00EA2ED3"/>
    <w:rsid w:val="00EA76EC"/>
    <w:rsid w:val="00EB21E0"/>
    <w:rsid w:val="00EB3B67"/>
    <w:rsid w:val="00EB4B4C"/>
    <w:rsid w:val="00EC0980"/>
    <w:rsid w:val="00EC3A79"/>
    <w:rsid w:val="00EC4CB4"/>
    <w:rsid w:val="00EC52C9"/>
    <w:rsid w:val="00ED17E8"/>
    <w:rsid w:val="00ED3176"/>
    <w:rsid w:val="00ED6E79"/>
    <w:rsid w:val="00EE4E82"/>
    <w:rsid w:val="00EE72CE"/>
    <w:rsid w:val="00EF0641"/>
    <w:rsid w:val="00EF3535"/>
    <w:rsid w:val="00EF3DA5"/>
    <w:rsid w:val="00EF48FC"/>
    <w:rsid w:val="00EF4F82"/>
    <w:rsid w:val="00F014F0"/>
    <w:rsid w:val="00F01959"/>
    <w:rsid w:val="00F11497"/>
    <w:rsid w:val="00F11C4D"/>
    <w:rsid w:val="00F12129"/>
    <w:rsid w:val="00F12A31"/>
    <w:rsid w:val="00F1456F"/>
    <w:rsid w:val="00F16593"/>
    <w:rsid w:val="00F17655"/>
    <w:rsid w:val="00F17E40"/>
    <w:rsid w:val="00F2788D"/>
    <w:rsid w:val="00F3259D"/>
    <w:rsid w:val="00F3401D"/>
    <w:rsid w:val="00F34F83"/>
    <w:rsid w:val="00F35BD7"/>
    <w:rsid w:val="00F36107"/>
    <w:rsid w:val="00F404B0"/>
    <w:rsid w:val="00F453F5"/>
    <w:rsid w:val="00F45F42"/>
    <w:rsid w:val="00F471B9"/>
    <w:rsid w:val="00F55425"/>
    <w:rsid w:val="00F610E7"/>
    <w:rsid w:val="00F6129D"/>
    <w:rsid w:val="00F616BA"/>
    <w:rsid w:val="00F61DE0"/>
    <w:rsid w:val="00F621CD"/>
    <w:rsid w:val="00F63392"/>
    <w:rsid w:val="00F71BAE"/>
    <w:rsid w:val="00F72295"/>
    <w:rsid w:val="00F751FA"/>
    <w:rsid w:val="00F758E0"/>
    <w:rsid w:val="00F77230"/>
    <w:rsid w:val="00F77F32"/>
    <w:rsid w:val="00F84591"/>
    <w:rsid w:val="00F86C25"/>
    <w:rsid w:val="00F949DC"/>
    <w:rsid w:val="00F95F17"/>
    <w:rsid w:val="00FB2FEF"/>
    <w:rsid w:val="00FB41A6"/>
    <w:rsid w:val="00FB57EF"/>
    <w:rsid w:val="00FB5AAA"/>
    <w:rsid w:val="00FB6A43"/>
    <w:rsid w:val="00FC3EB1"/>
    <w:rsid w:val="00FC6C7F"/>
    <w:rsid w:val="00FC7DAC"/>
    <w:rsid w:val="00FD040B"/>
    <w:rsid w:val="00FD0CC8"/>
    <w:rsid w:val="00FD3933"/>
    <w:rsid w:val="00FD7CFF"/>
    <w:rsid w:val="00FE2697"/>
    <w:rsid w:val="00FE4B87"/>
    <w:rsid w:val="00FE53B6"/>
    <w:rsid w:val="00FE5714"/>
    <w:rsid w:val="00FE5C12"/>
    <w:rsid w:val="00FE608F"/>
    <w:rsid w:val="00FE659B"/>
    <w:rsid w:val="00FE6646"/>
    <w:rsid w:val="00FE785A"/>
    <w:rsid w:val="00FF0A80"/>
    <w:rsid w:val="00FF7E38"/>
    <w:rsid w:val="13938DA0"/>
    <w:rsid w:val="184DD666"/>
    <w:rsid w:val="1E2E32D9"/>
    <w:rsid w:val="241F1A22"/>
    <w:rsid w:val="32B05F46"/>
    <w:rsid w:val="348C9DA7"/>
    <w:rsid w:val="36F72004"/>
    <w:rsid w:val="3CAD6F35"/>
    <w:rsid w:val="3FF16CE8"/>
    <w:rsid w:val="45D034C9"/>
    <w:rsid w:val="4CDDC88E"/>
    <w:rsid w:val="4D7636F6"/>
    <w:rsid w:val="58E0E03C"/>
    <w:rsid w:val="5EBCF017"/>
    <w:rsid w:val="6D491066"/>
    <w:rsid w:val="7B9D9422"/>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qFormat="1"/>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uiPriority="99" w:qFormat="1"/>
    <w:lsdException w:name="header" w:uiPriority="99"/>
    <w:lsdException w:name="footer" w:uiPriority="99"/>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iPriority="22" w:unhideWhenUsed="0"/>
    <w:lsdException w:name="Emphasis" w:semiHidden="0" w:uiPriority="20" w:unhideWhenUsed="0" w:qFormat="1"/>
    <w:lsdException w:name="Normal (Web)" w:uiPriority="99"/>
    <w:lsdException w:name="No List" w:uiPriority="99"/>
    <w:lsdException w:name="Table Grid" w:semiHidden="0" w:unhideWhenUsed="0"/>
    <w:lsdException w:name="Placeholder Text" w:uiPriority="67"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CB46FC"/>
    <w:rPr>
      <w:rFonts w:ascii="Ecofont_Spranq_eco_Sans" w:hAnsi="Ecofont_Spranq_eco_Sans" w:cs="Tahoma"/>
      <w:sz w:val="24"/>
      <w:szCs w:val="24"/>
    </w:rPr>
  </w:style>
  <w:style w:type="paragraph" w:styleId="Ttulo1">
    <w:name w:val="heading 1"/>
    <w:basedOn w:val="Normal"/>
    <w:next w:val="Normal"/>
    <w:link w:val="Ttulo1Char"/>
    <w:rsid w:val="006362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9C39B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uiPriority w:val="9"/>
    <w:semiHidden/>
    <w:unhideWhenUsed/>
    <w:qFormat/>
    <w:rsid w:val="00C2099B"/>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C2099B"/>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2099B"/>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GradeColorida-nfase11">
    <w:name w:val="Grade Colorida - Ênfase 11"/>
    <w:basedOn w:val="Normal"/>
    <w:next w:val="Normal"/>
    <w:link w:val="GradeColorida-nfase1Char"/>
    <w:uiPriority w:val="29"/>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uiPriority w:val="29"/>
    <w:rsid w:val="00CB46FC"/>
    <w:rPr>
      <w:rFonts w:ascii="Ecofont_Spranq_eco_Sans" w:eastAsia="Calibri" w:hAnsi="Ecofont_Spranq_eco_Sans" w:cs="Tahoma"/>
      <w:i/>
      <w:iCs/>
      <w:color w:val="000000"/>
      <w:szCs w:val="24"/>
      <w:lang w:val="pt-BR" w:eastAsia="en-US" w:bidi="ar-SA"/>
    </w:rPr>
  </w:style>
  <w:style w:type="paragraph" w:styleId="Corpodetexto">
    <w:name w:val="Body Text"/>
    <w:basedOn w:val="Normal"/>
    <w:link w:val="CorpodetextoChar"/>
    <w:unhideWhenUsed/>
    <w:rsid w:val="002F4C05"/>
    <w:pPr>
      <w:spacing w:before="100" w:beforeAutospacing="1" w:after="100" w:afterAutospacing="1"/>
    </w:pPr>
    <w:rPr>
      <w:rFonts w:ascii="Times New Roman" w:hAnsi="Times New Roman" w:cs="Times New Roman"/>
    </w:rPr>
  </w:style>
  <w:style w:type="character" w:customStyle="1" w:styleId="CorpodetextoChar">
    <w:name w:val="Corpo de texto Char"/>
    <w:link w:val="Corpodetexto"/>
    <w:rsid w:val="002F4C05"/>
    <w:rPr>
      <w:sz w:val="24"/>
      <w:szCs w:val="24"/>
    </w:rPr>
  </w:style>
  <w:style w:type="character" w:styleId="Hyperlink">
    <w:name w:val="Hyperlink"/>
    <w:unhideWhenUsed/>
    <w:rsid w:val="00520E7A"/>
    <w:rPr>
      <w:color w:val="0000FF"/>
      <w:u w:val="single"/>
    </w:rPr>
  </w:style>
  <w:style w:type="paragraph" w:styleId="PargrafodaLista">
    <w:name w:val="List Paragraph"/>
    <w:aliases w:val="List I Paragraph,Colorful List - Accent 11"/>
    <w:basedOn w:val="Normal"/>
    <w:link w:val="PargrafodaListaChar"/>
    <w:uiPriority w:val="34"/>
    <w:qFormat/>
    <w:rsid w:val="003F48DF"/>
    <w:pPr>
      <w:ind w:left="720"/>
      <w:contextualSpacing/>
    </w:pPr>
  </w:style>
  <w:style w:type="paragraph" w:styleId="Cabealho">
    <w:name w:val="header"/>
    <w:basedOn w:val="Normal"/>
    <w:link w:val="CabealhoChar"/>
    <w:uiPriority w:val="99"/>
    <w:unhideWhenUsed/>
    <w:rsid w:val="00BB5309"/>
    <w:pPr>
      <w:tabs>
        <w:tab w:val="center" w:pos="4252"/>
        <w:tab w:val="right" w:pos="8504"/>
      </w:tabs>
    </w:pPr>
  </w:style>
  <w:style w:type="character" w:customStyle="1" w:styleId="CabealhoChar">
    <w:name w:val="Cabeçalho Char"/>
    <w:basedOn w:val="Fontepargpadro"/>
    <w:link w:val="Cabealho"/>
    <w:uiPriority w:val="99"/>
    <w:rsid w:val="00BB5309"/>
    <w:rPr>
      <w:rFonts w:ascii="Ecofont_Spranq_eco_Sans" w:hAnsi="Ecofont_Spranq_eco_Sans" w:cs="Tahoma"/>
      <w:sz w:val="24"/>
      <w:szCs w:val="24"/>
    </w:rPr>
  </w:style>
  <w:style w:type="paragraph" w:styleId="Rodap">
    <w:name w:val="footer"/>
    <w:basedOn w:val="Normal"/>
    <w:link w:val="RodapChar"/>
    <w:uiPriority w:val="99"/>
    <w:unhideWhenUsed/>
    <w:rsid w:val="00BB5309"/>
    <w:pPr>
      <w:tabs>
        <w:tab w:val="center" w:pos="4252"/>
        <w:tab w:val="right" w:pos="8504"/>
      </w:tabs>
    </w:pPr>
  </w:style>
  <w:style w:type="character" w:customStyle="1" w:styleId="RodapChar">
    <w:name w:val="Rodapé Char"/>
    <w:basedOn w:val="Fontepargpadro"/>
    <w:link w:val="Rodap"/>
    <w:uiPriority w:val="99"/>
    <w:qFormat/>
    <w:rsid w:val="00BB5309"/>
    <w:rPr>
      <w:rFonts w:ascii="Ecofont_Spranq_eco_Sans" w:hAnsi="Ecofont_Spranq_eco_Sans" w:cs="Tahoma"/>
      <w:sz w:val="24"/>
      <w:szCs w:val="24"/>
    </w:rPr>
  </w:style>
  <w:style w:type="paragraph" w:customStyle="1" w:styleId="citao2">
    <w:name w:val="citação 2"/>
    <w:basedOn w:val="Citao"/>
    <w:link w:val="citao2Char"/>
    <w:rsid w:val="002038C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character" w:customStyle="1" w:styleId="citao2Char">
    <w:name w:val="citação 2 Char"/>
    <w:basedOn w:val="CitaoChar"/>
    <w:link w:val="citao2"/>
    <w:rsid w:val="002038C8"/>
    <w:rPr>
      <w:rFonts w:ascii="Ecofont_Spranq_eco_Sans" w:eastAsia="Calibri" w:hAnsi="Ecofont_Spranq_eco_Sans" w:cs="Tahoma"/>
      <w:i/>
      <w:iCs/>
      <w:color w:val="000000"/>
      <w:sz w:val="24"/>
      <w:szCs w:val="24"/>
      <w:shd w:val="clear" w:color="auto" w:fill="FFFFCC"/>
      <w:lang w:eastAsia="en-US"/>
    </w:rPr>
  </w:style>
  <w:style w:type="paragraph" w:styleId="Citao">
    <w:name w:val="Quote"/>
    <w:aliases w:val="TCU,Citação AGU,NotaExplicativa"/>
    <w:basedOn w:val="Normal"/>
    <w:next w:val="Normal"/>
    <w:link w:val="CitaoChar"/>
    <w:rsid w:val="002038C8"/>
    <w:rPr>
      <w:i/>
      <w:iCs/>
      <w:color w:val="000000" w:themeColor="text1"/>
    </w:rPr>
  </w:style>
  <w:style w:type="character" w:customStyle="1" w:styleId="CitaoChar">
    <w:name w:val="Citação Char"/>
    <w:aliases w:val="TCU Char,Citação AGU Char,NotaExplicativa Char"/>
    <w:basedOn w:val="Fontepargpadro"/>
    <w:link w:val="Citao"/>
    <w:qFormat/>
    <w:rsid w:val="002038C8"/>
    <w:rPr>
      <w:rFonts w:ascii="Ecofont_Spranq_eco_Sans" w:hAnsi="Ecofont_Spranq_eco_Sans" w:cs="Tahoma"/>
      <w:i/>
      <w:iCs/>
      <w:color w:val="000000" w:themeColor="text1"/>
      <w:sz w:val="24"/>
      <w:szCs w:val="24"/>
    </w:rPr>
  </w:style>
  <w:style w:type="paragraph" w:customStyle="1" w:styleId="Nivel1">
    <w:name w:val="Nivel1"/>
    <w:basedOn w:val="Ttulo1"/>
    <w:next w:val="Normal"/>
    <w:link w:val="Nivel1Char"/>
    <w:qFormat/>
    <w:rsid w:val="006362AE"/>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Ttulo1Char">
    <w:name w:val="Título 1 Char"/>
    <w:basedOn w:val="Fontepargpadro"/>
    <w:link w:val="Ttulo1"/>
    <w:rsid w:val="006362AE"/>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rsid w:val="006362AE"/>
    <w:rPr>
      <w:rFonts w:ascii="Arial" w:eastAsiaTheme="majorEastAsia" w:hAnsi="Arial" w:cs="Arial"/>
      <w:b/>
      <w:bCs/>
      <w:color w:val="365F91" w:themeColor="accent1" w:themeShade="BF"/>
      <w:sz w:val="28"/>
      <w:szCs w:val="28"/>
    </w:rPr>
  </w:style>
  <w:style w:type="paragraph" w:customStyle="1" w:styleId="Nivel01">
    <w:name w:val="Nivel 01"/>
    <w:basedOn w:val="Ttulo1"/>
    <w:next w:val="Normal"/>
    <w:link w:val="Nivel01Char"/>
    <w:qFormat/>
    <w:rsid w:val="00636001"/>
    <w:pPr>
      <w:numPr>
        <w:numId w:val="1"/>
      </w:numPr>
      <w:tabs>
        <w:tab w:val="left" w:pos="567"/>
      </w:tabs>
      <w:spacing w:before="120" w:after="120" w:line="276" w:lineRule="auto"/>
      <w:ind w:left="0" w:firstLine="0"/>
      <w:jc w:val="both"/>
    </w:pPr>
    <w:rPr>
      <w:rFonts w:ascii="Arial" w:hAnsi="Arial" w:cs="Arial"/>
      <w:color w:val="auto"/>
      <w:sz w:val="20"/>
      <w:szCs w:val="20"/>
      <w:lang w:eastAsia="en-US"/>
    </w:rPr>
  </w:style>
  <w:style w:type="character" w:styleId="Refdecomentrio">
    <w:name w:val="annotation reference"/>
    <w:basedOn w:val="Fontepargpadro"/>
    <w:unhideWhenUsed/>
    <w:qFormat/>
    <w:rsid w:val="006A7A1A"/>
    <w:rPr>
      <w:sz w:val="16"/>
      <w:szCs w:val="16"/>
    </w:rPr>
  </w:style>
  <w:style w:type="paragraph" w:styleId="Textodecomentrio">
    <w:name w:val="annotation text"/>
    <w:basedOn w:val="Normal"/>
    <w:link w:val="TextodecomentrioChar"/>
    <w:uiPriority w:val="99"/>
    <w:unhideWhenUsed/>
    <w:qFormat/>
    <w:rsid w:val="006A7A1A"/>
    <w:rPr>
      <w:sz w:val="20"/>
      <w:szCs w:val="20"/>
    </w:rPr>
  </w:style>
  <w:style w:type="character" w:customStyle="1" w:styleId="TextodecomentrioChar">
    <w:name w:val="Texto de comentário Char"/>
    <w:basedOn w:val="Fontepargpadro"/>
    <w:link w:val="Textodecomentrio"/>
    <w:uiPriority w:val="99"/>
    <w:qFormat/>
    <w:rsid w:val="006A7A1A"/>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6A7A1A"/>
    <w:rPr>
      <w:b/>
      <w:bCs/>
    </w:rPr>
  </w:style>
  <w:style w:type="character" w:customStyle="1" w:styleId="AssuntodocomentrioChar">
    <w:name w:val="Assunto do comentário Char"/>
    <w:basedOn w:val="TextodecomentrioChar"/>
    <w:link w:val="Assuntodocomentrio"/>
    <w:semiHidden/>
    <w:rsid w:val="006A7A1A"/>
    <w:rPr>
      <w:rFonts w:ascii="Ecofont_Spranq_eco_Sans" w:hAnsi="Ecofont_Spranq_eco_Sans" w:cs="Tahoma"/>
      <w:b/>
      <w:bCs/>
    </w:rPr>
  </w:style>
  <w:style w:type="paragraph" w:styleId="Textodebalo">
    <w:name w:val="Balloon Text"/>
    <w:basedOn w:val="Normal"/>
    <w:link w:val="TextodebaloChar"/>
    <w:unhideWhenUsed/>
    <w:rsid w:val="006A7A1A"/>
    <w:rPr>
      <w:rFonts w:ascii="Segoe UI" w:hAnsi="Segoe UI" w:cs="Segoe UI"/>
      <w:sz w:val="18"/>
      <w:szCs w:val="18"/>
    </w:rPr>
  </w:style>
  <w:style w:type="character" w:customStyle="1" w:styleId="TextodebaloChar">
    <w:name w:val="Texto de balão Char"/>
    <w:basedOn w:val="Fontepargpadro"/>
    <w:link w:val="Textodebalo"/>
    <w:rsid w:val="006A7A1A"/>
    <w:rPr>
      <w:rFonts w:ascii="Segoe UI" w:hAnsi="Segoe UI" w:cs="Segoe UI"/>
      <w:sz w:val="18"/>
      <w:szCs w:val="18"/>
    </w:rPr>
  </w:style>
  <w:style w:type="paragraph" w:styleId="Reviso">
    <w:name w:val="Revision"/>
    <w:hidden/>
    <w:uiPriority w:val="99"/>
    <w:semiHidden/>
    <w:rsid w:val="00586901"/>
    <w:rPr>
      <w:rFonts w:ascii="Ecofont_Spranq_eco_Sans" w:hAnsi="Ecofont_Spranq_eco_Sans" w:cs="Tahoma"/>
      <w:sz w:val="24"/>
      <w:szCs w:val="24"/>
    </w:rPr>
  </w:style>
  <w:style w:type="character" w:customStyle="1" w:styleId="Nivel01Char">
    <w:name w:val="Nivel 01 Char"/>
    <w:basedOn w:val="Fontepargpadro"/>
    <w:link w:val="Nivel01"/>
    <w:rsid w:val="00636001"/>
    <w:rPr>
      <w:rFonts w:ascii="Arial" w:eastAsiaTheme="majorEastAsia" w:hAnsi="Arial" w:cs="Arial"/>
      <w:b/>
      <w:bCs/>
      <w:lang w:eastAsia="en-US"/>
    </w:rPr>
  </w:style>
  <w:style w:type="paragraph" w:customStyle="1" w:styleId="Nivel2">
    <w:name w:val="Nivel 2"/>
    <w:basedOn w:val="Normal"/>
    <w:link w:val="Nivel2Char"/>
    <w:qFormat/>
    <w:rsid w:val="00D8054F"/>
    <w:pPr>
      <w:numPr>
        <w:ilvl w:val="1"/>
        <w:numId w:val="1"/>
      </w:numPr>
      <w:autoSpaceDE w:val="0"/>
      <w:autoSpaceDN w:val="0"/>
      <w:adjustRightInd w:val="0"/>
      <w:spacing w:before="120" w:after="120" w:line="276" w:lineRule="auto"/>
      <w:ind w:left="0" w:firstLine="0"/>
      <w:jc w:val="both"/>
    </w:pPr>
    <w:rPr>
      <w:rFonts w:ascii="Arial" w:hAnsi="Arial" w:cs="Arial"/>
      <w:sz w:val="20"/>
      <w:szCs w:val="20"/>
    </w:rPr>
  </w:style>
  <w:style w:type="character" w:customStyle="1" w:styleId="Nivel2Char">
    <w:name w:val="Nivel 2 Char"/>
    <w:basedOn w:val="Fontepargpadro"/>
    <w:link w:val="Nivel2"/>
    <w:locked/>
    <w:rsid w:val="00D8054F"/>
    <w:rPr>
      <w:rFonts w:ascii="Arial" w:hAnsi="Arial" w:cs="Arial"/>
    </w:rPr>
  </w:style>
  <w:style w:type="paragraph" w:customStyle="1" w:styleId="Nvel2-Red">
    <w:name w:val="Nível 2 -Red"/>
    <w:basedOn w:val="Nivel2"/>
    <w:link w:val="Nvel2-RedChar"/>
    <w:qFormat/>
    <w:rsid w:val="00BE6EA8"/>
    <w:rPr>
      <w:i/>
      <w:iCs/>
      <w:color w:val="FF0000"/>
    </w:rPr>
  </w:style>
  <w:style w:type="character" w:customStyle="1" w:styleId="Nvel2-RedChar">
    <w:name w:val="Nível 2 -Red Char"/>
    <w:basedOn w:val="Nivel2Char"/>
    <w:link w:val="Nvel2-Red"/>
    <w:rsid w:val="00BE6EA8"/>
    <w:rPr>
      <w:i/>
      <w:iCs/>
      <w:color w:val="FF0000"/>
    </w:rPr>
  </w:style>
  <w:style w:type="paragraph" w:customStyle="1" w:styleId="ou">
    <w:name w:val="ou"/>
    <w:basedOn w:val="PargrafodaLista"/>
    <w:link w:val="ouChar"/>
    <w:qFormat/>
    <w:rsid w:val="009D6CCC"/>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rsid w:val="009D6CCC"/>
    <w:rPr>
      <w:rFonts w:ascii="Arial" w:eastAsiaTheme="minorHAnsi" w:hAnsi="Arial" w:cs="Arial"/>
      <w:b/>
      <w:bCs/>
      <w:i/>
      <w:iCs/>
      <w:color w:val="FF0000"/>
      <w:szCs w:val="24"/>
      <w:u w:val="single"/>
    </w:rPr>
  </w:style>
  <w:style w:type="paragraph" w:customStyle="1" w:styleId="Nvel3-R">
    <w:name w:val="Nível 3-R"/>
    <w:basedOn w:val="Normal"/>
    <w:link w:val="Nvel3-RChar"/>
    <w:qFormat/>
    <w:rsid w:val="00B73E47"/>
    <w:pPr>
      <w:numPr>
        <w:ilvl w:val="2"/>
        <w:numId w:val="1"/>
      </w:numPr>
      <w:spacing w:before="120" w:after="120" w:line="276" w:lineRule="auto"/>
      <w:ind w:left="284" w:firstLine="0"/>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B73E47"/>
    <w:rPr>
      <w:rFonts w:ascii="Arial" w:eastAsiaTheme="minorEastAsia" w:hAnsi="Arial" w:cs="Arial"/>
      <w:i/>
      <w:iCs/>
      <w:color w:val="FF0000"/>
    </w:rPr>
  </w:style>
  <w:style w:type="paragraph" w:customStyle="1" w:styleId="Nvel3">
    <w:name w:val="Nível 3"/>
    <w:basedOn w:val="Nvel3-R"/>
    <w:link w:val="Nvel3Char"/>
    <w:qFormat/>
    <w:rsid w:val="009D6CCC"/>
    <w:rPr>
      <w:rFonts w:eastAsia="Times New Roman"/>
      <w:i w:val="0"/>
      <w:iCs w:val="0"/>
      <w:color w:val="auto"/>
    </w:rPr>
  </w:style>
  <w:style w:type="paragraph" w:customStyle="1" w:styleId="Nvel4">
    <w:name w:val="Nível 4"/>
    <w:basedOn w:val="Nvel3"/>
    <w:link w:val="Nvel4Char"/>
    <w:qFormat/>
    <w:rsid w:val="009D6CCC"/>
    <w:pPr>
      <w:numPr>
        <w:ilvl w:val="3"/>
      </w:numPr>
    </w:pPr>
  </w:style>
  <w:style w:type="character" w:customStyle="1" w:styleId="Nvel3Char">
    <w:name w:val="Nível 3 Char"/>
    <w:basedOn w:val="Nvel3-RChar"/>
    <w:link w:val="Nvel3"/>
    <w:rsid w:val="009D6CCC"/>
  </w:style>
  <w:style w:type="paragraph" w:customStyle="1" w:styleId="SubTitNN">
    <w:name w:val="SubTitNN"/>
    <w:basedOn w:val="Normal"/>
    <w:link w:val="SubTitNNChar"/>
    <w:qFormat/>
    <w:rsid w:val="009D6CCC"/>
    <w:pPr>
      <w:spacing w:before="240" w:after="120" w:line="276" w:lineRule="auto"/>
      <w:jc w:val="both"/>
    </w:pPr>
    <w:rPr>
      <w:rFonts w:ascii="Arial" w:hAnsi="Arial" w:cs="Arial"/>
      <w:b/>
      <w:bCs/>
      <w:iCs/>
      <w:sz w:val="20"/>
      <w:szCs w:val="20"/>
    </w:rPr>
  </w:style>
  <w:style w:type="character" w:customStyle="1" w:styleId="Nvel4Char">
    <w:name w:val="Nível 4 Char"/>
    <w:basedOn w:val="Nvel3Char"/>
    <w:link w:val="Nvel4"/>
    <w:rsid w:val="009D6CCC"/>
  </w:style>
  <w:style w:type="character" w:customStyle="1" w:styleId="SubTitNNChar">
    <w:name w:val="SubTitNN Char"/>
    <w:basedOn w:val="Fontepargpadro"/>
    <w:link w:val="SubTitNN"/>
    <w:rsid w:val="009D6CCC"/>
    <w:rPr>
      <w:rFonts w:ascii="Arial" w:hAnsi="Arial" w:cs="Arial"/>
      <w:b/>
      <w:bCs/>
      <w:iCs/>
    </w:rPr>
  </w:style>
  <w:style w:type="paragraph" w:styleId="Corpodetexto2">
    <w:name w:val="Body Text 2"/>
    <w:basedOn w:val="Normal"/>
    <w:link w:val="Corpodetexto2Char"/>
    <w:rsid w:val="00B03604"/>
    <w:pPr>
      <w:spacing w:after="120" w:line="480" w:lineRule="auto"/>
    </w:pPr>
    <w:rPr>
      <w:rFonts w:ascii="Arial" w:hAnsi="Arial" w:cs="Times New Roman"/>
      <w:szCs w:val="20"/>
    </w:rPr>
  </w:style>
  <w:style w:type="character" w:customStyle="1" w:styleId="Corpodetexto2Char">
    <w:name w:val="Corpo de texto 2 Char"/>
    <w:basedOn w:val="Fontepargpadro"/>
    <w:link w:val="Corpodetexto2"/>
    <w:rsid w:val="00B03604"/>
    <w:rPr>
      <w:rFonts w:ascii="Arial" w:hAnsi="Arial"/>
      <w:sz w:val="24"/>
    </w:rPr>
  </w:style>
  <w:style w:type="paragraph" w:styleId="NormalWeb">
    <w:name w:val="Normal (Web)"/>
    <w:basedOn w:val="Normal"/>
    <w:uiPriority w:val="99"/>
    <w:unhideWhenUsed/>
    <w:rsid w:val="00801E47"/>
    <w:pPr>
      <w:spacing w:before="100" w:beforeAutospacing="1" w:after="100" w:afterAutospacing="1"/>
    </w:pPr>
    <w:rPr>
      <w:rFonts w:ascii="Times New Roman" w:hAnsi="Times New Roman" w:cs="Times New Roman"/>
    </w:rPr>
  </w:style>
  <w:style w:type="paragraph" w:customStyle="1" w:styleId="Nivel3">
    <w:name w:val="Nivel 3"/>
    <w:basedOn w:val="Normal"/>
    <w:link w:val="Nivel3Char"/>
    <w:qFormat/>
    <w:rsid w:val="00C266C6"/>
    <w:pPr>
      <w:spacing w:before="120" w:after="120" w:line="276" w:lineRule="auto"/>
      <w:ind w:left="3198" w:hanging="504"/>
      <w:jc w:val="both"/>
    </w:pPr>
    <w:rPr>
      <w:rFonts w:ascii="Arial" w:eastAsiaTheme="minorEastAsia" w:hAnsi="Arial" w:cs="Arial"/>
      <w:color w:val="000000"/>
      <w:sz w:val="20"/>
      <w:szCs w:val="20"/>
    </w:rPr>
  </w:style>
  <w:style w:type="paragraph" w:customStyle="1" w:styleId="Nivel4">
    <w:name w:val="Nivel 4"/>
    <w:basedOn w:val="Nivel3"/>
    <w:link w:val="Nivel4Char"/>
    <w:qFormat/>
    <w:rsid w:val="00C266C6"/>
    <w:pPr>
      <w:ind w:left="851" w:firstLine="0"/>
    </w:pPr>
    <w:rPr>
      <w:color w:val="auto"/>
    </w:rPr>
  </w:style>
  <w:style w:type="paragraph" w:customStyle="1" w:styleId="Nivel5">
    <w:name w:val="Nivel 5"/>
    <w:basedOn w:val="Nivel4"/>
    <w:qFormat/>
    <w:rsid w:val="00C266C6"/>
    <w:pPr>
      <w:ind w:left="1276"/>
    </w:pPr>
  </w:style>
  <w:style w:type="character" w:customStyle="1" w:styleId="PargrafodaListaChar">
    <w:name w:val="Parágrafo da Lista Char"/>
    <w:aliases w:val="List I Paragraph Char,Colorful List - Accent 11 Char"/>
    <w:basedOn w:val="Fontepargpadro"/>
    <w:link w:val="PargrafodaLista"/>
    <w:qFormat/>
    <w:rsid w:val="00560D15"/>
    <w:rPr>
      <w:rFonts w:ascii="Ecofont_Spranq_eco_Sans" w:hAnsi="Ecofont_Spranq_eco_Sans" w:cs="Tahoma"/>
      <w:sz w:val="24"/>
      <w:szCs w:val="24"/>
    </w:rPr>
  </w:style>
  <w:style w:type="character" w:customStyle="1" w:styleId="Ttulo2Char">
    <w:name w:val="Título 2 Char"/>
    <w:basedOn w:val="Fontepargpadro"/>
    <w:link w:val="Ttulo2"/>
    <w:rsid w:val="009C39B1"/>
    <w:rPr>
      <w:rFonts w:asciiTheme="majorHAnsi" w:eastAsiaTheme="majorEastAsia" w:hAnsiTheme="majorHAnsi" w:cstheme="majorBidi"/>
      <w:b/>
      <w:bCs/>
      <w:color w:val="4F81BD" w:themeColor="accent1"/>
      <w:sz w:val="26"/>
      <w:szCs w:val="26"/>
    </w:rPr>
  </w:style>
  <w:style w:type="character" w:customStyle="1" w:styleId="Nivel3Char">
    <w:name w:val="Nivel 3 Char"/>
    <w:basedOn w:val="Fontepargpadro"/>
    <w:link w:val="Nivel3"/>
    <w:rsid w:val="004C4BC8"/>
    <w:rPr>
      <w:rFonts w:ascii="Arial" w:eastAsiaTheme="minorEastAsia" w:hAnsi="Arial" w:cs="Arial"/>
      <w:color w:val="000000"/>
    </w:rPr>
  </w:style>
  <w:style w:type="character" w:customStyle="1" w:styleId="Ttulo3Char">
    <w:name w:val="Título 3 Char"/>
    <w:basedOn w:val="Fontepargpadro"/>
    <w:link w:val="Ttulo3"/>
    <w:uiPriority w:val="9"/>
    <w:semiHidden/>
    <w:rsid w:val="00C2099B"/>
    <w:rPr>
      <w:rFonts w:asciiTheme="majorHAnsi" w:eastAsiaTheme="majorEastAsia" w:hAnsiTheme="majorHAnsi" w:cstheme="majorBidi"/>
      <w:color w:val="243F60" w:themeColor="accent1" w:themeShade="7F"/>
      <w:sz w:val="24"/>
      <w:szCs w:val="24"/>
      <w:lang w:eastAsia="en-US"/>
    </w:rPr>
  </w:style>
  <w:style w:type="character" w:customStyle="1" w:styleId="Ttulo4Char">
    <w:name w:val="Título 4 Char"/>
    <w:basedOn w:val="Fontepargpadro"/>
    <w:link w:val="Ttulo4"/>
    <w:semiHidden/>
    <w:rsid w:val="00C2099B"/>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2099B"/>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2099B"/>
    <w:pPr>
      <w:spacing w:after="120"/>
      <w:jc w:val="both"/>
    </w:pPr>
    <w:rPr>
      <w:rFonts w:ascii="Arial" w:eastAsiaTheme="minorEastAsia" w:hAnsi="Arial" w:cs="Times New Roman"/>
      <w:b/>
      <w:szCs w:val="20"/>
    </w:rPr>
  </w:style>
  <w:style w:type="character" w:customStyle="1" w:styleId="normalchar1">
    <w:name w:val="normal__char1"/>
    <w:rsid w:val="00C2099B"/>
    <w:rPr>
      <w:rFonts w:ascii="Arial" w:hAnsi="Arial" w:cs="Arial" w:hint="default"/>
      <w:strike w:val="0"/>
      <w:dstrike w:val="0"/>
      <w:sz w:val="24"/>
      <w:szCs w:val="24"/>
      <w:u w:val="none"/>
      <w:effect w:val="none"/>
    </w:rPr>
  </w:style>
  <w:style w:type="character" w:customStyle="1" w:styleId="apple-style-span">
    <w:name w:val="apple-style-span"/>
    <w:basedOn w:val="Fontepargpadro"/>
    <w:rsid w:val="00C2099B"/>
  </w:style>
  <w:style w:type="paragraph" w:styleId="Commarcadores5">
    <w:name w:val="List Bullet 5"/>
    <w:basedOn w:val="Normal"/>
    <w:rsid w:val="00C2099B"/>
    <w:pPr>
      <w:numPr>
        <w:numId w:val="9"/>
      </w:numPr>
      <w:contextualSpacing/>
    </w:pPr>
    <w:rPr>
      <w:rFonts w:eastAsiaTheme="minorEastAsia"/>
    </w:rPr>
  </w:style>
  <w:style w:type="paragraph" w:customStyle="1" w:styleId="Notaexplicativa">
    <w:name w:val="Nota explicativa"/>
    <w:basedOn w:val="Citao"/>
    <w:link w:val="NotaexplicativaChar"/>
    <w:rsid w:val="00C2099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olor w:val="000000"/>
      <w:sz w:val="20"/>
      <w:szCs w:val="20"/>
      <w:lang w:eastAsia="en-US"/>
    </w:rPr>
  </w:style>
  <w:style w:type="character" w:customStyle="1" w:styleId="NotaexplicativaChar">
    <w:name w:val="Nota explicativa Char"/>
    <w:basedOn w:val="CitaoChar"/>
    <w:link w:val="Notaexplicativa"/>
    <w:rsid w:val="00C2099B"/>
    <w:rPr>
      <w:rFonts w:ascii="Arial" w:eastAsia="Calibri" w:hAnsi="Arial"/>
      <w:i/>
      <w:iCs/>
      <w:color w:val="000000"/>
      <w:shd w:val="clear" w:color="auto" w:fill="FFFFCC"/>
      <w:lang w:eastAsia="en-US"/>
    </w:rPr>
  </w:style>
  <w:style w:type="numbering" w:customStyle="1" w:styleId="Estilo1">
    <w:name w:val="Estilo1"/>
    <w:uiPriority w:val="99"/>
    <w:rsid w:val="00C2099B"/>
    <w:pPr>
      <w:numPr>
        <w:numId w:val="10"/>
      </w:numPr>
    </w:pPr>
  </w:style>
  <w:style w:type="numbering" w:customStyle="1" w:styleId="Estilo2">
    <w:name w:val="Estilo2"/>
    <w:uiPriority w:val="99"/>
    <w:rsid w:val="00C2099B"/>
    <w:pPr>
      <w:numPr>
        <w:numId w:val="11"/>
      </w:numPr>
    </w:pPr>
  </w:style>
  <w:style w:type="numbering" w:customStyle="1" w:styleId="Estilo3">
    <w:name w:val="Estilo3"/>
    <w:uiPriority w:val="99"/>
    <w:rsid w:val="00C2099B"/>
    <w:pPr>
      <w:numPr>
        <w:numId w:val="12"/>
      </w:numPr>
    </w:pPr>
  </w:style>
  <w:style w:type="numbering" w:customStyle="1" w:styleId="Estilo4">
    <w:name w:val="Estilo4"/>
    <w:uiPriority w:val="99"/>
    <w:rsid w:val="00C2099B"/>
    <w:pPr>
      <w:numPr>
        <w:numId w:val="13"/>
      </w:numPr>
    </w:pPr>
  </w:style>
  <w:style w:type="numbering" w:customStyle="1" w:styleId="Estilo5">
    <w:name w:val="Estilo5"/>
    <w:uiPriority w:val="99"/>
    <w:rsid w:val="00C2099B"/>
    <w:pPr>
      <w:numPr>
        <w:numId w:val="14"/>
      </w:numPr>
    </w:pPr>
  </w:style>
  <w:style w:type="numbering" w:customStyle="1" w:styleId="Estilo6">
    <w:name w:val="Estilo6"/>
    <w:uiPriority w:val="99"/>
    <w:rsid w:val="00C2099B"/>
    <w:pPr>
      <w:numPr>
        <w:numId w:val="15"/>
      </w:numPr>
    </w:pPr>
  </w:style>
  <w:style w:type="paragraph" w:customStyle="1" w:styleId="Nivel01Titulo">
    <w:name w:val="Nivel_01_Titulo"/>
    <w:basedOn w:val="Nivel01"/>
    <w:link w:val="Nivel01TituloChar"/>
    <w:rsid w:val="00C2099B"/>
    <w:pPr>
      <w:spacing w:beforeLines="120" w:afterLines="120" w:line="312" w:lineRule="auto"/>
      <w:jc w:val="left"/>
    </w:pPr>
    <w:rPr>
      <w:rFonts w:cstheme="majorBidi"/>
      <w:color w:val="000000" w:themeColor="text1"/>
      <w:spacing w:val="5"/>
      <w:kern w:val="28"/>
      <w:sz w:val="52"/>
      <w:szCs w:val="52"/>
      <w:lang w:eastAsia="pt-BR"/>
    </w:rPr>
  </w:style>
  <w:style w:type="paragraph" w:styleId="Ttulo">
    <w:name w:val="Title"/>
    <w:basedOn w:val="Normal"/>
    <w:next w:val="Normal"/>
    <w:link w:val="TtuloChar"/>
    <w:rsid w:val="00C2099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C2099B"/>
    <w:rPr>
      <w:rFonts w:asciiTheme="majorHAnsi" w:eastAsiaTheme="majorEastAsia" w:hAnsiTheme="majorHAnsi" w:cstheme="majorBidi"/>
      <w:color w:val="17365D" w:themeColor="text2" w:themeShade="BF"/>
      <w:spacing w:val="5"/>
      <w:kern w:val="28"/>
      <w:sz w:val="52"/>
      <w:szCs w:val="52"/>
    </w:rPr>
  </w:style>
  <w:style w:type="character" w:customStyle="1" w:styleId="Nivel01TituloChar">
    <w:name w:val="Nivel_01_Titulo Char"/>
    <w:basedOn w:val="Nivel01Char"/>
    <w:link w:val="Nivel01Titulo"/>
    <w:qFormat/>
    <w:rsid w:val="00C2099B"/>
    <w:rPr>
      <w:rFonts w:cstheme="majorBidi"/>
      <w:color w:val="000000" w:themeColor="text1"/>
      <w:spacing w:val="5"/>
      <w:kern w:val="28"/>
      <w:sz w:val="52"/>
      <w:szCs w:val="52"/>
    </w:rPr>
  </w:style>
  <w:style w:type="table" w:styleId="Tabelacomgrade">
    <w:name w:val="Table Grid"/>
    <w:basedOn w:val="Tabelanormal"/>
    <w:rsid w:val="00C2099B"/>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C2099B"/>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2099B"/>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2099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rPr>
  </w:style>
  <w:style w:type="paragraph" w:customStyle="1" w:styleId="paragraph">
    <w:name w:val="paragraph"/>
    <w:basedOn w:val="Normal"/>
    <w:rsid w:val="00C2099B"/>
    <w:pPr>
      <w:spacing w:before="100" w:beforeAutospacing="1" w:after="100" w:afterAutospacing="1"/>
    </w:pPr>
    <w:rPr>
      <w:rFonts w:ascii="Times New Roman" w:hAnsi="Times New Roman" w:cs="Times New Roman"/>
    </w:rPr>
  </w:style>
  <w:style w:type="character" w:customStyle="1" w:styleId="normaltextrun">
    <w:name w:val="normaltextrun"/>
    <w:basedOn w:val="Fontepargpadro"/>
    <w:rsid w:val="00C2099B"/>
  </w:style>
  <w:style w:type="character" w:customStyle="1" w:styleId="eop">
    <w:name w:val="eop"/>
    <w:basedOn w:val="Fontepargpadro"/>
    <w:rsid w:val="00C2099B"/>
  </w:style>
  <w:style w:type="character" w:customStyle="1" w:styleId="spellingerror">
    <w:name w:val="spellingerror"/>
    <w:basedOn w:val="Fontepargpadro"/>
    <w:rsid w:val="00C2099B"/>
  </w:style>
  <w:style w:type="paragraph" w:customStyle="1" w:styleId="PargrafodaLista1">
    <w:name w:val="Parágrafo da Lista1"/>
    <w:basedOn w:val="Normal"/>
    <w:rsid w:val="00C2099B"/>
    <w:pPr>
      <w:ind w:left="720"/>
    </w:pPr>
    <w:rPr>
      <w:rFonts w:cs="Ecofont_Spranq_eco_Sans"/>
    </w:rPr>
  </w:style>
  <w:style w:type="paragraph" w:customStyle="1" w:styleId="Nivel10">
    <w:name w:val="Nivel 1"/>
    <w:basedOn w:val="Nivel2"/>
    <w:next w:val="Nivel2"/>
    <w:rsid w:val="00C2099B"/>
    <w:pPr>
      <w:numPr>
        <w:ilvl w:val="0"/>
        <w:numId w:val="0"/>
      </w:numPr>
      <w:autoSpaceDE/>
      <w:autoSpaceDN/>
      <w:adjustRightInd/>
      <w:ind w:left="360" w:hanging="360"/>
    </w:pPr>
    <w:rPr>
      <w:rFonts w:eastAsiaTheme="minorEastAsia"/>
      <w:b/>
      <w:color w:val="000000"/>
    </w:rPr>
  </w:style>
  <w:style w:type="character" w:customStyle="1" w:styleId="Nivel4Char">
    <w:name w:val="Nivel 4 Char"/>
    <w:basedOn w:val="Fontepargpadro"/>
    <w:link w:val="Nivel4"/>
    <w:rsid w:val="00C2099B"/>
    <w:rPr>
      <w:rFonts w:ascii="Arial" w:eastAsiaTheme="minorEastAsia" w:hAnsi="Arial" w:cs="Arial"/>
    </w:rPr>
  </w:style>
  <w:style w:type="paragraph" w:customStyle="1" w:styleId="textbody">
    <w:name w:val="textbody"/>
    <w:basedOn w:val="Normal"/>
    <w:rsid w:val="00C2099B"/>
    <w:pPr>
      <w:spacing w:before="100" w:beforeAutospacing="1" w:after="100" w:afterAutospacing="1"/>
    </w:pPr>
    <w:rPr>
      <w:rFonts w:ascii="Times New Roman" w:hAnsi="Times New Roman" w:cs="Times New Roman"/>
    </w:rPr>
  </w:style>
  <w:style w:type="paragraph" w:customStyle="1" w:styleId="em0020ementa">
    <w:name w:val="em_0020ementa"/>
    <w:basedOn w:val="Normal"/>
    <w:rsid w:val="00C2099B"/>
    <w:pPr>
      <w:ind w:left="4160"/>
      <w:jc w:val="both"/>
    </w:pPr>
    <w:rPr>
      <w:rFonts w:ascii="Times New Roman" w:hAnsi="Times New Roman" w:cs="Times New Roman"/>
      <w:sz w:val="28"/>
      <w:szCs w:val="28"/>
    </w:rPr>
  </w:style>
  <w:style w:type="character" w:customStyle="1" w:styleId="cp0020corpodespachochar1">
    <w:name w:val="cp_0020corpodespacho__char1"/>
    <w:rsid w:val="00C2099B"/>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2099B"/>
    <w:rPr>
      <w:rFonts w:ascii="Times New Roman" w:hAnsi="Times New Roman" w:cs="Times New Roman" w:hint="default"/>
      <w:strike w:val="0"/>
      <w:dstrike w:val="0"/>
      <w:sz w:val="28"/>
      <w:szCs w:val="28"/>
      <w:u w:val="none"/>
      <w:effect w:val="none"/>
    </w:rPr>
  </w:style>
  <w:style w:type="character" w:styleId="Forte">
    <w:name w:val="Strong"/>
    <w:basedOn w:val="Fontepargpadro"/>
    <w:uiPriority w:val="22"/>
    <w:rsid w:val="00C2099B"/>
    <w:rPr>
      <w:b/>
      <w:bCs/>
    </w:rPr>
  </w:style>
  <w:style w:type="character" w:styleId="nfase">
    <w:name w:val="Emphasis"/>
    <w:basedOn w:val="Fontepargpadro"/>
    <w:uiPriority w:val="20"/>
    <w:qFormat/>
    <w:rsid w:val="00C2099B"/>
    <w:rPr>
      <w:i/>
      <w:iCs/>
    </w:rPr>
  </w:style>
  <w:style w:type="character" w:customStyle="1" w:styleId="Manoel">
    <w:name w:val="Manoel"/>
    <w:rsid w:val="00C2099B"/>
    <w:rPr>
      <w:rFonts w:ascii="Arial" w:hAnsi="Arial" w:cs="Arial"/>
      <w:color w:val="7030A0"/>
      <w:sz w:val="20"/>
    </w:rPr>
  </w:style>
  <w:style w:type="character" w:customStyle="1" w:styleId="ListLabel12">
    <w:name w:val="ListLabel 12"/>
    <w:rsid w:val="00C2099B"/>
    <w:rPr>
      <w:b/>
    </w:rPr>
  </w:style>
  <w:style w:type="paragraph" w:customStyle="1" w:styleId="texto1">
    <w:name w:val="texto1"/>
    <w:basedOn w:val="Normal"/>
    <w:rsid w:val="00C2099B"/>
    <w:pPr>
      <w:spacing w:before="100" w:beforeAutospacing="1" w:after="100" w:afterAutospacing="1"/>
    </w:pPr>
    <w:rPr>
      <w:rFonts w:ascii="Times New Roman" w:hAnsi="Times New Roman" w:cs="Times New Roman"/>
    </w:rPr>
  </w:style>
  <w:style w:type="paragraph" w:customStyle="1" w:styleId="xwestern">
    <w:name w:val="x_western"/>
    <w:basedOn w:val="Normal"/>
    <w:rsid w:val="00C2099B"/>
    <w:pPr>
      <w:spacing w:before="100" w:beforeAutospacing="1" w:after="100" w:afterAutospacing="1"/>
    </w:pPr>
    <w:rPr>
      <w:rFonts w:ascii="Times New Roman" w:hAnsi="Times New Roman" w:cs="Times New Roman"/>
    </w:rPr>
  </w:style>
  <w:style w:type="paragraph" w:customStyle="1" w:styleId="TCU-Ac-item9-0">
    <w:name w:val="TCU - Ac - item 9 - §§_0"/>
    <w:basedOn w:val="Normal"/>
    <w:rsid w:val="00C2099B"/>
    <w:pPr>
      <w:ind w:firstLine="1134"/>
      <w:jc w:val="both"/>
    </w:pPr>
    <w:rPr>
      <w:rFonts w:ascii="Times New Roman" w:hAnsi="Times New Roman" w:cs="Times New Roman"/>
      <w:szCs w:val="22"/>
      <w:lang w:eastAsia="en-US"/>
    </w:rPr>
  </w:style>
  <w:style w:type="paragraph" w:customStyle="1" w:styleId="Normal1">
    <w:name w:val="Normal_1"/>
    <w:rsid w:val="00C2099B"/>
    <w:rPr>
      <w:sz w:val="24"/>
      <w:szCs w:val="22"/>
      <w:lang w:eastAsia="en-US"/>
    </w:rPr>
  </w:style>
  <w:style w:type="paragraph" w:customStyle="1" w:styleId="tcu-ac-item9-1linha">
    <w:name w:val="tcu_-__ac_-_item_9_-_1ª_linha"/>
    <w:basedOn w:val="Normal"/>
    <w:rsid w:val="00C2099B"/>
    <w:pPr>
      <w:spacing w:before="100" w:beforeAutospacing="1" w:after="100" w:afterAutospacing="1"/>
    </w:pPr>
    <w:rPr>
      <w:rFonts w:ascii="Times New Roman" w:hAnsi="Times New Roman" w:cs="Times New Roman"/>
    </w:rPr>
  </w:style>
  <w:style w:type="paragraph" w:customStyle="1" w:styleId="textojustificadorecuoprimeiralinha">
    <w:name w:val="texto_justificado_recuo_primeira_linha"/>
    <w:basedOn w:val="Normal"/>
    <w:rsid w:val="00C2099B"/>
    <w:pPr>
      <w:spacing w:before="100" w:beforeAutospacing="1" w:after="100" w:afterAutospacing="1"/>
    </w:pPr>
    <w:rPr>
      <w:rFonts w:ascii="Times New Roman" w:hAnsi="Times New Roman" w:cs="Times New Roman"/>
    </w:rPr>
  </w:style>
  <w:style w:type="character" w:customStyle="1" w:styleId="highlight">
    <w:name w:val="highlight"/>
    <w:basedOn w:val="Fontepargpadro"/>
    <w:rsid w:val="00C2099B"/>
  </w:style>
  <w:style w:type="paragraph" w:customStyle="1" w:styleId="textojustificado">
    <w:name w:val="texto_justificado"/>
    <w:basedOn w:val="Normal"/>
    <w:rsid w:val="00C2099B"/>
    <w:pPr>
      <w:spacing w:before="100" w:beforeAutospacing="1" w:after="100" w:afterAutospacing="1"/>
    </w:pPr>
    <w:rPr>
      <w:rFonts w:ascii="Times New Roman" w:hAnsi="Times New Roman" w:cs="Times New Roman"/>
    </w:rPr>
  </w:style>
  <w:style w:type="character" w:styleId="HiperlinkVisitado">
    <w:name w:val="FollowedHyperlink"/>
    <w:basedOn w:val="Fontepargpadro"/>
    <w:semiHidden/>
    <w:unhideWhenUsed/>
    <w:rsid w:val="00C2099B"/>
    <w:rPr>
      <w:color w:val="800080" w:themeColor="followedHyperlink"/>
      <w:u w:val="single"/>
    </w:rPr>
  </w:style>
  <w:style w:type="character" w:customStyle="1" w:styleId="MenoPendente1">
    <w:name w:val="Menção Pendente1"/>
    <w:basedOn w:val="Fontepargpadro"/>
    <w:uiPriority w:val="99"/>
    <w:semiHidden/>
    <w:unhideWhenUsed/>
    <w:rsid w:val="00C2099B"/>
    <w:rPr>
      <w:color w:val="605E5C"/>
      <w:shd w:val="clear" w:color="auto" w:fill="E1DFDD"/>
    </w:rPr>
  </w:style>
  <w:style w:type="character" w:customStyle="1" w:styleId="MenoPendente2">
    <w:name w:val="Menção Pendente2"/>
    <w:basedOn w:val="Fontepargpadro"/>
    <w:uiPriority w:val="99"/>
    <w:semiHidden/>
    <w:unhideWhenUsed/>
    <w:rsid w:val="00C2099B"/>
    <w:rPr>
      <w:color w:val="605E5C"/>
      <w:shd w:val="clear" w:color="auto" w:fill="E1DFDD"/>
    </w:rPr>
  </w:style>
  <w:style w:type="paragraph" w:customStyle="1" w:styleId="Nvel2Opcional">
    <w:name w:val="Nível 2 Opcional"/>
    <w:basedOn w:val="Nivel2"/>
    <w:link w:val="Nvel2OpcionalChar"/>
    <w:rsid w:val="00C2099B"/>
    <w:pPr>
      <w:numPr>
        <w:ilvl w:val="0"/>
        <w:numId w:val="0"/>
      </w:numPr>
      <w:autoSpaceDE/>
      <w:autoSpaceDN/>
      <w:adjustRightInd/>
      <w:ind w:left="432" w:hanging="432"/>
    </w:pPr>
    <w:rPr>
      <w:i/>
      <w:noProof/>
      <w:color w:val="FF0000"/>
    </w:rPr>
  </w:style>
  <w:style w:type="paragraph" w:customStyle="1" w:styleId="Nvel3Opcional">
    <w:name w:val="Nível 3 Opcional"/>
    <w:basedOn w:val="Nivel3"/>
    <w:link w:val="Nvel3OpcionalChar"/>
    <w:rsid w:val="00C2099B"/>
    <w:pPr>
      <w:ind w:left="1072"/>
    </w:pPr>
    <w:rPr>
      <w:rFonts w:eastAsia="Times New Roman"/>
      <w:i/>
      <w:iCs/>
      <w:noProof/>
      <w:color w:val="FF0000"/>
    </w:rPr>
  </w:style>
  <w:style w:type="character" w:customStyle="1" w:styleId="Nvel2OpcionalChar">
    <w:name w:val="Nível 2 Opcional Char"/>
    <w:basedOn w:val="Fontepargpadro"/>
    <w:link w:val="Nvel2Opcional"/>
    <w:rsid w:val="00C2099B"/>
    <w:rPr>
      <w:rFonts w:ascii="Arial" w:hAnsi="Arial" w:cs="Arial"/>
      <w:i/>
      <w:noProof/>
      <w:color w:val="FF0000"/>
    </w:rPr>
  </w:style>
  <w:style w:type="character" w:customStyle="1" w:styleId="Nvel3OpcionalChar">
    <w:name w:val="Nível 3 Opcional Char"/>
    <w:basedOn w:val="Fontepargpadro"/>
    <w:link w:val="Nvel3Opcional"/>
    <w:rsid w:val="00C2099B"/>
    <w:rPr>
      <w:rFonts w:ascii="Arial" w:hAnsi="Arial" w:cs="Arial"/>
      <w:i/>
      <w:iCs/>
      <w:noProof/>
      <w:color w:val="FF0000"/>
    </w:rPr>
  </w:style>
  <w:style w:type="character" w:styleId="TextodoEspaoReservado">
    <w:name w:val="Placeholder Text"/>
    <w:basedOn w:val="Fontepargpadro"/>
    <w:uiPriority w:val="67"/>
    <w:semiHidden/>
    <w:rsid w:val="00C2099B"/>
    <w:rPr>
      <w:color w:val="808080"/>
    </w:rPr>
  </w:style>
  <w:style w:type="paragraph" w:customStyle="1" w:styleId="SombreamentoMdio1-nfase31">
    <w:name w:val="Sombreamento Médio 1 - Ênfase 31"/>
    <w:basedOn w:val="Normal"/>
    <w:next w:val="Normal"/>
    <w:rsid w:val="00C2099B"/>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2099B"/>
    <w:pPr>
      <w:spacing w:before="100" w:beforeAutospacing="1" w:after="100" w:afterAutospacing="1"/>
    </w:pPr>
    <w:rPr>
      <w:rFonts w:ascii="Times New Roman" w:hAnsi="Times New Roman" w:cs="Times New Roman"/>
    </w:rPr>
  </w:style>
  <w:style w:type="paragraph" w:customStyle="1" w:styleId="itemnivel2">
    <w:name w:val="item_nivel2"/>
    <w:basedOn w:val="Normal"/>
    <w:rsid w:val="00C2099B"/>
    <w:pPr>
      <w:spacing w:before="100" w:beforeAutospacing="1" w:after="100" w:afterAutospacing="1"/>
    </w:pPr>
    <w:rPr>
      <w:rFonts w:ascii="Times New Roman" w:hAnsi="Times New Roman" w:cs="Times New Roman"/>
    </w:rPr>
  </w:style>
  <w:style w:type="paragraph" w:customStyle="1" w:styleId="itemnivel1">
    <w:name w:val="item_nivel1"/>
    <w:basedOn w:val="Normal"/>
    <w:rsid w:val="00C2099B"/>
    <w:pPr>
      <w:spacing w:before="100" w:beforeAutospacing="1" w:after="100" w:afterAutospacing="1"/>
    </w:pPr>
    <w:rPr>
      <w:rFonts w:ascii="Times New Roman" w:hAnsi="Times New Roman" w:cs="Times New Roman"/>
    </w:rPr>
  </w:style>
  <w:style w:type="paragraph" w:customStyle="1" w:styleId="itemalinealetra">
    <w:name w:val="item_alinea_letra"/>
    <w:basedOn w:val="Normal"/>
    <w:rsid w:val="00C2099B"/>
    <w:pPr>
      <w:spacing w:before="100" w:beforeAutospacing="1" w:after="100" w:afterAutospacing="1"/>
    </w:pPr>
    <w:rPr>
      <w:rFonts w:ascii="Times New Roman" w:hAnsi="Times New Roman" w:cs="Times New Roman"/>
    </w:rPr>
  </w:style>
  <w:style w:type="character" w:customStyle="1" w:styleId="markedcontent">
    <w:name w:val="markedcontent"/>
    <w:basedOn w:val="Fontepargpadro"/>
    <w:rsid w:val="00C2099B"/>
  </w:style>
  <w:style w:type="paragraph" w:customStyle="1" w:styleId="Standard">
    <w:name w:val="Standard"/>
    <w:rsid w:val="00C2099B"/>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2099B"/>
    <w:pPr>
      <w:spacing w:after="140" w:line="276" w:lineRule="auto"/>
    </w:pPr>
  </w:style>
  <w:style w:type="character" w:customStyle="1" w:styleId="MenoPendente3">
    <w:name w:val="Menção Pendente3"/>
    <w:basedOn w:val="Fontepargpadro"/>
    <w:uiPriority w:val="99"/>
    <w:semiHidden/>
    <w:unhideWhenUsed/>
    <w:rsid w:val="00C2099B"/>
    <w:rPr>
      <w:color w:val="605E5C"/>
      <w:shd w:val="clear" w:color="auto" w:fill="E1DFDD"/>
    </w:rPr>
  </w:style>
  <w:style w:type="character" w:customStyle="1" w:styleId="MenoPendente4">
    <w:name w:val="Menção Pendente4"/>
    <w:basedOn w:val="Fontepargpadro"/>
    <w:uiPriority w:val="99"/>
    <w:semiHidden/>
    <w:unhideWhenUsed/>
    <w:rsid w:val="00C2099B"/>
    <w:rPr>
      <w:color w:val="605E5C"/>
      <w:shd w:val="clear" w:color="auto" w:fill="E1DFDD"/>
    </w:rPr>
  </w:style>
  <w:style w:type="paragraph" w:customStyle="1" w:styleId="dou-paragraph">
    <w:name w:val="dou-paragraph"/>
    <w:basedOn w:val="Normal"/>
    <w:rsid w:val="00C2099B"/>
    <w:pPr>
      <w:spacing w:before="100" w:beforeAutospacing="1" w:after="100" w:afterAutospacing="1"/>
    </w:pPr>
    <w:rPr>
      <w:rFonts w:ascii="Times New Roman" w:hAnsi="Times New Roman" w:cs="Times New Roman"/>
    </w:rPr>
  </w:style>
  <w:style w:type="paragraph" w:customStyle="1" w:styleId="Nvel4-R">
    <w:name w:val="Nível 4-R"/>
    <w:basedOn w:val="Nivel4"/>
    <w:link w:val="Nvel4-RChar"/>
    <w:qFormat/>
    <w:rsid w:val="00C2099B"/>
    <w:pPr>
      <w:ind w:left="1728" w:hanging="648"/>
    </w:pPr>
    <w:rPr>
      <w:i/>
      <w:iCs/>
      <w:color w:val="FF0000"/>
    </w:rPr>
  </w:style>
  <w:style w:type="paragraph" w:customStyle="1" w:styleId="Nvel1-SemNum">
    <w:name w:val="Nível 1-Sem Num"/>
    <w:basedOn w:val="Nivel01"/>
    <w:link w:val="Nvel1-SemNumChar"/>
    <w:qFormat/>
    <w:rsid w:val="00C2099B"/>
    <w:pPr>
      <w:numPr>
        <w:numId w:val="0"/>
      </w:numPr>
      <w:spacing w:beforeLines="120" w:afterLines="120" w:line="312" w:lineRule="auto"/>
      <w:outlineLvl w:val="1"/>
    </w:pPr>
    <w:rPr>
      <w:color w:val="FF0000"/>
      <w:lang w:eastAsia="pt-BR"/>
    </w:rPr>
  </w:style>
  <w:style w:type="character" w:customStyle="1" w:styleId="Nvel4-RChar">
    <w:name w:val="Nível 4-R Char"/>
    <w:basedOn w:val="Nivel4Char"/>
    <w:link w:val="Nvel4-R"/>
    <w:rsid w:val="00C2099B"/>
    <w:rPr>
      <w:i/>
      <w:iCs/>
      <w:color w:val="FF0000"/>
    </w:rPr>
  </w:style>
  <w:style w:type="character" w:customStyle="1" w:styleId="LinkdaInternet">
    <w:name w:val="Link da Internet"/>
    <w:basedOn w:val="Fontepargpadro"/>
    <w:uiPriority w:val="99"/>
    <w:unhideWhenUsed/>
    <w:rsid w:val="00C2099B"/>
    <w:rPr>
      <w:color w:val="0000FF" w:themeColor="hyperlink"/>
      <w:u w:val="single"/>
    </w:rPr>
  </w:style>
  <w:style w:type="character" w:customStyle="1" w:styleId="Nvel1-SemNumChar">
    <w:name w:val="Nível 1-Sem Num Char"/>
    <w:basedOn w:val="Nivel01Char"/>
    <w:link w:val="Nvel1-SemNum"/>
    <w:rsid w:val="00C2099B"/>
    <w:rPr>
      <w:b/>
      <w:bCs/>
      <w:color w:val="FF0000"/>
    </w:rPr>
  </w:style>
  <w:style w:type="paragraph" w:customStyle="1" w:styleId="Prembulo">
    <w:name w:val="Preâmbulo"/>
    <w:basedOn w:val="Normal"/>
    <w:link w:val="PrembuloChar"/>
    <w:rsid w:val="00C2099B"/>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C2099B"/>
    <w:rPr>
      <w:rFonts w:ascii="Arial" w:eastAsia="Arial" w:hAnsi="Arial" w:cs="Arial"/>
      <w:bCs/>
    </w:rPr>
  </w:style>
  <w:style w:type="character" w:customStyle="1" w:styleId="MenoPendente5">
    <w:name w:val="Menção Pendente5"/>
    <w:basedOn w:val="Fontepargpadro"/>
    <w:uiPriority w:val="99"/>
    <w:semiHidden/>
    <w:unhideWhenUsed/>
    <w:rsid w:val="00C2099B"/>
    <w:rPr>
      <w:color w:val="605E5C"/>
      <w:shd w:val="clear" w:color="auto" w:fill="E1DFDD"/>
    </w:rPr>
  </w:style>
  <w:style w:type="paragraph" w:styleId="CabealhodoSumrio">
    <w:name w:val="TOC Heading"/>
    <w:basedOn w:val="Ttulo1"/>
    <w:next w:val="Normal"/>
    <w:uiPriority w:val="39"/>
    <w:unhideWhenUsed/>
    <w:qFormat/>
    <w:rsid w:val="00C2099B"/>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C2099B"/>
    <w:pPr>
      <w:tabs>
        <w:tab w:val="left" w:pos="426"/>
        <w:tab w:val="right" w:leader="dot" w:pos="9628"/>
      </w:tabs>
      <w:spacing w:after="100"/>
    </w:pPr>
    <w:rPr>
      <w:rFonts w:ascii="Arial" w:hAnsi="Arial"/>
      <w:sz w:val="20"/>
    </w:rPr>
  </w:style>
  <w:style w:type="character" w:customStyle="1" w:styleId="MenoPendente6">
    <w:name w:val="Menção Pendente6"/>
    <w:basedOn w:val="Fontepargpadro"/>
    <w:uiPriority w:val="99"/>
    <w:semiHidden/>
    <w:unhideWhenUsed/>
    <w:rsid w:val="00C2099B"/>
    <w:rPr>
      <w:color w:val="605E5C"/>
      <w:shd w:val="clear" w:color="auto" w:fill="E1DFDD"/>
    </w:rPr>
  </w:style>
  <w:style w:type="character" w:customStyle="1" w:styleId="Mentionnonrsolue1">
    <w:name w:val="Mention non résolue1"/>
    <w:basedOn w:val="Fontepargpadro"/>
    <w:uiPriority w:val="99"/>
    <w:semiHidden/>
    <w:unhideWhenUsed/>
    <w:rsid w:val="00C2099B"/>
    <w:rPr>
      <w:color w:val="605E5C"/>
      <w:shd w:val="clear" w:color="auto" w:fill="E1DFDD"/>
    </w:rPr>
  </w:style>
  <w:style w:type="paragraph" w:customStyle="1" w:styleId="Alineaa">
    <w:name w:val="Alinea a)"/>
    <w:basedOn w:val="Normal"/>
    <w:rsid w:val="00C2099B"/>
    <w:pPr>
      <w:numPr>
        <w:numId w:val="17"/>
      </w:numPr>
      <w:tabs>
        <w:tab w:val="left" w:pos="-3960"/>
        <w:tab w:val="left" w:pos="1620"/>
        <w:tab w:val="left" w:pos="1814"/>
      </w:tabs>
      <w:spacing w:before="120" w:after="120" w:line="360" w:lineRule="auto"/>
      <w:ind w:firstLine="1260"/>
      <w:jc w:val="both"/>
    </w:pPr>
    <w:rPr>
      <w:rFonts w:ascii="Arial" w:hAnsi="Arial" w:cs="Arial"/>
    </w:rPr>
  </w:style>
  <w:style w:type="character" w:customStyle="1" w:styleId="ListLabel3251">
    <w:name w:val="ListLabel 3251"/>
    <w:rsid w:val="00C2099B"/>
    <w:rPr>
      <w:rFonts w:cs="Symbol"/>
      <w:lang w:val="pt-PT" w:eastAsia="en-US" w:bidi="ar-SA"/>
    </w:rPr>
  </w:style>
  <w:style w:type="character" w:styleId="Nmerodepgina">
    <w:name w:val="page number"/>
    <w:basedOn w:val="Fontepargpadro"/>
    <w:uiPriority w:val="99"/>
    <w:unhideWhenUsed/>
    <w:rsid w:val="00602190"/>
    <w:rPr>
      <w:rFonts w:eastAsiaTheme="minorEastAsia" w:cstheme="minorBidi"/>
      <w:bCs w:val="0"/>
      <w:iCs w:val="0"/>
      <w:szCs w:val="22"/>
      <w:lang w:val="pt-BR"/>
    </w:rPr>
  </w:style>
  <w:style w:type="paragraph" w:customStyle="1" w:styleId="Default">
    <w:name w:val="Default"/>
    <w:rsid w:val="00602190"/>
    <w:pPr>
      <w:autoSpaceDE w:val="0"/>
      <w:autoSpaceDN w:val="0"/>
      <w:adjustRightInd w:val="0"/>
    </w:pPr>
    <w:rPr>
      <w:rFonts w:ascii="Tahoma" w:hAnsi="Tahoma" w:cs="Tahoma"/>
      <w:color w:val="000000"/>
      <w:sz w:val="24"/>
      <w:szCs w:val="24"/>
    </w:rPr>
  </w:style>
  <w:style w:type="character" w:customStyle="1" w:styleId="fontstyle01">
    <w:name w:val="fontstyle01"/>
    <w:basedOn w:val="Fontepargpadro"/>
    <w:rsid w:val="00602190"/>
    <w:rPr>
      <w:rFonts w:ascii="ArialMT" w:hAnsi="ArialMT" w:hint="default"/>
      <w:b w:val="0"/>
      <w:bCs w:val="0"/>
      <w:i w:val="0"/>
      <w:iCs w:val="0"/>
      <w:color w:val="000000"/>
      <w:sz w:val="20"/>
      <w:szCs w:val="20"/>
    </w:rPr>
  </w:style>
</w:styles>
</file>

<file path=word/webSettings.xml><?xml version="1.0" encoding="utf-8"?>
<w:webSettings xmlns:r="http://schemas.openxmlformats.org/officeDocument/2006/relationships" xmlns:w="http://schemas.openxmlformats.org/wordprocessingml/2006/main">
  <w:divs>
    <w:div w:id="62140546">
      <w:bodyDiv w:val="1"/>
      <w:marLeft w:val="0"/>
      <w:marRight w:val="0"/>
      <w:marTop w:val="0"/>
      <w:marBottom w:val="0"/>
      <w:divBdr>
        <w:top w:val="none" w:sz="0" w:space="0" w:color="auto"/>
        <w:left w:val="none" w:sz="0" w:space="0" w:color="auto"/>
        <w:bottom w:val="none" w:sz="0" w:space="0" w:color="auto"/>
        <w:right w:val="none" w:sz="0" w:space="0" w:color="auto"/>
      </w:divBdr>
    </w:div>
    <w:div w:id="100074415">
      <w:bodyDiv w:val="1"/>
      <w:marLeft w:val="0"/>
      <w:marRight w:val="0"/>
      <w:marTop w:val="0"/>
      <w:marBottom w:val="0"/>
      <w:divBdr>
        <w:top w:val="none" w:sz="0" w:space="0" w:color="auto"/>
        <w:left w:val="none" w:sz="0" w:space="0" w:color="auto"/>
        <w:bottom w:val="none" w:sz="0" w:space="0" w:color="auto"/>
        <w:right w:val="none" w:sz="0" w:space="0" w:color="auto"/>
      </w:divBdr>
    </w:div>
    <w:div w:id="124204040">
      <w:bodyDiv w:val="1"/>
      <w:marLeft w:val="0"/>
      <w:marRight w:val="0"/>
      <w:marTop w:val="0"/>
      <w:marBottom w:val="0"/>
      <w:divBdr>
        <w:top w:val="none" w:sz="0" w:space="0" w:color="auto"/>
        <w:left w:val="none" w:sz="0" w:space="0" w:color="auto"/>
        <w:bottom w:val="none" w:sz="0" w:space="0" w:color="auto"/>
        <w:right w:val="none" w:sz="0" w:space="0" w:color="auto"/>
      </w:divBdr>
    </w:div>
    <w:div w:id="258829951">
      <w:bodyDiv w:val="1"/>
      <w:marLeft w:val="0"/>
      <w:marRight w:val="0"/>
      <w:marTop w:val="0"/>
      <w:marBottom w:val="0"/>
      <w:divBdr>
        <w:top w:val="none" w:sz="0" w:space="0" w:color="auto"/>
        <w:left w:val="none" w:sz="0" w:space="0" w:color="auto"/>
        <w:bottom w:val="none" w:sz="0" w:space="0" w:color="auto"/>
        <w:right w:val="none" w:sz="0" w:space="0" w:color="auto"/>
      </w:divBdr>
    </w:div>
    <w:div w:id="354313035">
      <w:bodyDiv w:val="1"/>
      <w:marLeft w:val="0"/>
      <w:marRight w:val="0"/>
      <w:marTop w:val="0"/>
      <w:marBottom w:val="0"/>
      <w:divBdr>
        <w:top w:val="none" w:sz="0" w:space="0" w:color="auto"/>
        <w:left w:val="none" w:sz="0" w:space="0" w:color="auto"/>
        <w:bottom w:val="none" w:sz="0" w:space="0" w:color="auto"/>
        <w:right w:val="none" w:sz="0" w:space="0" w:color="auto"/>
      </w:divBdr>
    </w:div>
    <w:div w:id="377165426">
      <w:bodyDiv w:val="1"/>
      <w:marLeft w:val="0"/>
      <w:marRight w:val="0"/>
      <w:marTop w:val="0"/>
      <w:marBottom w:val="0"/>
      <w:divBdr>
        <w:top w:val="none" w:sz="0" w:space="0" w:color="auto"/>
        <w:left w:val="none" w:sz="0" w:space="0" w:color="auto"/>
        <w:bottom w:val="none" w:sz="0" w:space="0" w:color="auto"/>
        <w:right w:val="none" w:sz="0" w:space="0" w:color="auto"/>
      </w:divBdr>
    </w:div>
    <w:div w:id="494493104">
      <w:bodyDiv w:val="1"/>
      <w:marLeft w:val="0"/>
      <w:marRight w:val="0"/>
      <w:marTop w:val="0"/>
      <w:marBottom w:val="0"/>
      <w:divBdr>
        <w:top w:val="none" w:sz="0" w:space="0" w:color="auto"/>
        <w:left w:val="none" w:sz="0" w:space="0" w:color="auto"/>
        <w:bottom w:val="none" w:sz="0" w:space="0" w:color="auto"/>
        <w:right w:val="none" w:sz="0" w:space="0" w:color="auto"/>
      </w:divBdr>
    </w:div>
    <w:div w:id="634869962">
      <w:bodyDiv w:val="1"/>
      <w:marLeft w:val="0"/>
      <w:marRight w:val="0"/>
      <w:marTop w:val="0"/>
      <w:marBottom w:val="0"/>
      <w:divBdr>
        <w:top w:val="none" w:sz="0" w:space="0" w:color="auto"/>
        <w:left w:val="none" w:sz="0" w:space="0" w:color="auto"/>
        <w:bottom w:val="none" w:sz="0" w:space="0" w:color="auto"/>
        <w:right w:val="none" w:sz="0" w:space="0" w:color="auto"/>
      </w:divBdr>
    </w:div>
    <w:div w:id="639115110">
      <w:bodyDiv w:val="1"/>
      <w:marLeft w:val="0"/>
      <w:marRight w:val="0"/>
      <w:marTop w:val="0"/>
      <w:marBottom w:val="0"/>
      <w:divBdr>
        <w:top w:val="none" w:sz="0" w:space="0" w:color="auto"/>
        <w:left w:val="none" w:sz="0" w:space="0" w:color="auto"/>
        <w:bottom w:val="none" w:sz="0" w:space="0" w:color="auto"/>
        <w:right w:val="none" w:sz="0" w:space="0" w:color="auto"/>
      </w:divBdr>
    </w:div>
    <w:div w:id="663776899">
      <w:bodyDiv w:val="1"/>
      <w:marLeft w:val="0"/>
      <w:marRight w:val="0"/>
      <w:marTop w:val="0"/>
      <w:marBottom w:val="0"/>
      <w:divBdr>
        <w:top w:val="none" w:sz="0" w:space="0" w:color="auto"/>
        <w:left w:val="none" w:sz="0" w:space="0" w:color="auto"/>
        <w:bottom w:val="none" w:sz="0" w:space="0" w:color="auto"/>
        <w:right w:val="none" w:sz="0" w:space="0" w:color="auto"/>
      </w:divBdr>
    </w:div>
    <w:div w:id="788624437">
      <w:bodyDiv w:val="1"/>
      <w:marLeft w:val="0"/>
      <w:marRight w:val="0"/>
      <w:marTop w:val="0"/>
      <w:marBottom w:val="0"/>
      <w:divBdr>
        <w:top w:val="none" w:sz="0" w:space="0" w:color="auto"/>
        <w:left w:val="none" w:sz="0" w:space="0" w:color="auto"/>
        <w:bottom w:val="none" w:sz="0" w:space="0" w:color="auto"/>
        <w:right w:val="none" w:sz="0" w:space="0" w:color="auto"/>
      </w:divBdr>
    </w:div>
    <w:div w:id="807355215">
      <w:bodyDiv w:val="1"/>
      <w:marLeft w:val="0"/>
      <w:marRight w:val="0"/>
      <w:marTop w:val="0"/>
      <w:marBottom w:val="0"/>
      <w:divBdr>
        <w:top w:val="none" w:sz="0" w:space="0" w:color="auto"/>
        <w:left w:val="none" w:sz="0" w:space="0" w:color="auto"/>
        <w:bottom w:val="none" w:sz="0" w:space="0" w:color="auto"/>
        <w:right w:val="none" w:sz="0" w:space="0" w:color="auto"/>
      </w:divBdr>
    </w:div>
    <w:div w:id="825783488">
      <w:bodyDiv w:val="1"/>
      <w:marLeft w:val="0"/>
      <w:marRight w:val="0"/>
      <w:marTop w:val="0"/>
      <w:marBottom w:val="0"/>
      <w:divBdr>
        <w:top w:val="none" w:sz="0" w:space="0" w:color="auto"/>
        <w:left w:val="none" w:sz="0" w:space="0" w:color="auto"/>
        <w:bottom w:val="none" w:sz="0" w:space="0" w:color="auto"/>
        <w:right w:val="none" w:sz="0" w:space="0" w:color="auto"/>
      </w:divBdr>
    </w:div>
    <w:div w:id="878903632">
      <w:bodyDiv w:val="1"/>
      <w:marLeft w:val="0"/>
      <w:marRight w:val="0"/>
      <w:marTop w:val="0"/>
      <w:marBottom w:val="0"/>
      <w:divBdr>
        <w:top w:val="none" w:sz="0" w:space="0" w:color="auto"/>
        <w:left w:val="none" w:sz="0" w:space="0" w:color="auto"/>
        <w:bottom w:val="none" w:sz="0" w:space="0" w:color="auto"/>
        <w:right w:val="none" w:sz="0" w:space="0" w:color="auto"/>
      </w:divBdr>
    </w:div>
    <w:div w:id="933705415">
      <w:bodyDiv w:val="1"/>
      <w:marLeft w:val="0"/>
      <w:marRight w:val="0"/>
      <w:marTop w:val="0"/>
      <w:marBottom w:val="0"/>
      <w:divBdr>
        <w:top w:val="none" w:sz="0" w:space="0" w:color="auto"/>
        <w:left w:val="none" w:sz="0" w:space="0" w:color="auto"/>
        <w:bottom w:val="none" w:sz="0" w:space="0" w:color="auto"/>
        <w:right w:val="none" w:sz="0" w:space="0" w:color="auto"/>
      </w:divBdr>
    </w:div>
    <w:div w:id="953243704">
      <w:bodyDiv w:val="1"/>
      <w:marLeft w:val="0"/>
      <w:marRight w:val="0"/>
      <w:marTop w:val="0"/>
      <w:marBottom w:val="0"/>
      <w:divBdr>
        <w:top w:val="none" w:sz="0" w:space="0" w:color="auto"/>
        <w:left w:val="none" w:sz="0" w:space="0" w:color="auto"/>
        <w:bottom w:val="none" w:sz="0" w:space="0" w:color="auto"/>
        <w:right w:val="none" w:sz="0" w:space="0" w:color="auto"/>
      </w:divBdr>
    </w:div>
    <w:div w:id="966469942">
      <w:bodyDiv w:val="1"/>
      <w:marLeft w:val="0"/>
      <w:marRight w:val="0"/>
      <w:marTop w:val="0"/>
      <w:marBottom w:val="0"/>
      <w:divBdr>
        <w:top w:val="none" w:sz="0" w:space="0" w:color="auto"/>
        <w:left w:val="none" w:sz="0" w:space="0" w:color="auto"/>
        <w:bottom w:val="none" w:sz="0" w:space="0" w:color="auto"/>
        <w:right w:val="none" w:sz="0" w:space="0" w:color="auto"/>
      </w:divBdr>
    </w:div>
    <w:div w:id="991249559">
      <w:bodyDiv w:val="1"/>
      <w:marLeft w:val="0"/>
      <w:marRight w:val="0"/>
      <w:marTop w:val="0"/>
      <w:marBottom w:val="0"/>
      <w:divBdr>
        <w:top w:val="none" w:sz="0" w:space="0" w:color="auto"/>
        <w:left w:val="none" w:sz="0" w:space="0" w:color="auto"/>
        <w:bottom w:val="none" w:sz="0" w:space="0" w:color="auto"/>
        <w:right w:val="none" w:sz="0" w:space="0" w:color="auto"/>
      </w:divBdr>
    </w:div>
    <w:div w:id="1025181815">
      <w:bodyDiv w:val="1"/>
      <w:marLeft w:val="0"/>
      <w:marRight w:val="0"/>
      <w:marTop w:val="0"/>
      <w:marBottom w:val="0"/>
      <w:divBdr>
        <w:top w:val="none" w:sz="0" w:space="0" w:color="auto"/>
        <w:left w:val="none" w:sz="0" w:space="0" w:color="auto"/>
        <w:bottom w:val="none" w:sz="0" w:space="0" w:color="auto"/>
        <w:right w:val="none" w:sz="0" w:space="0" w:color="auto"/>
      </w:divBdr>
    </w:div>
    <w:div w:id="1069382991">
      <w:bodyDiv w:val="1"/>
      <w:marLeft w:val="0"/>
      <w:marRight w:val="0"/>
      <w:marTop w:val="0"/>
      <w:marBottom w:val="0"/>
      <w:divBdr>
        <w:top w:val="none" w:sz="0" w:space="0" w:color="auto"/>
        <w:left w:val="none" w:sz="0" w:space="0" w:color="auto"/>
        <w:bottom w:val="none" w:sz="0" w:space="0" w:color="auto"/>
        <w:right w:val="none" w:sz="0" w:space="0" w:color="auto"/>
      </w:divBdr>
    </w:div>
    <w:div w:id="1172522991">
      <w:bodyDiv w:val="1"/>
      <w:marLeft w:val="0"/>
      <w:marRight w:val="0"/>
      <w:marTop w:val="0"/>
      <w:marBottom w:val="0"/>
      <w:divBdr>
        <w:top w:val="none" w:sz="0" w:space="0" w:color="auto"/>
        <w:left w:val="none" w:sz="0" w:space="0" w:color="auto"/>
        <w:bottom w:val="none" w:sz="0" w:space="0" w:color="auto"/>
        <w:right w:val="none" w:sz="0" w:space="0" w:color="auto"/>
      </w:divBdr>
    </w:div>
    <w:div w:id="1250433083">
      <w:bodyDiv w:val="1"/>
      <w:marLeft w:val="0"/>
      <w:marRight w:val="0"/>
      <w:marTop w:val="0"/>
      <w:marBottom w:val="0"/>
      <w:divBdr>
        <w:top w:val="none" w:sz="0" w:space="0" w:color="auto"/>
        <w:left w:val="none" w:sz="0" w:space="0" w:color="auto"/>
        <w:bottom w:val="none" w:sz="0" w:space="0" w:color="auto"/>
        <w:right w:val="none" w:sz="0" w:space="0" w:color="auto"/>
      </w:divBdr>
    </w:div>
    <w:div w:id="1264605380">
      <w:bodyDiv w:val="1"/>
      <w:marLeft w:val="0"/>
      <w:marRight w:val="0"/>
      <w:marTop w:val="0"/>
      <w:marBottom w:val="0"/>
      <w:divBdr>
        <w:top w:val="none" w:sz="0" w:space="0" w:color="auto"/>
        <w:left w:val="none" w:sz="0" w:space="0" w:color="auto"/>
        <w:bottom w:val="none" w:sz="0" w:space="0" w:color="auto"/>
        <w:right w:val="none" w:sz="0" w:space="0" w:color="auto"/>
      </w:divBdr>
    </w:div>
    <w:div w:id="1345669087">
      <w:bodyDiv w:val="1"/>
      <w:marLeft w:val="0"/>
      <w:marRight w:val="0"/>
      <w:marTop w:val="0"/>
      <w:marBottom w:val="0"/>
      <w:divBdr>
        <w:top w:val="none" w:sz="0" w:space="0" w:color="auto"/>
        <w:left w:val="none" w:sz="0" w:space="0" w:color="auto"/>
        <w:bottom w:val="none" w:sz="0" w:space="0" w:color="auto"/>
        <w:right w:val="none" w:sz="0" w:space="0" w:color="auto"/>
      </w:divBdr>
    </w:div>
    <w:div w:id="1378747081">
      <w:bodyDiv w:val="1"/>
      <w:marLeft w:val="0"/>
      <w:marRight w:val="0"/>
      <w:marTop w:val="0"/>
      <w:marBottom w:val="0"/>
      <w:divBdr>
        <w:top w:val="none" w:sz="0" w:space="0" w:color="auto"/>
        <w:left w:val="none" w:sz="0" w:space="0" w:color="auto"/>
        <w:bottom w:val="none" w:sz="0" w:space="0" w:color="auto"/>
        <w:right w:val="none" w:sz="0" w:space="0" w:color="auto"/>
      </w:divBdr>
    </w:div>
    <w:div w:id="1387417052">
      <w:bodyDiv w:val="1"/>
      <w:marLeft w:val="0"/>
      <w:marRight w:val="0"/>
      <w:marTop w:val="0"/>
      <w:marBottom w:val="0"/>
      <w:divBdr>
        <w:top w:val="none" w:sz="0" w:space="0" w:color="auto"/>
        <w:left w:val="none" w:sz="0" w:space="0" w:color="auto"/>
        <w:bottom w:val="none" w:sz="0" w:space="0" w:color="auto"/>
        <w:right w:val="none" w:sz="0" w:space="0" w:color="auto"/>
      </w:divBdr>
    </w:div>
    <w:div w:id="1390955646">
      <w:bodyDiv w:val="1"/>
      <w:marLeft w:val="0"/>
      <w:marRight w:val="0"/>
      <w:marTop w:val="0"/>
      <w:marBottom w:val="0"/>
      <w:divBdr>
        <w:top w:val="none" w:sz="0" w:space="0" w:color="auto"/>
        <w:left w:val="none" w:sz="0" w:space="0" w:color="auto"/>
        <w:bottom w:val="none" w:sz="0" w:space="0" w:color="auto"/>
        <w:right w:val="none" w:sz="0" w:space="0" w:color="auto"/>
      </w:divBdr>
    </w:div>
    <w:div w:id="1444837262">
      <w:bodyDiv w:val="1"/>
      <w:marLeft w:val="0"/>
      <w:marRight w:val="0"/>
      <w:marTop w:val="0"/>
      <w:marBottom w:val="0"/>
      <w:divBdr>
        <w:top w:val="none" w:sz="0" w:space="0" w:color="auto"/>
        <w:left w:val="none" w:sz="0" w:space="0" w:color="auto"/>
        <w:bottom w:val="none" w:sz="0" w:space="0" w:color="auto"/>
        <w:right w:val="none" w:sz="0" w:space="0" w:color="auto"/>
      </w:divBdr>
    </w:div>
    <w:div w:id="1463578660">
      <w:bodyDiv w:val="1"/>
      <w:marLeft w:val="0"/>
      <w:marRight w:val="0"/>
      <w:marTop w:val="0"/>
      <w:marBottom w:val="0"/>
      <w:divBdr>
        <w:top w:val="none" w:sz="0" w:space="0" w:color="auto"/>
        <w:left w:val="none" w:sz="0" w:space="0" w:color="auto"/>
        <w:bottom w:val="none" w:sz="0" w:space="0" w:color="auto"/>
        <w:right w:val="none" w:sz="0" w:space="0" w:color="auto"/>
      </w:divBdr>
    </w:div>
    <w:div w:id="1535463211">
      <w:bodyDiv w:val="1"/>
      <w:marLeft w:val="0"/>
      <w:marRight w:val="0"/>
      <w:marTop w:val="0"/>
      <w:marBottom w:val="0"/>
      <w:divBdr>
        <w:top w:val="none" w:sz="0" w:space="0" w:color="auto"/>
        <w:left w:val="none" w:sz="0" w:space="0" w:color="auto"/>
        <w:bottom w:val="none" w:sz="0" w:space="0" w:color="auto"/>
        <w:right w:val="none" w:sz="0" w:space="0" w:color="auto"/>
      </w:divBdr>
    </w:div>
    <w:div w:id="1583023905">
      <w:bodyDiv w:val="1"/>
      <w:marLeft w:val="0"/>
      <w:marRight w:val="0"/>
      <w:marTop w:val="0"/>
      <w:marBottom w:val="0"/>
      <w:divBdr>
        <w:top w:val="none" w:sz="0" w:space="0" w:color="auto"/>
        <w:left w:val="none" w:sz="0" w:space="0" w:color="auto"/>
        <w:bottom w:val="none" w:sz="0" w:space="0" w:color="auto"/>
        <w:right w:val="none" w:sz="0" w:space="0" w:color="auto"/>
      </w:divBdr>
    </w:div>
    <w:div w:id="1602837551">
      <w:bodyDiv w:val="1"/>
      <w:marLeft w:val="0"/>
      <w:marRight w:val="0"/>
      <w:marTop w:val="0"/>
      <w:marBottom w:val="0"/>
      <w:divBdr>
        <w:top w:val="none" w:sz="0" w:space="0" w:color="auto"/>
        <w:left w:val="none" w:sz="0" w:space="0" w:color="auto"/>
        <w:bottom w:val="none" w:sz="0" w:space="0" w:color="auto"/>
        <w:right w:val="none" w:sz="0" w:space="0" w:color="auto"/>
      </w:divBdr>
    </w:div>
    <w:div w:id="1636252563">
      <w:bodyDiv w:val="1"/>
      <w:marLeft w:val="0"/>
      <w:marRight w:val="0"/>
      <w:marTop w:val="0"/>
      <w:marBottom w:val="0"/>
      <w:divBdr>
        <w:top w:val="none" w:sz="0" w:space="0" w:color="auto"/>
        <w:left w:val="none" w:sz="0" w:space="0" w:color="auto"/>
        <w:bottom w:val="none" w:sz="0" w:space="0" w:color="auto"/>
        <w:right w:val="none" w:sz="0" w:space="0" w:color="auto"/>
      </w:divBdr>
    </w:div>
    <w:div w:id="1663121848">
      <w:bodyDiv w:val="1"/>
      <w:marLeft w:val="0"/>
      <w:marRight w:val="0"/>
      <w:marTop w:val="0"/>
      <w:marBottom w:val="0"/>
      <w:divBdr>
        <w:top w:val="none" w:sz="0" w:space="0" w:color="auto"/>
        <w:left w:val="none" w:sz="0" w:space="0" w:color="auto"/>
        <w:bottom w:val="none" w:sz="0" w:space="0" w:color="auto"/>
        <w:right w:val="none" w:sz="0" w:space="0" w:color="auto"/>
      </w:divBdr>
    </w:div>
    <w:div w:id="1710061370">
      <w:bodyDiv w:val="1"/>
      <w:marLeft w:val="0"/>
      <w:marRight w:val="0"/>
      <w:marTop w:val="0"/>
      <w:marBottom w:val="0"/>
      <w:divBdr>
        <w:top w:val="none" w:sz="0" w:space="0" w:color="auto"/>
        <w:left w:val="none" w:sz="0" w:space="0" w:color="auto"/>
        <w:bottom w:val="none" w:sz="0" w:space="0" w:color="auto"/>
        <w:right w:val="none" w:sz="0" w:space="0" w:color="auto"/>
      </w:divBdr>
    </w:div>
    <w:div w:id="1716274761">
      <w:bodyDiv w:val="1"/>
      <w:marLeft w:val="0"/>
      <w:marRight w:val="0"/>
      <w:marTop w:val="0"/>
      <w:marBottom w:val="0"/>
      <w:divBdr>
        <w:top w:val="none" w:sz="0" w:space="0" w:color="auto"/>
        <w:left w:val="none" w:sz="0" w:space="0" w:color="auto"/>
        <w:bottom w:val="none" w:sz="0" w:space="0" w:color="auto"/>
        <w:right w:val="none" w:sz="0" w:space="0" w:color="auto"/>
      </w:divBdr>
    </w:div>
    <w:div w:id="1743679052">
      <w:bodyDiv w:val="1"/>
      <w:marLeft w:val="0"/>
      <w:marRight w:val="0"/>
      <w:marTop w:val="0"/>
      <w:marBottom w:val="0"/>
      <w:divBdr>
        <w:top w:val="none" w:sz="0" w:space="0" w:color="auto"/>
        <w:left w:val="none" w:sz="0" w:space="0" w:color="auto"/>
        <w:bottom w:val="none" w:sz="0" w:space="0" w:color="auto"/>
        <w:right w:val="none" w:sz="0" w:space="0" w:color="auto"/>
      </w:divBdr>
    </w:div>
    <w:div w:id="1773167759">
      <w:bodyDiv w:val="1"/>
      <w:marLeft w:val="0"/>
      <w:marRight w:val="0"/>
      <w:marTop w:val="0"/>
      <w:marBottom w:val="0"/>
      <w:divBdr>
        <w:top w:val="none" w:sz="0" w:space="0" w:color="auto"/>
        <w:left w:val="none" w:sz="0" w:space="0" w:color="auto"/>
        <w:bottom w:val="none" w:sz="0" w:space="0" w:color="auto"/>
        <w:right w:val="none" w:sz="0" w:space="0" w:color="auto"/>
      </w:divBdr>
    </w:div>
    <w:div w:id="1777480844">
      <w:bodyDiv w:val="1"/>
      <w:marLeft w:val="0"/>
      <w:marRight w:val="0"/>
      <w:marTop w:val="0"/>
      <w:marBottom w:val="0"/>
      <w:divBdr>
        <w:top w:val="none" w:sz="0" w:space="0" w:color="auto"/>
        <w:left w:val="none" w:sz="0" w:space="0" w:color="auto"/>
        <w:bottom w:val="none" w:sz="0" w:space="0" w:color="auto"/>
        <w:right w:val="none" w:sz="0" w:space="0" w:color="auto"/>
      </w:divBdr>
    </w:div>
    <w:div w:id="1864513444">
      <w:bodyDiv w:val="1"/>
      <w:marLeft w:val="0"/>
      <w:marRight w:val="0"/>
      <w:marTop w:val="0"/>
      <w:marBottom w:val="0"/>
      <w:divBdr>
        <w:top w:val="none" w:sz="0" w:space="0" w:color="auto"/>
        <w:left w:val="none" w:sz="0" w:space="0" w:color="auto"/>
        <w:bottom w:val="none" w:sz="0" w:space="0" w:color="auto"/>
        <w:right w:val="none" w:sz="0" w:space="0" w:color="auto"/>
      </w:divBdr>
    </w:div>
    <w:div w:id="1876038895">
      <w:bodyDiv w:val="1"/>
      <w:marLeft w:val="0"/>
      <w:marRight w:val="0"/>
      <w:marTop w:val="0"/>
      <w:marBottom w:val="0"/>
      <w:divBdr>
        <w:top w:val="none" w:sz="0" w:space="0" w:color="auto"/>
        <w:left w:val="none" w:sz="0" w:space="0" w:color="auto"/>
        <w:bottom w:val="none" w:sz="0" w:space="0" w:color="auto"/>
        <w:right w:val="none" w:sz="0" w:space="0" w:color="auto"/>
      </w:divBdr>
    </w:div>
    <w:div w:id="1891069944">
      <w:bodyDiv w:val="1"/>
      <w:marLeft w:val="0"/>
      <w:marRight w:val="0"/>
      <w:marTop w:val="0"/>
      <w:marBottom w:val="0"/>
      <w:divBdr>
        <w:top w:val="none" w:sz="0" w:space="0" w:color="auto"/>
        <w:left w:val="none" w:sz="0" w:space="0" w:color="auto"/>
        <w:bottom w:val="none" w:sz="0" w:space="0" w:color="auto"/>
        <w:right w:val="none" w:sz="0" w:space="0" w:color="auto"/>
      </w:divBdr>
    </w:div>
    <w:div w:id="1901861663">
      <w:bodyDiv w:val="1"/>
      <w:marLeft w:val="0"/>
      <w:marRight w:val="0"/>
      <w:marTop w:val="0"/>
      <w:marBottom w:val="0"/>
      <w:divBdr>
        <w:top w:val="none" w:sz="0" w:space="0" w:color="auto"/>
        <w:left w:val="none" w:sz="0" w:space="0" w:color="auto"/>
        <w:bottom w:val="none" w:sz="0" w:space="0" w:color="auto"/>
        <w:right w:val="none" w:sz="0" w:space="0" w:color="auto"/>
      </w:divBdr>
    </w:div>
    <w:div w:id="1916278867">
      <w:bodyDiv w:val="1"/>
      <w:marLeft w:val="0"/>
      <w:marRight w:val="0"/>
      <w:marTop w:val="0"/>
      <w:marBottom w:val="0"/>
      <w:divBdr>
        <w:top w:val="none" w:sz="0" w:space="0" w:color="auto"/>
        <w:left w:val="none" w:sz="0" w:space="0" w:color="auto"/>
        <w:bottom w:val="none" w:sz="0" w:space="0" w:color="auto"/>
        <w:right w:val="none" w:sz="0" w:space="0" w:color="auto"/>
      </w:divBdr>
    </w:div>
    <w:div w:id="1951889502">
      <w:bodyDiv w:val="1"/>
      <w:marLeft w:val="0"/>
      <w:marRight w:val="0"/>
      <w:marTop w:val="0"/>
      <w:marBottom w:val="0"/>
      <w:divBdr>
        <w:top w:val="none" w:sz="0" w:space="0" w:color="auto"/>
        <w:left w:val="none" w:sz="0" w:space="0" w:color="auto"/>
        <w:bottom w:val="none" w:sz="0" w:space="0" w:color="auto"/>
        <w:right w:val="none" w:sz="0" w:space="0" w:color="auto"/>
      </w:divBdr>
    </w:div>
    <w:div w:id="2023117445">
      <w:bodyDiv w:val="1"/>
      <w:marLeft w:val="0"/>
      <w:marRight w:val="0"/>
      <w:marTop w:val="0"/>
      <w:marBottom w:val="0"/>
      <w:divBdr>
        <w:top w:val="none" w:sz="0" w:space="0" w:color="auto"/>
        <w:left w:val="none" w:sz="0" w:space="0" w:color="auto"/>
        <w:bottom w:val="none" w:sz="0" w:space="0" w:color="auto"/>
        <w:right w:val="none" w:sz="0" w:space="0" w:color="auto"/>
      </w:divBdr>
    </w:div>
    <w:div w:id="2028559499">
      <w:bodyDiv w:val="1"/>
      <w:marLeft w:val="0"/>
      <w:marRight w:val="0"/>
      <w:marTop w:val="0"/>
      <w:marBottom w:val="0"/>
      <w:divBdr>
        <w:top w:val="none" w:sz="0" w:space="0" w:color="auto"/>
        <w:left w:val="none" w:sz="0" w:space="0" w:color="auto"/>
        <w:bottom w:val="none" w:sz="0" w:space="0" w:color="auto"/>
        <w:right w:val="none" w:sz="0" w:space="0" w:color="auto"/>
      </w:divBdr>
    </w:div>
    <w:div w:id="2042393425">
      <w:bodyDiv w:val="1"/>
      <w:marLeft w:val="0"/>
      <w:marRight w:val="0"/>
      <w:marTop w:val="0"/>
      <w:marBottom w:val="0"/>
      <w:divBdr>
        <w:top w:val="none" w:sz="0" w:space="0" w:color="auto"/>
        <w:left w:val="none" w:sz="0" w:space="0" w:color="auto"/>
        <w:bottom w:val="none" w:sz="0" w:space="0" w:color="auto"/>
        <w:right w:val="none" w:sz="0" w:space="0" w:color="auto"/>
      </w:divBdr>
    </w:div>
    <w:div w:id="2043096128">
      <w:bodyDiv w:val="1"/>
      <w:marLeft w:val="0"/>
      <w:marRight w:val="0"/>
      <w:marTop w:val="0"/>
      <w:marBottom w:val="0"/>
      <w:divBdr>
        <w:top w:val="none" w:sz="0" w:space="0" w:color="auto"/>
        <w:left w:val="none" w:sz="0" w:space="0" w:color="auto"/>
        <w:bottom w:val="none" w:sz="0" w:space="0" w:color="auto"/>
        <w:right w:val="none" w:sz="0" w:space="0" w:color="auto"/>
      </w:divBdr>
    </w:div>
    <w:div w:id="2104182436">
      <w:bodyDiv w:val="1"/>
      <w:marLeft w:val="0"/>
      <w:marRight w:val="0"/>
      <w:marTop w:val="0"/>
      <w:marBottom w:val="0"/>
      <w:divBdr>
        <w:top w:val="none" w:sz="0" w:space="0" w:color="auto"/>
        <w:left w:val="none" w:sz="0" w:space="0" w:color="auto"/>
        <w:bottom w:val="none" w:sz="0" w:space="0" w:color="auto"/>
        <w:right w:val="none" w:sz="0" w:space="0" w:color="auto"/>
      </w:divBdr>
    </w:div>
    <w:div w:id="2107145442">
      <w:bodyDiv w:val="1"/>
      <w:marLeft w:val="0"/>
      <w:marRight w:val="0"/>
      <w:marTop w:val="0"/>
      <w:marBottom w:val="0"/>
      <w:divBdr>
        <w:top w:val="none" w:sz="0" w:space="0" w:color="auto"/>
        <w:left w:val="none" w:sz="0" w:space="0" w:color="auto"/>
        <w:bottom w:val="none" w:sz="0" w:space="0" w:color="auto"/>
        <w:right w:val="none" w:sz="0" w:space="0" w:color="auto"/>
      </w:divBdr>
    </w:div>
    <w:div w:id="2136950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mailto:pregoeiros.sermali@sjp.pr.gov.br"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s://www.gov.br/empresas-e-negocios/pt-br/empreendedor"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planalto.gov.br/ccivil_03/_ato2015-2018/2016/decreto/d8660.htm" TargetMode="External"/><Relationship Id="rId47"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s://www.planalto.gov.br/ccivil_03/_ato2015-2018/2015/decreto/d8538.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sjp.pr.gov.br/secretarias/secretaria-administracao/portal-do-fornecedor/%20" TargetMode="External"/><Relationship Id="rId68"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certidoes-apf.apps.tcu.gov.br/)%20"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financas.sjp.pr.gov.br/contribuinteGateway/"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ervicos.sjp.pr.gov.br/servicos/compras/controller/edital_lic/" TargetMode="External"/><Relationship Id="rId58" Type="http://schemas.openxmlformats.org/officeDocument/2006/relationships/footer" Target="footer1.xm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eader" Target="header1.xml"/><Relationship Id="rId61" Type="http://schemas.openxmlformats.org/officeDocument/2006/relationships/hyperlink" Target="http://www.planalto.gov.br/ccivil_03/_ato2019-2022/2021/lei/L14133.htm" TargetMode="External"/><Relationship Id="rId82"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sjp.pr.gov.br/secretarias/secretaria-administracao/portal-do-fornecedor/" TargetMode="External"/><Relationship Id="rId65" Type="http://schemas.openxmlformats.org/officeDocument/2006/relationships/hyperlink" Target="https://www.planalto.gov.br/ccivil_03/_ato2011-2014/2013/lei/l12846.htm" TargetMode="External"/><Relationship Id="rId81"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ervicos.sjp.pr.gov.br/servicos/compras/controller/edital_lic/" TargetMode="External"/><Relationship Id="rId64" Type="http://schemas.openxmlformats.org/officeDocument/2006/relationships/hyperlink" Target="http://www.planalto.gov.br/ccivil_03/_ato2019-2022/2021/lei/L14133.htm" TargetMode="External"/><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certidoes-apf.apps.tcu.gov.br/)%20"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tst.jus.br/certidao" TargetMode="External"/><Relationship Id="rId54" Type="http://schemas.openxmlformats.org/officeDocument/2006/relationships/hyperlink" Target="https://www.planalto.gov.br/ccivil_03/_ato2011-2014/2013/lei/l12846.htm" TargetMode="External"/><Relationship Id="rId62" Type="http://schemas.openxmlformats.org/officeDocument/2006/relationships/hyperlink" Target="https://www.planalto.gov.br/ccivil_03/leis/lcp/lcp123.htm" TargetMode="External"/><Relationship Id="rId7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A1BF10-BA21-41FC-B966-68D460302E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499A0AE-E754-4A7C-8BA4-432FA781EA95}">
  <ds:schemaRefs>
    <ds:schemaRef ds:uri="http://schemas.openxmlformats.org/officeDocument/2006/bibliography"/>
  </ds:schemaRefs>
</ds:datastoreItem>
</file>

<file path=customXml/itemProps3.xml><?xml version="1.0" encoding="utf-8"?>
<ds:datastoreItem xmlns:ds="http://schemas.openxmlformats.org/officeDocument/2006/customXml" ds:itemID="{384269E5-3F4A-46A6-9868-DF427E392CE8}">
  <ds:schemaRefs>
    <ds:schemaRef ds:uri="http://schemas.microsoft.com/sharepoint/v3/contenttype/forms"/>
  </ds:schemaRefs>
</ds:datastoreItem>
</file>

<file path=customXml/itemProps4.xml><?xml version="1.0" encoding="utf-8"?>
<ds:datastoreItem xmlns:ds="http://schemas.openxmlformats.org/officeDocument/2006/customXml" ds:itemID="{2E413F30-1464-43D5-A034-C65A5C7E8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146</Pages>
  <Words>40488</Words>
  <Characters>218640</Characters>
  <Application>Microsoft Office Word</Application>
  <DocSecurity>0</DocSecurity>
  <Lines>1822</Lines>
  <Paragraphs>517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258611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2025-02-05T13:33:00Z</dcterms:created>
  <dcterms:modified xsi:type="dcterms:W3CDTF">2025-02-05T13:35:00Z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